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15" w:rsidRDefault="002B6F9F" w:rsidP="002B6F9F">
      <w:pPr>
        <w:jc w:val="center"/>
        <w:rPr>
          <w:rFonts w:ascii="Times New Roman" w:hAnsi="Times New Roman" w:cs="Times New Roman"/>
          <w:b/>
          <w:sz w:val="40"/>
          <w:szCs w:val="40"/>
        </w:rPr>
      </w:pPr>
      <w:r>
        <w:rPr>
          <w:noProof/>
          <w:lang w:eastAsia="fr-FR"/>
        </w:rPr>
        <w:drawing>
          <wp:inline distT="0" distB="0" distL="0" distR="0">
            <wp:extent cx="1162050" cy="1162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6D3F66" w:rsidRPr="00067F15" w:rsidRDefault="00067F15" w:rsidP="00067F15">
      <w:pPr>
        <w:jc w:val="center"/>
        <w:rPr>
          <w:rFonts w:ascii="Times New Roman" w:hAnsi="Times New Roman" w:cs="Times New Roman"/>
          <w:b/>
          <w:sz w:val="40"/>
          <w:szCs w:val="40"/>
        </w:rPr>
      </w:pPr>
      <w:r w:rsidRPr="00067F15">
        <w:rPr>
          <w:rFonts w:ascii="Times New Roman" w:hAnsi="Times New Roman" w:cs="Times New Roman"/>
          <w:b/>
          <w:sz w:val="40"/>
          <w:szCs w:val="40"/>
        </w:rPr>
        <w:t>Fourniture</w:t>
      </w:r>
      <w:r w:rsidR="00F56C6B">
        <w:rPr>
          <w:rFonts w:ascii="Times New Roman" w:hAnsi="Times New Roman" w:cs="Times New Roman"/>
          <w:b/>
          <w:sz w:val="40"/>
          <w:szCs w:val="40"/>
        </w:rPr>
        <w:t>s</w:t>
      </w:r>
      <w:r w:rsidRPr="00067F15">
        <w:rPr>
          <w:rFonts w:ascii="Times New Roman" w:hAnsi="Times New Roman" w:cs="Times New Roman"/>
          <w:b/>
          <w:sz w:val="40"/>
          <w:szCs w:val="40"/>
        </w:rPr>
        <w:t xml:space="preserve"> d’électricité</w:t>
      </w:r>
      <w:r w:rsidR="00F56C6B">
        <w:rPr>
          <w:rFonts w:ascii="Times New Roman" w:hAnsi="Times New Roman" w:cs="Times New Roman"/>
          <w:b/>
          <w:sz w:val="40"/>
          <w:szCs w:val="40"/>
        </w:rPr>
        <w:t xml:space="preserve"> et services</w:t>
      </w:r>
    </w:p>
    <w:p w:rsidR="00067F15" w:rsidRDefault="00067F15" w:rsidP="00281B6B">
      <w:pPr>
        <w:jc w:val="center"/>
        <w:rPr>
          <w:rFonts w:ascii="Times New Roman" w:hAnsi="Times New Roman" w:cs="Times New Roman"/>
          <w:sz w:val="40"/>
          <w:szCs w:val="40"/>
        </w:rPr>
      </w:pPr>
      <w:r>
        <w:rPr>
          <w:rFonts w:ascii="Times New Roman" w:hAnsi="Times New Roman" w:cs="Times New Roman"/>
          <w:sz w:val="40"/>
          <w:szCs w:val="40"/>
        </w:rPr>
        <w:t xml:space="preserve">Marché </w:t>
      </w:r>
      <w:r w:rsidR="00F56C6B">
        <w:rPr>
          <w:rFonts w:ascii="Times New Roman" w:hAnsi="Times New Roman" w:cs="Times New Roman"/>
          <w:sz w:val="40"/>
          <w:szCs w:val="40"/>
        </w:rPr>
        <w:t>à procédure adaptée</w:t>
      </w:r>
    </w:p>
    <w:p w:rsidR="00067F15" w:rsidRPr="00281B6B" w:rsidRDefault="00067F15" w:rsidP="00281B6B">
      <w:pPr>
        <w:pStyle w:val="En-tte"/>
        <w:jc w:val="center"/>
        <w:rPr>
          <w:i/>
          <w:sz w:val="40"/>
          <w:szCs w:val="40"/>
        </w:rPr>
      </w:pPr>
      <w:r>
        <w:rPr>
          <w:i/>
          <w:sz w:val="40"/>
          <w:szCs w:val="40"/>
        </w:rPr>
        <w:t>-------------------------------</w:t>
      </w:r>
    </w:p>
    <w:p w:rsidR="00067F15" w:rsidRPr="00067F15" w:rsidRDefault="00067F15" w:rsidP="00067F15">
      <w:pPr>
        <w:jc w:val="center"/>
        <w:rPr>
          <w:rFonts w:ascii="Times New Roman" w:hAnsi="Times New Roman" w:cs="Times New Roman"/>
          <w:b/>
          <w:sz w:val="40"/>
          <w:szCs w:val="40"/>
        </w:rPr>
      </w:pPr>
      <w:r w:rsidRPr="00067F15">
        <w:rPr>
          <w:rFonts w:ascii="Times New Roman" w:hAnsi="Times New Roman" w:cs="Times New Roman"/>
          <w:b/>
          <w:sz w:val="40"/>
          <w:szCs w:val="40"/>
        </w:rPr>
        <w:t>CAHIER DES CLAUSES</w:t>
      </w:r>
    </w:p>
    <w:p w:rsidR="00067F15" w:rsidRPr="00067F15" w:rsidRDefault="00F56C6B" w:rsidP="00067F15">
      <w:pPr>
        <w:jc w:val="center"/>
        <w:rPr>
          <w:rFonts w:ascii="Times New Roman" w:hAnsi="Times New Roman" w:cs="Times New Roman"/>
          <w:b/>
          <w:sz w:val="40"/>
          <w:szCs w:val="40"/>
        </w:rPr>
      </w:pPr>
      <w:r>
        <w:rPr>
          <w:rFonts w:ascii="Times New Roman" w:hAnsi="Times New Roman" w:cs="Times New Roman"/>
          <w:b/>
          <w:sz w:val="40"/>
          <w:szCs w:val="40"/>
        </w:rPr>
        <w:t>TECHNIQUES</w:t>
      </w:r>
      <w:r w:rsidR="00067F15" w:rsidRPr="00067F15">
        <w:rPr>
          <w:rFonts w:ascii="Times New Roman" w:hAnsi="Times New Roman" w:cs="Times New Roman"/>
          <w:b/>
          <w:sz w:val="40"/>
          <w:szCs w:val="40"/>
        </w:rPr>
        <w:t xml:space="preserve"> PARTICULIERES</w:t>
      </w:r>
    </w:p>
    <w:p w:rsidR="00FC7F00" w:rsidRPr="00281B6B" w:rsidRDefault="00067F15" w:rsidP="00281B6B">
      <w:pPr>
        <w:jc w:val="center"/>
        <w:rPr>
          <w:rFonts w:ascii="Times New Roman" w:hAnsi="Times New Roman" w:cs="Times New Roman"/>
          <w:b/>
          <w:sz w:val="40"/>
          <w:szCs w:val="40"/>
        </w:rPr>
      </w:pPr>
      <w:r w:rsidRPr="00067F15">
        <w:rPr>
          <w:rFonts w:ascii="Times New Roman" w:hAnsi="Times New Roman" w:cs="Times New Roman"/>
          <w:b/>
          <w:sz w:val="40"/>
          <w:szCs w:val="40"/>
        </w:rPr>
        <w:t>(C.C.</w:t>
      </w:r>
      <w:r w:rsidR="00F56C6B">
        <w:rPr>
          <w:rFonts w:ascii="Times New Roman" w:hAnsi="Times New Roman" w:cs="Times New Roman"/>
          <w:b/>
          <w:sz w:val="40"/>
          <w:szCs w:val="40"/>
        </w:rPr>
        <w:t>T</w:t>
      </w:r>
      <w:r w:rsidRPr="00067F15">
        <w:rPr>
          <w:rFonts w:ascii="Times New Roman" w:hAnsi="Times New Roman" w:cs="Times New Roman"/>
          <w:b/>
          <w:sz w:val="40"/>
          <w:szCs w:val="40"/>
        </w:rPr>
        <w:t>.P.)</w:t>
      </w:r>
    </w:p>
    <w:p w:rsidR="00FC7F00" w:rsidRPr="00FC7F00" w:rsidRDefault="00FC7F00" w:rsidP="00FC7F0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p>
    <w:p w:rsidR="00FC7F00" w:rsidRPr="00FC7F00" w:rsidRDefault="00FC7F00" w:rsidP="001F21D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FC7F00">
        <w:rPr>
          <w:rFonts w:ascii="Times New Roman" w:hAnsi="Times New Roman" w:cs="Times New Roman"/>
          <w:sz w:val="28"/>
          <w:szCs w:val="28"/>
        </w:rPr>
        <w:t xml:space="preserve">Syndicat </w:t>
      </w:r>
      <w:r w:rsidR="001F21D0">
        <w:rPr>
          <w:rFonts w:ascii="Times New Roman" w:hAnsi="Times New Roman" w:cs="Times New Roman"/>
          <w:sz w:val="28"/>
          <w:szCs w:val="28"/>
        </w:rPr>
        <w:t>Mixte du Parc Naturel Régional des Pyrénées Catalanes – La Bastide 66360 OLETTE</w:t>
      </w:r>
    </w:p>
    <w:p w:rsidR="00FC7F00" w:rsidRDefault="00FC7F00" w:rsidP="00FC7F0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p>
    <w:p w:rsidR="002032FC" w:rsidRDefault="002032FC" w:rsidP="00281B6B">
      <w:pPr>
        <w:rPr>
          <w:rFonts w:ascii="Times New Roman" w:hAnsi="Times New Roman" w:cs="Times New Roman"/>
          <w:sz w:val="20"/>
          <w:szCs w:val="20"/>
        </w:rPr>
      </w:pPr>
    </w:p>
    <w:p w:rsidR="00A56EE8" w:rsidRPr="00A56EE8" w:rsidRDefault="002032FC" w:rsidP="00A20C14">
      <w:pPr>
        <w:pStyle w:val="En-tte"/>
        <w:tabs>
          <w:tab w:val="left" w:pos="1134"/>
        </w:tabs>
        <w:jc w:val="center"/>
        <w:rPr>
          <w:b/>
          <w:sz w:val="40"/>
          <w:szCs w:val="40"/>
        </w:rPr>
      </w:pPr>
      <w:r w:rsidRPr="005E5591">
        <w:rPr>
          <w:b/>
          <w:sz w:val="40"/>
          <w:szCs w:val="40"/>
        </w:rPr>
        <w:t>SOMMAIRE</w:t>
      </w:r>
      <w:bookmarkStart w:id="0" w:name="_GoBack"/>
      <w:bookmarkEnd w:id="0"/>
    </w:p>
    <w:p w:rsidR="002032FC" w:rsidRPr="00C42DC0" w:rsidRDefault="002032FC" w:rsidP="005E5591">
      <w:pPr>
        <w:pStyle w:val="En-tte"/>
        <w:tabs>
          <w:tab w:val="left" w:pos="709"/>
          <w:tab w:val="left" w:pos="1560"/>
        </w:tabs>
        <w:rPr>
          <w:b/>
          <w:sz w:val="24"/>
          <w:szCs w:val="24"/>
        </w:rPr>
      </w:pPr>
      <w:r w:rsidRPr="00C42DC0">
        <w:rPr>
          <w:b/>
          <w:sz w:val="24"/>
          <w:szCs w:val="24"/>
        </w:rPr>
        <w:t xml:space="preserve">1 – </w:t>
      </w:r>
      <w:r>
        <w:rPr>
          <w:b/>
          <w:sz w:val="24"/>
          <w:szCs w:val="24"/>
        </w:rPr>
        <w:t>OBJET DU MARCHE</w:t>
      </w:r>
    </w:p>
    <w:p w:rsidR="002032FC" w:rsidRDefault="002032FC" w:rsidP="005E5591">
      <w:pPr>
        <w:pStyle w:val="En-tte"/>
        <w:tabs>
          <w:tab w:val="left" w:pos="709"/>
          <w:tab w:val="left" w:pos="1560"/>
        </w:tabs>
        <w:rPr>
          <w:sz w:val="24"/>
          <w:szCs w:val="24"/>
        </w:rPr>
      </w:pPr>
    </w:p>
    <w:p w:rsidR="002032FC" w:rsidRDefault="002032FC" w:rsidP="005E5591">
      <w:pPr>
        <w:pStyle w:val="En-tte"/>
        <w:tabs>
          <w:tab w:val="left" w:pos="709"/>
          <w:tab w:val="left" w:pos="1560"/>
        </w:tabs>
        <w:rPr>
          <w:sz w:val="24"/>
          <w:szCs w:val="24"/>
        </w:rPr>
      </w:pPr>
    </w:p>
    <w:p w:rsidR="002032FC" w:rsidRPr="00C42DC0" w:rsidRDefault="002032FC" w:rsidP="005E5591">
      <w:pPr>
        <w:pStyle w:val="En-tte"/>
        <w:tabs>
          <w:tab w:val="left" w:pos="709"/>
          <w:tab w:val="left" w:pos="1560"/>
        </w:tabs>
        <w:rPr>
          <w:b/>
          <w:sz w:val="24"/>
          <w:szCs w:val="24"/>
        </w:rPr>
      </w:pPr>
      <w:r>
        <w:rPr>
          <w:b/>
          <w:sz w:val="24"/>
          <w:szCs w:val="24"/>
        </w:rPr>
        <w:t>2</w:t>
      </w:r>
      <w:r w:rsidRPr="00C42DC0">
        <w:rPr>
          <w:b/>
          <w:sz w:val="24"/>
          <w:szCs w:val="24"/>
        </w:rPr>
        <w:t xml:space="preserve"> – </w:t>
      </w:r>
      <w:r w:rsidR="00A53330">
        <w:rPr>
          <w:b/>
          <w:sz w:val="24"/>
          <w:szCs w:val="24"/>
        </w:rPr>
        <w:t>POINTS DE LIVRAISON</w:t>
      </w:r>
    </w:p>
    <w:p w:rsidR="002032FC" w:rsidRDefault="002032FC" w:rsidP="005E5591">
      <w:pPr>
        <w:pStyle w:val="En-tte"/>
        <w:tabs>
          <w:tab w:val="left" w:pos="709"/>
          <w:tab w:val="left" w:pos="1560"/>
        </w:tabs>
        <w:rPr>
          <w:sz w:val="24"/>
          <w:szCs w:val="24"/>
        </w:rPr>
      </w:pPr>
    </w:p>
    <w:p w:rsidR="002032FC" w:rsidRDefault="002032FC" w:rsidP="005E5591">
      <w:pPr>
        <w:pStyle w:val="En-tte"/>
        <w:tabs>
          <w:tab w:val="left" w:pos="709"/>
          <w:tab w:val="left" w:pos="1560"/>
        </w:tabs>
        <w:rPr>
          <w:sz w:val="24"/>
          <w:szCs w:val="24"/>
        </w:rPr>
      </w:pPr>
    </w:p>
    <w:p w:rsidR="002032FC" w:rsidRPr="00C42DC0" w:rsidRDefault="002032FC" w:rsidP="005E5591">
      <w:pPr>
        <w:pStyle w:val="En-tte"/>
        <w:tabs>
          <w:tab w:val="left" w:pos="709"/>
          <w:tab w:val="left" w:pos="1560"/>
        </w:tabs>
        <w:rPr>
          <w:b/>
          <w:sz w:val="24"/>
          <w:szCs w:val="24"/>
        </w:rPr>
      </w:pPr>
      <w:r w:rsidRPr="00C42DC0">
        <w:rPr>
          <w:b/>
          <w:sz w:val="24"/>
          <w:szCs w:val="24"/>
        </w:rPr>
        <w:t xml:space="preserve">3 – </w:t>
      </w:r>
      <w:r w:rsidR="00A53330">
        <w:rPr>
          <w:b/>
          <w:sz w:val="24"/>
          <w:szCs w:val="24"/>
        </w:rPr>
        <w:t>SERVICES DEMANDES</w:t>
      </w:r>
    </w:p>
    <w:p w:rsidR="002032FC" w:rsidRDefault="002032FC" w:rsidP="005E5591">
      <w:pPr>
        <w:pStyle w:val="En-tte"/>
        <w:tabs>
          <w:tab w:val="left" w:pos="709"/>
          <w:tab w:val="left" w:pos="1560"/>
        </w:tabs>
        <w:rPr>
          <w:sz w:val="24"/>
          <w:szCs w:val="24"/>
        </w:rPr>
      </w:pPr>
    </w:p>
    <w:p w:rsidR="002032FC" w:rsidRDefault="002032FC" w:rsidP="005E5591">
      <w:pPr>
        <w:pStyle w:val="En-tte"/>
        <w:tabs>
          <w:tab w:val="left" w:pos="709"/>
          <w:tab w:val="left" w:pos="1560"/>
        </w:tabs>
        <w:rPr>
          <w:sz w:val="24"/>
          <w:szCs w:val="24"/>
        </w:rPr>
      </w:pPr>
    </w:p>
    <w:p w:rsidR="002032FC" w:rsidRDefault="002032FC" w:rsidP="005E5591">
      <w:pPr>
        <w:pStyle w:val="En-tte"/>
        <w:tabs>
          <w:tab w:val="left" w:pos="709"/>
          <w:tab w:val="left" w:pos="1560"/>
        </w:tabs>
        <w:rPr>
          <w:b/>
          <w:sz w:val="24"/>
          <w:szCs w:val="24"/>
        </w:rPr>
      </w:pPr>
      <w:r w:rsidRPr="00C42DC0">
        <w:rPr>
          <w:b/>
          <w:sz w:val="24"/>
          <w:szCs w:val="24"/>
        </w:rPr>
        <w:t xml:space="preserve">4 – </w:t>
      </w:r>
      <w:r w:rsidR="00A53330">
        <w:rPr>
          <w:b/>
          <w:sz w:val="24"/>
          <w:szCs w:val="24"/>
        </w:rPr>
        <w:t>OFFRE DU CANDIDAT</w:t>
      </w:r>
    </w:p>
    <w:p w:rsidR="002727D1" w:rsidRDefault="002727D1" w:rsidP="005E5591">
      <w:pPr>
        <w:pStyle w:val="En-tte"/>
        <w:tabs>
          <w:tab w:val="left" w:pos="709"/>
          <w:tab w:val="left" w:pos="1560"/>
        </w:tabs>
        <w:rPr>
          <w:b/>
          <w:sz w:val="24"/>
          <w:szCs w:val="24"/>
        </w:rPr>
      </w:pPr>
    </w:p>
    <w:p w:rsidR="002727D1" w:rsidRPr="00A56EE8" w:rsidRDefault="002727D1" w:rsidP="002727D1">
      <w:pPr>
        <w:pStyle w:val="En-tte"/>
        <w:tabs>
          <w:tab w:val="left" w:pos="709"/>
          <w:tab w:val="left" w:pos="1418"/>
          <w:tab w:val="left" w:pos="1560"/>
          <w:tab w:val="left" w:pos="1843"/>
        </w:tabs>
        <w:rPr>
          <w:b/>
          <w:sz w:val="24"/>
          <w:szCs w:val="24"/>
        </w:rPr>
      </w:pPr>
      <w:r w:rsidRPr="00A56EE8">
        <w:rPr>
          <w:b/>
          <w:sz w:val="24"/>
          <w:szCs w:val="24"/>
        </w:rPr>
        <w:tab/>
        <w:t>4.1. Offre financière</w:t>
      </w:r>
    </w:p>
    <w:p w:rsidR="002727D1" w:rsidRPr="00A56EE8" w:rsidRDefault="002727D1" w:rsidP="002727D1">
      <w:pPr>
        <w:pStyle w:val="En-tte"/>
        <w:tabs>
          <w:tab w:val="left" w:pos="709"/>
          <w:tab w:val="left" w:pos="1418"/>
          <w:tab w:val="left" w:pos="1560"/>
          <w:tab w:val="left" w:pos="1843"/>
        </w:tabs>
        <w:rPr>
          <w:b/>
          <w:sz w:val="24"/>
          <w:szCs w:val="24"/>
        </w:rPr>
      </w:pPr>
      <w:r w:rsidRPr="00A56EE8">
        <w:rPr>
          <w:b/>
          <w:sz w:val="24"/>
          <w:szCs w:val="24"/>
        </w:rPr>
        <w:tab/>
        <w:t>4.2. Fiche de renseignements obligatoires sur la Société</w:t>
      </w:r>
    </w:p>
    <w:p w:rsidR="002727D1" w:rsidRPr="00C42DC0" w:rsidRDefault="002727D1" w:rsidP="005E5591">
      <w:pPr>
        <w:pStyle w:val="En-tte"/>
        <w:tabs>
          <w:tab w:val="left" w:pos="709"/>
          <w:tab w:val="left" w:pos="1560"/>
        </w:tabs>
        <w:rPr>
          <w:b/>
          <w:sz w:val="24"/>
          <w:szCs w:val="24"/>
        </w:rPr>
      </w:pPr>
    </w:p>
    <w:p w:rsidR="002032FC" w:rsidRDefault="002032FC" w:rsidP="005E5591">
      <w:pPr>
        <w:pStyle w:val="En-tte"/>
        <w:tabs>
          <w:tab w:val="left" w:pos="709"/>
          <w:tab w:val="left" w:pos="1418"/>
        </w:tabs>
        <w:rPr>
          <w:sz w:val="24"/>
          <w:szCs w:val="24"/>
        </w:rPr>
      </w:pPr>
    </w:p>
    <w:p w:rsidR="002032FC" w:rsidRDefault="002032FC" w:rsidP="005E5591">
      <w:pPr>
        <w:pStyle w:val="En-tte"/>
        <w:tabs>
          <w:tab w:val="left" w:pos="709"/>
          <w:tab w:val="left" w:pos="1418"/>
          <w:tab w:val="left" w:pos="1560"/>
          <w:tab w:val="left" w:pos="1843"/>
        </w:tabs>
        <w:rPr>
          <w:sz w:val="24"/>
          <w:szCs w:val="24"/>
        </w:rPr>
      </w:pPr>
    </w:p>
    <w:p w:rsidR="002032FC" w:rsidRPr="00C42DC0" w:rsidRDefault="002032FC" w:rsidP="005E5591">
      <w:pPr>
        <w:pStyle w:val="En-tte"/>
        <w:tabs>
          <w:tab w:val="left" w:pos="709"/>
          <w:tab w:val="left" w:pos="1418"/>
          <w:tab w:val="left" w:pos="1560"/>
          <w:tab w:val="left" w:pos="1843"/>
        </w:tabs>
        <w:rPr>
          <w:b/>
          <w:sz w:val="24"/>
          <w:szCs w:val="24"/>
        </w:rPr>
      </w:pPr>
      <w:r w:rsidRPr="00C42DC0">
        <w:rPr>
          <w:b/>
          <w:sz w:val="24"/>
          <w:szCs w:val="24"/>
        </w:rPr>
        <w:t xml:space="preserve">5 – </w:t>
      </w:r>
      <w:r w:rsidR="00A53330">
        <w:rPr>
          <w:b/>
          <w:sz w:val="24"/>
          <w:szCs w:val="24"/>
        </w:rPr>
        <w:t>EXECUTION DE LA FOURNITURE OU DU SERVICE</w:t>
      </w:r>
    </w:p>
    <w:p w:rsidR="005E5591" w:rsidRDefault="005E5591" w:rsidP="005E5591">
      <w:pPr>
        <w:pStyle w:val="En-tte"/>
        <w:tabs>
          <w:tab w:val="left" w:pos="709"/>
          <w:tab w:val="left" w:pos="1418"/>
          <w:tab w:val="left" w:pos="1560"/>
          <w:tab w:val="left" w:pos="1843"/>
        </w:tabs>
        <w:rPr>
          <w:b/>
          <w:sz w:val="24"/>
          <w:szCs w:val="24"/>
        </w:rPr>
      </w:pPr>
    </w:p>
    <w:p w:rsidR="00D546C3" w:rsidRPr="00281B6B" w:rsidRDefault="00D546C3" w:rsidP="00281B6B">
      <w:pPr>
        <w:rPr>
          <w:rFonts w:ascii="Times New Roman" w:eastAsia="Times New Roman" w:hAnsi="Times New Roman" w:cs="Times New Roman"/>
          <w:b/>
          <w:sz w:val="24"/>
          <w:szCs w:val="24"/>
          <w:lang w:eastAsia="fr-FR"/>
        </w:rPr>
      </w:pPr>
      <w:r w:rsidRPr="00281B6B">
        <w:rPr>
          <w:rFonts w:ascii="Times New Roman" w:hAnsi="Times New Roman" w:cs="Times New Roman"/>
          <w:b/>
          <w:sz w:val="24"/>
          <w:szCs w:val="24"/>
        </w:rPr>
        <w:lastRenderedPageBreak/>
        <w:t>1 – OBJET DU MARCHE</w:t>
      </w:r>
    </w:p>
    <w:p w:rsidR="00A53330" w:rsidRDefault="00A53330" w:rsidP="00D546C3">
      <w:pPr>
        <w:pStyle w:val="En-tte"/>
        <w:tabs>
          <w:tab w:val="left" w:pos="709"/>
          <w:tab w:val="left" w:pos="1560"/>
        </w:tabs>
        <w:rPr>
          <w:sz w:val="24"/>
          <w:szCs w:val="24"/>
        </w:rPr>
      </w:pPr>
      <w:r>
        <w:rPr>
          <w:sz w:val="24"/>
          <w:szCs w:val="24"/>
        </w:rPr>
        <w:t>Le présent marché a pour objet :</w:t>
      </w:r>
    </w:p>
    <w:p w:rsidR="00A53330" w:rsidRDefault="00A53330" w:rsidP="00A53330">
      <w:pPr>
        <w:pStyle w:val="En-tte"/>
        <w:numPr>
          <w:ilvl w:val="0"/>
          <w:numId w:val="3"/>
        </w:numPr>
        <w:tabs>
          <w:tab w:val="left" w:pos="709"/>
          <w:tab w:val="left" w:pos="1560"/>
        </w:tabs>
        <w:rPr>
          <w:sz w:val="24"/>
          <w:szCs w:val="24"/>
        </w:rPr>
      </w:pPr>
      <w:r>
        <w:rPr>
          <w:sz w:val="24"/>
          <w:szCs w:val="24"/>
        </w:rPr>
        <w:t>La fourniture d’électricité sur site pour l’alimentation des installations</w:t>
      </w:r>
    </w:p>
    <w:p w:rsidR="00D546C3" w:rsidRPr="00105D36" w:rsidRDefault="00A53330" w:rsidP="00D546C3">
      <w:pPr>
        <w:pStyle w:val="En-tte"/>
        <w:numPr>
          <w:ilvl w:val="0"/>
          <w:numId w:val="3"/>
        </w:numPr>
        <w:tabs>
          <w:tab w:val="left" w:pos="709"/>
          <w:tab w:val="left" w:pos="1560"/>
        </w:tabs>
        <w:rPr>
          <w:sz w:val="24"/>
          <w:szCs w:val="24"/>
        </w:rPr>
      </w:pPr>
      <w:r>
        <w:rPr>
          <w:sz w:val="24"/>
          <w:szCs w:val="24"/>
        </w:rPr>
        <w:t>Les services associés à la fourniture définis à l’article 3 du présent C.C.T.P. (services optionnels ou inclus dans l’offre de base)</w:t>
      </w:r>
    </w:p>
    <w:p w:rsidR="00D546C3" w:rsidRPr="00281B6B" w:rsidRDefault="00D546C3" w:rsidP="00D546C3">
      <w:pPr>
        <w:pStyle w:val="En-tte"/>
        <w:tabs>
          <w:tab w:val="left" w:pos="709"/>
          <w:tab w:val="left" w:pos="1560"/>
        </w:tabs>
        <w:rPr>
          <w:b/>
          <w:sz w:val="24"/>
          <w:szCs w:val="24"/>
        </w:rPr>
      </w:pPr>
      <w:r>
        <w:rPr>
          <w:b/>
          <w:sz w:val="24"/>
          <w:szCs w:val="24"/>
        </w:rPr>
        <w:t>2</w:t>
      </w:r>
      <w:r w:rsidRPr="00C42DC0">
        <w:rPr>
          <w:b/>
          <w:sz w:val="24"/>
          <w:szCs w:val="24"/>
        </w:rPr>
        <w:t xml:space="preserve"> – </w:t>
      </w:r>
      <w:r w:rsidR="00A53330">
        <w:rPr>
          <w:b/>
          <w:sz w:val="24"/>
          <w:szCs w:val="24"/>
        </w:rPr>
        <w:t>POINTS DE LIVRAISON</w:t>
      </w:r>
    </w:p>
    <w:p w:rsidR="00D546C3" w:rsidRDefault="00A53330" w:rsidP="00D546C3">
      <w:pPr>
        <w:pStyle w:val="En-tte"/>
        <w:tabs>
          <w:tab w:val="left" w:pos="709"/>
          <w:tab w:val="left" w:pos="1560"/>
        </w:tabs>
        <w:rPr>
          <w:sz w:val="24"/>
          <w:szCs w:val="24"/>
        </w:rPr>
      </w:pPr>
      <w:r>
        <w:rPr>
          <w:sz w:val="24"/>
          <w:szCs w:val="24"/>
        </w:rPr>
        <w:t>Les points de livraison à alimenter en électricité sont décrits (RAE, consommations annuelles prévisibles, puissances, etc……)</w:t>
      </w:r>
    </w:p>
    <w:p w:rsidR="00D546C3" w:rsidRPr="00281B6B" w:rsidRDefault="00D546C3" w:rsidP="00D546C3">
      <w:pPr>
        <w:pStyle w:val="En-tte"/>
        <w:tabs>
          <w:tab w:val="left" w:pos="709"/>
          <w:tab w:val="left" w:pos="1560"/>
        </w:tabs>
        <w:rPr>
          <w:b/>
          <w:sz w:val="24"/>
          <w:szCs w:val="24"/>
        </w:rPr>
      </w:pPr>
      <w:r w:rsidRPr="00C42DC0">
        <w:rPr>
          <w:b/>
          <w:sz w:val="24"/>
          <w:szCs w:val="24"/>
        </w:rPr>
        <w:t xml:space="preserve">3 – </w:t>
      </w:r>
      <w:r w:rsidR="00A53330">
        <w:rPr>
          <w:b/>
          <w:sz w:val="24"/>
          <w:szCs w:val="24"/>
        </w:rPr>
        <w:t>SE</w:t>
      </w:r>
      <w:r w:rsidR="00B65C66">
        <w:rPr>
          <w:b/>
          <w:sz w:val="24"/>
          <w:szCs w:val="24"/>
        </w:rPr>
        <w:t>RVICES DEMANDES</w:t>
      </w:r>
    </w:p>
    <w:p w:rsidR="00D546C3" w:rsidRDefault="00B65C66" w:rsidP="00D546C3">
      <w:pPr>
        <w:pStyle w:val="En-tte"/>
        <w:tabs>
          <w:tab w:val="left" w:pos="709"/>
          <w:tab w:val="left" w:pos="1560"/>
        </w:tabs>
        <w:rPr>
          <w:sz w:val="24"/>
          <w:szCs w:val="24"/>
        </w:rPr>
      </w:pPr>
      <w:r>
        <w:rPr>
          <w:sz w:val="24"/>
          <w:szCs w:val="24"/>
        </w:rPr>
        <w:t>La personne publique souhaite maîtriser au mieux ses consommations et ses dépenses.</w:t>
      </w:r>
    </w:p>
    <w:p w:rsidR="00D546C3" w:rsidRDefault="00B65C66" w:rsidP="00D546C3">
      <w:pPr>
        <w:pStyle w:val="En-tte"/>
        <w:tabs>
          <w:tab w:val="left" w:pos="709"/>
          <w:tab w:val="left" w:pos="1560"/>
        </w:tabs>
        <w:rPr>
          <w:sz w:val="24"/>
          <w:szCs w:val="24"/>
        </w:rPr>
      </w:pPr>
      <w:r>
        <w:rPr>
          <w:sz w:val="24"/>
          <w:szCs w:val="24"/>
        </w:rPr>
        <w:t>Le soumissionnaire pourra proposer, intégrer ou pas au prix de fourniture, toute prestation susceptible d’apporter une plus-value à sa proposition de prix.</w:t>
      </w:r>
    </w:p>
    <w:p w:rsidR="00AF319C" w:rsidRDefault="00B65C66" w:rsidP="00D546C3">
      <w:pPr>
        <w:pStyle w:val="En-tte"/>
        <w:tabs>
          <w:tab w:val="left" w:pos="709"/>
          <w:tab w:val="left" w:pos="1560"/>
        </w:tabs>
        <w:rPr>
          <w:sz w:val="24"/>
          <w:szCs w:val="24"/>
        </w:rPr>
      </w:pPr>
      <w:r>
        <w:rPr>
          <w:sz w:val="24"/>
          <w:szCs w:val="24"/>
        </w:rPr>
        <w:t>Le soumissionnaire indiquera dans son offre, les principales actions susceptibles d’être mises en œuvre et les moyens techniques et humains dont il disposera à cet effet.</w:t>
      </w:r>
    </w:p>
    <w:p w:rsidR="00F62FC1" w:rsidRDefault="00D546C3" w:rsidP="00D546C3">
      <w:pPr>
        <w:pStyle w:val="En-tte"/>
        <w:tabs>
          <w:tab w:val="left" w:pos="709"/>
          <w:tab w:val="left" w:pos="1560"/>
        </w:tabs>
        <w:rPr>
          <w:b/>
          <w:sz w:val="24"/>
          <w:szCs w:val="24"/>
        </w:rPr>
      </w:pPr>
      <w:r w:rsidRPr="00C42DC0">
        <w:rPr>
          <w:b/>
          <w:sz w:val="24"/>
          <w:szCs w:val="24"/>
        </w:rPr>
        <w:t xml:space="preserve">4 – </w:t>
      </w:r>
      <w:r w:rsidR="00AF319C">
        <w:rPr>
          <w:b/>
          <w:sz w:val="24"/>
          <w:szCs w:val="24"/>
        </w:rPr>
        <w:t>OFFRE DU CANDIDAT</w:t>
      </w:r>
    </w:p>
    <w:p w:rsidR="00AF319C" w:rsidRDefault="00AF319C" w:rsidP="00D546C3">
      <w:pPr>
        <w:pStyle w:val="En-tte"/>
        <w:tabs>
          <w:tab w:val="left" w:pos="709"/>
          <w:tab w:val="left" w:pos="1560"/>
        </w:tabs>
        <w:rPr>
          <w:sz w:val="24"/>
          <w:szCs w:val="24"/>
        </w:rPr>
      </w:pPr>
      <w:r>
        <w:rPr>
          <w:sz w:val="24"/>
          <w:szCs w:val="24"/>
        </w:rPr>
        <w:t>Elle comprendra les pièces suivantes :</w:t>
      </w:r>
    </w:p>
    <w:p w:rsidR="00A41444" w:rsidRPr="00281B6B" w:rsidRDefault="002727D1" w:rsidP="002727D1">
      <w:pPr>
        <w:pStyle w:val="En-tte"/>
        <w:tabs>
          <w:tab w:val="left" w:pos="709"/>
          <w:tab w:val="left" w:pos="1418"/>
          <w:tab w:val="left" w:pos="1560"/>
          <w:tab w:val="left" w:pos="1843"/>
        </w:tabs>
        <w:rPr>
          <w:b/>
          <w:sz w:val="24"/>
          <w:szCs w:val="24"/>
        </w:rPr>
      </w:pPr>
      <w:r w:rsidRPr="00A56EE8">
        <w:rPr>
          <w:b/>
          <w:sz w:val="24"/>
          <w:szCs w:val="24"/>
        </w:rPr>
        <w:tab/>
        <w:t>4.1. Offre financière</w:t>
      </w:r>
    </w:p>
    <w:p w:rsidR="002727D1" w:rsidRDefault="002727D1" w:rsidP="002727D1">
      <w:pPr>
        <w:pStyle w:val="En-tte"/>
        <w:tabs>
          <w:tab w:val="left" w:pos="709"/>
          <w:tab w:val="left" w:pos="1134"/>
          <w:tab w:val="left" w:pos="1418"/>
          <w:tab w:val="left" w:pos="1560"/>
          <w:tab w:val="left" w:pos="1843"/>
        </w:tabs>
        <w:rPr>
          <w:sz w:val="24"/>
          <w:szCs w:val="24"/>
        </w:rPr>
      </w:pPr>
      <w:r>
        <w:rPr>
          <w:sz w:val="24"/>
          <w:szCs w:val="24"/>
        </w:rPr>
        <w:tab/>
      </w:r>
      <w:r>
        <w:rPr>
          <w:sz w:val="24"/>
          <w:szCs w:val="24"/>
        </w:rPr>
        <w:tab/>
        <w:t>Elle devra indiquer :</w:t>
      </w:r>
    </w:p>
    <w:p w:rsidR="0066266C" w:rsidRDefault="0066266C" w:rsidP="002727D1">
      <w:pPr>
        <w:pStyle w:val="En-tte"/>
        <w:tabs>
          <w:tab w:val="left" w:pos="709"/>
          <w:tab w:val="left" w:pos="1134"/>
          <w:tab w:val="left" w:pos="1418"/>
          <w:tab w:val="left" w:pos="1560"/>
          <w:tab w:val="left" w:pos="1843"/>
        </w:tabs>
        <w:rPr>
          <w:sz w:val="24"/>
          <w:szCs w:val="24"/>
        </w:rPr>
      </w:pPr>
      <w:r>
        <w:rPr>
          <w:sz w:val="24"/>
          <w:szCs w:val="24"/>
        </w:rPr>
        <w:tab/>
      </w:r>
      <w:r>
        <w:rPr>
          <w:sz w:val="24"/>
          <w:szCs w:val="24"/>
        </w:rPr>
        <w:tab/>
        <w:t xml:space="preserve">▪ </w:t>
      </w:r>
      <w:proofErr w:type="gramStart"/>
      <w:r>
        <w:rPr>
          <w:sz w:val="24"/>
          <w:szCs w:val="24"/>
        </w:rPr>
        <w:t>le</w:t>
      </w:r>
      <w:proofErr w:type="gramEnd"/>
      <w:r>
        <w:rPr>
          <w:sz w:val="24"/>
          <w:szCs w:val="24"/>
        </w:rPr>
        <w:t xml:space="preserve"> montant en euros de l’abonnement par mois (et par période éventuellement)</w:t>
      </w:r>
    </w:p>
    <w:p w:rsidR="00A41444" w:rsidRDefault="00A41444" w:rsidP="00A41444">
      <w:pPr>
        <w:pStyle w:val="En-tte"/>
        <w:tabs>
          <w:tab w:val="left" w:pos="709"/>
          <w:tab w:val="left" w:pos="1134"/>
          <w:tab w:val="left" w:pos="1276"/>
          <w:tab w:val="left" w:pos="1418"/>
          <w:tab w:val="left" w:pos="1560"/>
          <w:tab w:val="left" w:pos="1843"/>
        </w:tabs>
        <w:rPr>
          <w:sz w:val="24"/>
          <w:szCs w:val="24"/>
        </w:rPr>
      </w:pPr>
      <w:r>
        <w:rPr>
          <w:sz w:val="24"/>
          <w:szCs w:val="24"/>
        </w:rPr>
        <w:tab/>
      </w:r>
      <w:r>
        <w:rPr>
          <w:sz w:val="24"/>
          <w:szCs w:val="24"/>
        </w:rPr>
        <w:tab/>
        <w:t xml:space="preserve">▪ </w:t>
      </w:r>
      <w:proofErr w:type="gramStart"/>
      <w:r>
        <w:rPr>
          <w:sz w:val="24"/>
          <w:szCs w:val="24"/>
        </w:rPr>
        <w:t>le</w:t>
      </w:r>
      <w:proofErr w:type="gramEnd"/>
      <w:r>
        <w:rPr>
          <w:sz w:val="24"/>
          <w:szCs w:val="24"/>
        </w:rPr>
        <w:t xml:space="preserve"> prix en CE/KWH pour l’électricité en distinguant les tarifs heures creuses et </w:t>
      </w:r>
    </w:p>
    <w:p w:rsidR="00A41444" w:rsidRDefault="00A41444" w:rsidP="00A41444">
      <w:pPr>
        <w:pStyle w:val="En-tte"/>
        <w:tabs>
          <w:tab w:val="left" w:pos="709"/>
          <w:tab w:val="left" w:pos="1134"/>
          <w:tab w:val="left" w:pos="1276"/>
          <w:tab w:val="left" w:pos="1418"/>
          <w:tab w:val="left" w:pos="1560"/>
          <w:tab w:val="left" w:pos="1843"/>
        </w:tabs>
        <w:rPr>
          <w:sz w:val="24"/>
          <w:szCs w:val="24"/>
        </w:rPr>
      </w:pPr>
      <w:r>
        <w:rPr>
          <w:sz w:val="24"/>
          <w:szCs w:val="24"/>
        </w:rPr>
        <w:tab/>
      </w:r>
      <w:r>
        <w:rPr>
          <w:sz w:val="24"/>
          <w:szCs w:val="24"/>
        </w:rPr>
        <w:tab/>
      </w:r>
      <w:r>
        <w:rPr>
          <w:sz w:val="24"/>
          <w:szCs w:val="24"/>
        </w:rPr>
        <w:tab/>
      </w:r>
      <w:proofErr w:type="gramStart"/>
      <w:r>
        <w:rPr>
          <w:sz w:val="24"/>
          <w:szCs w:val="24"/>
        </w:rPr>
        <w:t>heures</w:t>
      </w:r>
      <w:proofErr w:type="gramEnd"/>
      <w:r>
        <w:rPr>
          <w:sz w:val="24"/>
          <w:szCs w:val="24"/>
        </w:rPr>
        <w:t xml:space="preserve"> pleines (et par période éventuellement)</w:t>
      </w:r>
    </w:p>
    <w:p w:rsidR="00F62FC1" w:rsidRDefault="00A41444" w:rsidP="00105D36">
      <w:pPr>
        <w:pStyle w:val="En-tte"/>
        <w:tabs>
          <w:tab w:val="left" w:pos="709"/>
          <w:tab w:val="left" w:pos="1134"/>
          <w:tab w:val="left" w:pos="1276"/>
          <w:tab w:val="left" w:pos="1418"/>
          <w:tab w:val="left" w:pos="1560"/>
          <w:tab w:val="left" w:pos="1843"/>
        </w:tabs>
        <w:rPr>
          <w:sz w:val="24"/>
          <w:szCs w:val="24"/>
        </w:rPr>
      </w:pPr>
      <w:r>
        <w:rPr>
          <w:sz w:val="24"/>
          <w:szCs w:val="24"/>
        </w:rPr>
        <w:tab/>
      </w:r>
      <w:r>
        <w:rPr>
          <w:sz w:val="24"/>
          <w:szCs w:val="24"/>
        </w:rPr>
        <w:tab/>
        <w:t>Elle devra également indiquer le mode d’acheminement ainsi que son coût</w:t>
      </w:r>
    </w:p>
    <w:p w:rsidR="00A41444" w:rsidRPr="00281B6B" w:rsidRDefault="00A41444" w:rsidP="00A41444">
      <w:pPr>
        <w:pStyle w:val="En-tte"/>
        <w:tabs>
          <w:tab w:val="left" w:pos="709"/>
          <w:tab w:val="left" w:pos="1418"/>
          <w:tab w:val="left" w:pos="1560"/>
          <w:tab w:val="left" w:pos="1843"/>
        </w:tabs>
        <w:rPr>
          <w:b/>
          <w:sz w:val="24"/>
          <w:szCs w:val="24"/>
        </w:rPr>
      </w:pPr>
      <w:r w:rsidRPr="00A56EE8">
        <w:rPr>
          <w:b/>
          <w:sz w:val="24"/>
          <w:szCs w:val="24"/>
        </w:rPr>
        <w:tab/>
        <w:t>4.2. Fiche de renseignements obligatoires sur la Société</w:t>
      </w:r>
    </w:p>
    <w:p w:rsidR="00A41444" w:rsidRDefault="00281B6B" w:rsidP="00A41444">
      <w:pPr>
        <w:pStyle w:val="En-tte"/>
        <w:tabs>
          <w:tab w:val="left" w:pos="709"/>
          <w:tab w:val="left" w:pos="1134"/>
          <w:tab w:val="left" w:pos="1418"/>
          <w:tab w:val="left" w:pos="1560"/>
          <w:tab w:val="left" w:pos="1843"/>
        </w:tabs>
        <w:rPr>
          <w:sz w:val="24"/>
          <w:szCs w:val="24"/>
        </w:rPr>
      </w:pPr>
      <w:r>
        <w:rPr>
          <w:sz w:val="24"/>
          <w:szCs w:val="24"/>
        </w:rPr>
        <w:tab/>
      </w:r>
      <w:r>
        <w:rPr>
          <w:sz w:val="24"/>
          <w:szCs w:val="24"/>
        </w:rPr>
        <w:tab/>
        <w:t>▪ Pr</w:t>
      </w:r>
      <w:r w:rsidR="00A41444">
        <w:rPr>
          <w:sz w:val="24"/>
          <w:szCs w:val="24"/>
        </w:rPr>
        <w:t>oduction du certificat d’agrément justifiant la capacité de la Société à fournir</w:t>
      </w:r>
    </w:p>
    <w:p w:rsidR="00A41444" w:rsidRDefault="00A41444" w:rsidP="00A41444">
      <w:pPr>
        <w:pStyle w:val="En-tte"/>
        <w:tabs>
          <w:tab w:val="left" w:pos="709"/>
          <w:tab w:val="left" w:pos="1134"/>
          <w:tab w:val="left" w:pos="1276"/>
          <w:tab w:val="left" w:pos="1418"/>
          <w:tab w:val="left" w:pos="1560"/>
          <w:tab w:val="left" w:pos="1843"/>
        </w:tabs>
        <w:rPr>
          <w:sz w:val="24"/>
          <w:szCs w:val="24"/>
        </w:rPr>
      </w:pPr>
      <w:r>
        <w:rPr>
          <w:sz w:val="24"/>
          <w:szCs w:val="24"/>
        </w:rPr>
        <w:tab/>
      </w:r>
      <w:r>
        <w:rPr>
          <w:sz w:val="24"/>
          <w:szCs w:val="24"/>
        </w:rPr>
        <w:tab/>
      </w:r>
      <w:r>
        <w:rPr>
          <w:sz w:val="24"/>
          <w:szCs w:val="24"/>
        </w:rPr>
        <w:tab/>
      </w:r>
      <w:proofErr w:type="gramStart"/>
      <w:r>
        <w:rPr>
          <w:sz w:val="24"/>
          <w:szCs w:val="24"/>
        </w:rPr>
        <w:t>de</w:t>
      </w:r>
      <w:proofErr w:type="gramEnd"/>
      <w:r>
        <w:rPr>
          <w:sz w:val="24"/>
          <w:szCs w:val="24"/>
        </w:rPr>
        <w:t xml:space="preserve"> l’électricité.</w:t>
      </w:r>
    </w:p>
    <w:p w:rsidR="00A41444" w:rsidRDefault="00A41444" w:rsidP="00A41444">
      <w:pPr>
        <w:pStyle w:val="En-tte"/>
        <w:tabs>
          <w:tab w:val="left" w:pos="709"/>
          <w:tab w:val="left" w:pos="1134"/>
          <w:tab w:val="left" w:pos="1418"/>
          <w:tab w:val="left" w:pos="1560"/>
          <w:tab w:val="left" w:pos="1843"/>
        </w:tabs>
        <w:rPr>
          <w:sz w:val="24"/>
          <w:szCs w:val="24"/>
        </w:rPr>
      </w:pPr>
      <w:r>
        <w:rPr>
          <w:sz w:val="24"/>
          <w:szCs w:val="24"/>
        </w:rPr>
        <w:tab/>
      </w:r>
      <w:r>
        <w:rPr>
          <w:sz w:val="24"/>
          <w:szCs w:val="24"/>
        </w:rPr>
        <w:tab/>
        <w:t>▪ Description des moyens humains et matériels de la Société.</w:t>
      </w:r>
    </w:p>
    <w:p w:rsidR="00A41444" w:rsidRDefault="00A41444" w:rsidP="00105D36">
      <w:pPr>
        <w:pStyle w:val="En-tte"/>
        <w:tabs>
          <w:tab w:val="left" w:pos="709"/>
          <w:tab w:val="left" w:pos="1134"/>
          <w:tab w:val="left" w:pos="1418"/>
          <w:tab w:val="left" w:pos="1560"/>
          <w:tab w:val="left" w:pos="1843"/>
        </w:tabs>
        <w:rPr>
          <w:sz w:val="24"/>
          <w:szCs w:val="24"/>
        </w:rPr>
      </w:pPr>
      <w:r>
        <w:rPr>
          <w:sz w:val="24"/>
          <w:szCs w:val="24"/>
        </w:rPr>
        <w:tab/>
      </w:r>
      <w:r w:rsidR="003C5624">
        <w:rPr>
          <w:sz w:val="24"/>
          <w:szCs w:val="24"/>
        </w:rPr>
        <w:tab/>
        <w:t>▪ Liste de références</w:t>
      </w:r>
      <w:r>
        <w:rPr>
          <w:sz w:val="24"/>
          <w:szCs w:val="24"/>
        </w:rPr>
        <w:t>.</w:t>
      </w:r>
    </w:p>
    <w:p w:rsidR="00F62FC1" w:rsidRPr="00281B6B" w:rsidRDefault="00F62FC1" w:rsidP="00F62FC1">
      <w:pPr>
        <w:pStyle w:val="En-tte"/>
        <w:tabs>
          <w:tab w:val="left" w:pos="709"/>
          <w:tab w:val="left" w:pos="1418"/>
          <w:tab w:val="left" w:pos="1560"/>
          <w:tab w:val="left" w:pos="1843"/>
        </w:tabs>
        <w:rPr>
          <w:b/>
          <w:sz w:val="24"/>
          <w:szCs w:val="24"/>
        </w:rPr>
      </w:pPr>
      <w:r w:rsidRPr="00C42DC0">
        <w:rPr>
          <w:b/>
          <w:sz w:val="24"/>
          <w:szCs w:val="24"/>
        </w:rPr>
        <w:t xml:space="preserve">5 – </w:t>
      </w:r>
      <w:r w:rsidR="00A41444">
        <w:rPr>
          <w:b/>
          <w:sz w:val="24"/>
          <w:szCs w:val="24"/>
        </w:rPr>
        <w:t>EXECUTION DE LA FOURNITURE OU DU SERVICE</w:t>
      </w:r>
    </w:p>
    <w:p w:rsidR="00F62FC1" w:rsidRDefault="00A41444" w:rsidP="00F62FC1">
      <w:pPr>
        <w:pStyle w:val="En-tte"/>
        <w:tabs>
          <w:tab w:val="left" w:pos="709"/>
          <w:tab w:val="left" w:pos="1134"/>
          <w:tab w:val="left" w:pos="1418"/>
          <w:tab w:val="left" w:pos="1560"/>
          <w:tab w:val="left" w:pos="1843"/>
        </w:tabs>
        <w:rPr>
          <w:sz w:val="24"/>
          <w:szCs w:val="24"/>
        </w:rPr>
      </w:pPr>
      <w:r>
        <w:rPr>
          <w:sz w:val="24"/>
          <w:szCs w:val="24"/>
        </w:rPr>
        <w:t>Le titulaire devra préciser dans son offre, le délai de mise en place de la prestation et détailler son plan de transfert dès la notification du marché ; il ne doit pas y avoir de rupture entre l’ancien et le nouveau prestataire. Toutes les dispositions nécessaires doivent être mises en place.</w:t>
      </w:r>
    </w:p>
    <w:p w:rsidR="00A41444" w:rsidRDefault="00A41444" w:rsidP="00F62FC1">
      <w:pPr>
        <w:pStyle w:val="En-tte"/>
        <w:tabs>
          <w:tab w:val="left" w:pos="709"/>
          <w:tab w:val="left" w:pos="1134"/>
          <w:tab w:val="left" w:pos="1418"/>
          <w:tab w:val="left" w:pos="1560"/>
          <w:tab w:val="left" w:pos="1843"/>
        </w:tabs>
        <w:rPr>
          <w:sz w:val="24"/>
          <w:szCs w:val="24"/>
        </w:rPr>
      </w:pPr>
    </w:p>
    <w:p w:rsidR="00A41444" w:rsidRDefault="00A41444" w:rsidP="00F62FC1">
      <w:pPr>
        <w:pStyle w:val="En-tte"/>
        <w:tabs>
          <w:tab w:val="left" w:pos="709"/>
          <w:tab w:val="left" w:pos="1134"/>
          <w:tab w:val="left" w:pos="1418"/>
          <w:tab w:val="left" w:pos="1560"/>
          <w:tab w:val="left" w:pos="1843"/>
        </w:tabs>
        <w:rPr>
          <w:sz w:val="24"/>
          <w:szCs w:val="24"/>
        </w:rPr>
      </w:pPr>
      <w:r>
        <w:rPr>
          <w:sz w:val="24"/>
          <w:szCs w:val="24"/>
        </w:rPr>
        <w:t>Ce délai de mise en place est prévu en début et en fin de marché :</w:t>
      </w:r>
    </w:p>
    <w:p w:rsidR="00A41444" w:rsidRDefault="00A41444" w:rsidP="00A41444">
      <w:pPr>
        <w:pStyle w:val="En-tte"/>
        <w:numPr>
          <w:ilvl w:val="0"/>
          <w:numId w:val="4"/>
        </w:numPr>
        <w:tabs>
          <w:tab w:val="left" w:pos="709"/>
          <w:tab w:val="left" w:pos="1134"/>
          <w:tab w:val="left" w:pos="1418"/>
          <w:tab w:val="left" w:pos="1560"/>
          <w:tab w:val="left" w:pos="1843"/>
        </w:tabs>
        <w:rPr>
          <w:sz w:val="24"/>
          <w:szCs w:val="24"/>
        </w:rPr>
      </w:pPr>
      <w:r>
        <w:rPr>
          <w:sz w:val="24"/>
          <w:szCs w:val="24"/>
        </w:rPr>
        <w:t>En début de marché, l’ancien titulaire assure les commandes émises aux conditions prévues dans le marché qui arrive à terme, afin de permettre au nouveau titulaire de se mettre en place.</w:t>
      </w:r>
    </w:p>
    <w:p w:rsidR="00A41444" w:rsidRPr="00105D36" w:rsidRDefault="00A41444" w:rsidP="00A41444">
      <w:pPr>
        <w:pStyle w:val="En-tte"/>
        <w:numPr>
          <w:ilvl w:val="0"/>
          <w:numId w:val="4"/>
        </w:numPr>
        <w:tabs>
          <w:tab w:val="left" w:pos="709"/>
          <w:tab w:val="left" w:pos="1134"/>
          <w:tab w:val="left" w:pos="1418"/>
          <w:tab w:val="left" w:pos="1560"/>
          <w:tab w:val="left" w:pos="1843"/>
        </w:tabs>
        <w:rPr>
          <w:sz w:val="24"/>
          <w:szCs w:val="24"/>
        </w:rPr>
      </w:pPr>
      <w:r>
        <w:rPr>
          <w:sz w:val="24"/>
          <w:szCs w:val="24"/>
        </w:rPr>
        <w:t>En fin de marché, le titulaire assure les commandes émises aux conditions prévues dans le présent marché afin de permettre au prochain titulaire de mettre en place les siennes.</w:t>
      </w:r>
    </w:p>
    <w:p w:rsidR="00A41444" w:rsidRDefault="00A41444" w:rsidP="00A41444">
      <w:pPr>
        <w:pStyle w:val="En-tte"/>
        <w:tabs>
          <w:tab w:val="left" w:pos="709"/>
          <w:tab w:val="left" w:pos="1134"/>
          <w:tab w:val="left" w:pos="1418"/>
          <w:tab w:val="left" w:pos="1560"/>
          <w:tab w:val="left" w:pos="1843"/>
        </w:tabs>
        <w:rPr>
          <w:sz w:val="24"/>
          <w:szCs w:val="24"/>
        </w:rPr>
      </w:pPr>
      <w:r>
        <w:rPr>
          <w:sz w:val="24"/>
          <w:szCs w:val="24"/>
        </w:rPr>
        <w:t>Le délai de mise en place reste applicable dans le cas où le titulaire se voit attribuer le prochain marché. Ce délai permettra alors, la vérification et la mise aux normes des installations existantes.</w:t>
      </w:r>
    </w:p>
    <w:p w:rsidR="00264F69" w:rsidRDefault="00264F69" w:rsidP="00A41444">
      <w:pPr>
        <w:pStyle w:val="En-tte"/>
        <w:tabs>
          <w:tab w:val="left" w:pos="709"/>
          <w:tab w:val="left" w:pos="1134"/>
          <w:tab w:val="left" w:pos="1418"/>
          <w:tab w:val="left" w:pos="1560"/>
          <w:tab w:val="left" w:pos="1843"/>
        </w:tabs>
        <w:rPr>
          <w:sz w:val="24"/>
          <w:szCs w:val="24"/>
        </w:rPr>
      </w:pPr>
      <w:r>
        <w:rPr>
          <w:sz w:val="24"/>
          <w:szCs w:val="24"/>
        </w:rPr>
        <w:t>Le détail de la fourniture d’électricité est spécifié dans le CCAP</w:t>
      </w:r>
      <w:r w:rsidR="00760452">
        <w:rPr>
          <w:sz w:val="24"/>
          <w:szCs w:val="24"/>
        </w:rPr>
        <w:t xml:space="preserve"> et règlement de consultation avec</w:t>
      </w:r>
      <w:r>
        <w:rPr>
          <w:sz w:val="24"/>
          <w:szCs w:val="24"/>
        </w:rPr>
        <w:t xml:space="preserve"> notamment le</w:t>
      </w:r>
      <w:r w:rsidR="00760452">
        <w:rPr>
          <w:sz w:val="24"/>
          <w:szCs w:val="24"/>
        </w:rPr>
        <w:t xml:space="preserve"> descriptif de</w:t>
      </w:r>
      <w:r>
        <w:rPr>
          <w:sz w:val="24"/>
          <w:szCs w:val="24"/>
        </w:rPr>
        <w:t>s attendus de la qualité de l’offre.</w:t>
      </w:r>
    </w:p>
    <w:p w:rsidR="00A41444" w:rsidRDefault="00A41444" w:rsidP="00A41444">
      <w:pPr>
        <w:pStyle w:val="En-tte"/>
        <w:tabs>
          <w:tab w:val="left" w:pos="709"/>
          <w:tab w:val="left" w:pos="1134"/>
          <w:tab w:val="left" w:pos="1418"/>
          <w:tab w:val="left" w:pos="1560"/>
          <w:tab w:val="left" w:pos="1843"/>
        </w:tabs>
        <w:rPr>
          <w:sz w:val="24"/>
          <w:szCs w:val="24"/>
        </w:rPr>
      </w:pPr>
      <w:r>
        <w:rPr>
          <w:sz w:val="24"/>
          <w:szCs w:val="24"/>
        </w:rPr>
        <w:t xml:space="preserve">Il est rappelé l’absolue nécessité de maintenir une livraison permanente compte tenu de l’objet des prestations et de l’impérieuse obligation de garantir le fonctionnement et la sécurité de cet </w:t>
      </w:r>
      <w:r w:rsidR="00CF1CE4">
        <w:rPr>
          <w:sz w:val="24"/>
          <w:szCs w:val="24"/>
        </w:rPr>
        <w:t>Etabl</w:t>
      </w:r>
      <w:r w:rsidR="001F21D0">
        <w:rPr>
          <w:sz w:val="24"/>
          <w:szCs w:val="24"/>
        </w:rPr>
        <w:t>issement recevant du public de 5è</w:t>
      </w:r>
      <w:r w:rsidR="00CF1CE4">
        <w:rPr>
          <w:sz w:val="24"/>
          <w:szCs w:val="24"/>
        </w:rPr>
        <w:t xml:space="preserve"> catégorie.</w:t>
      </w:r>
    </w:p>
    <w:p w:rsidR="00B261D0" w:rsidRDefault="00F62FC1" w:rsidP="005E5591">
      <w:pPr>
        <w:pStyle w:val="En-tte"/>
        <w:tabs>
          <w:tab w:val="left" w:pos="709"/>
          <w:tab w:val="left" w:pos="1418"/>
          <w:tab w:val="left" w:pos="1560"/>
          <w:tab w:val="left" w:pos="1843"/>
        </w:tabs>
        <w:rPr>
          <w:sz w:val="24"/>
          <w:szCs w:val="24"/>
        </w:rPr>
      </w:pPr>
      <w:r>
        <w:rPr>
          <w:sz w:val="24"/>
          <w:szCs w:val="24"/>
        </w:rPr>
        <w:tab/>
      </w:r>
    </w:p>
    <w:p w:rsidR="00B261D0" w:rsidRDefault="00B261D0" w:rsidP="005E5591">
      <w:pPr>
        <w:pStyle w:val="En-tte"/>
        <w:tabs>
          <w:tab w:val="left" w:pos="709"/>
          <w:tab w:val="left" w:pos="1418"/>
          <w:tab w:val="left" w:pos="1560"/>
          <w:tab w:val="left" w:pos="1843"/>
        </w:tabs>
        <w:rPr>
          <w:sz w:val="24"/>
          <w:szCs w:val="24"/>
        </w:rPr>
      </w:pPr>
    </w:p>
    <w:p w:rsidR="00B261D0" w:rsidRPr="00B261D0" w:rsidRDefault="00B261D0" w:rsidP="00B261D0">
      <w:pPr>
        <w:pStyle w:val="En-tte"/>
        <w:tabs>
          <w:tab w:val="clear" w:pos="4536"/>
          <w:tab w:val="left" w:pos="709"/>
          <w:tab w:val="left" w:pos="1418"/>
          <w:tab w:val="left" w:pos="1560"/>
          <w:tab w:val="left" w:pos="1843"/>
          <w:tab w:val="left" w:pos="4820"/>
        </w:tabs>
        <w:rPr>
          <w:b/>
          <w:sz w:val="24"/>
          <w:szCs w:val="24"/>
        </w:rPr>
      </w:pPr>
      <w:r w:rsidRPr="00B261D0">
        <w:rPr>
          <w:b/>
          <w:sz w:val="24"/>
          <w:szCs w:val="24"/>
        </w:rPr>
        <w:t>Fait à :</w:t>
      </w:r>
      <w:r w:rsidRPr="00B261D0">
        <w:rPr>
          <w:b/>
          <w:sz w:val="24"/>
          <w:szCs w:val="24"/>
        </w:rPr>
        <w:tab/>
      </w:r>
      <w:r w:rsidRPr="00B261D0">
        <w:rPr>
          <w:b/>
          <w:sz w:val="24"/>
          <w:szCs w:val="24"/>
        </w:rPr>
        <w:tab/>
      </w:r>
      <w:r w:rsidRPr="00B261D0">
        <w:rPr>
          <w:b/>
          <w:sz w:val="24"/>
          <w:szCs w:val="24"/>
        </w:rPr>
        <w:tab/>
      </w:r>
      <w:r w:rsidRPr="00B261D0">
        <w:rPr>
          <w:b/>
          <w:sz w:val="24"/>
          <w:szCs w:val="24"/>
        </w:rPr>
        <w:tab/>
        <w:t>L</w:t>
      </w:r>
      <w:r w:rsidR="00CF1CE4">
        <w:rPr>
          <w:b/>
          <w:sz w:val="24"/>
          <w:szCs w:val="24"/>
        </w:rPr>
        <w:t>e soumissionnaire</w:t>
      </w:r>
      <w:r w:rsidRPr="00B261D0">
        <w:rPr>
          <w:b/>
          <w:sz w:val="24"/>
          <w:szCs w:val="24"/>
        </w:rPr>
        <w:t>,</w:t>
      </w:r>
    </w:p>
    <w:p w:rsidR="00B261D0" w:rsidRDefault="00B261D0" w:rsidP="00B261D0">
      <w:pPr>
        <w:pStyle w:val="En-tte"/>
        <w:tabs>
          <w:tab w:val="clear" w:pos="4536"/>
          <w:tab w:val="left" w:pos="709"/>
          <w:tab w:val="left" w:pos="1418"/>
          <w:tab w:val="left" w:pos="1560"/>
          <w:tab w:val="left" w:pos="1843"/>
          <w:tab w:val="left" w:pos="4820"/>
        </w:tabs>
        <w:rPr>
          <w:sz w:val="24"/>
          <w:szCs w:val="24"/>
        </w:rPr>
      </w:pP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signature</w:t>
      </w:r>
      <w:proofErr w:type="gramEnd"/>
      <w:r>
        <w:rPr>
          <w:sz w:val="24"/>
          <w:szCs w:val="24"/>
        </w:rPr>
        <w:t xml:space="preserve"> et cachet)</w:t>
      </w:r>
    </w:p>
    <w:p w:rsidR="00B261D0" w:rsidRPr="00B261D0" w:rsidRDefault="00B261D0" w:rsidP="005E5591">
      <w:pPr>
        <w:pStyle w:val="En-tte"/>
        <w:tabs>
          <w:tab w:val="left" w:pos="709"/>
          <w:tab w:val="left" w:pos="1418"/>
          <w:tab w:val="left" w:pos="1560"/>
          <w:tab w:val="left" w:pos="1843"/>
        </w:tabs>
        <w:rPr>
          <w:b/>
          <w:sz w:val="24"/>
          <w:szCs w:val="24"/>
        </w:rPr>
      </w:pPr>
      <w:r w:rsidRPr="00B261D0">
        <w:rPr>
          <w:b/>
          <w:sz w:val="24"/>
          <w:szCs w:val="24"/>
        </w:rPr>
        <w:t>Le :</w:t>
      </w:r>
    </w:p>
    <w:p w:rsidR="00F62FC1" w:rsidRDefault="00F62FC1" w:rsidP="005E5591">
      <w:pPr>
        <w:pStyle w:val="En-tte"/>
        <w:tabs>
          <w:tab w:val="left" w:pos="709"/>
          <w:tab w:val="left" w:pos="1418"/>
          <w:tab w:val="left" w:pos="1560"/>
          <w:tab w:val="left" w:pos="1843"/>
        </w:tabs>
        <w:rPr>
          <w:b/>
          <w:sz w:val="24"/>
          <w:szCs w:val="24"/>
        </w:rPr>
      </w:pPr>
    </w:p>
    <w:p w:rsidR="005E5591" w:rsidRPr="00C42DC0" w:rsidRDefault="005E5591" w:rsidP="005E5591">
      <w:pPr>
        <w:pStyle w:val="En-tte"/>
        <w:tabs>
          <w:tab w:val="left" w:pos="709"/>
          <w:tab w:val="left" w:pos="1418"/>
          <w:tab w:val="left" w:pos="1560"/>
          <w:tab w:val="left" w:pos="1843"/>
        </w:tabs>
        <w:rPr>
          <w:b/>
          <w:sz w:val="24"/>
          <w:szCs w:val="24"/>
        </w:rPr>
      </w:pPr>
    </w:p>
    <w:p w:rsidR="005E5591" w:rsidRDefault="005E5591" w:rsidP="005E5591">
      <w:pPr>
        <w:tabs>
          <w:tab w:val="left" w:pos="709"/>
        </w:tabs>
        <w:jc w:val="center"/>
        <w:rPr>
          <w:rFonts w:ascii="Times New Roman" w:hAnsi="Times New Roman" w:cs="Times New Roman"/>
          <w:sz w:val="20"/>
          <w:szCs w:val="20"/>
        </w:rPr>
      </w:pPr>
    </w:p>
    <w:p w:rsidR="005E5591" w:rsidRPr="00FC7F00" w:rsidRDefault="005E5591" w:rsidP="005E5591">
      <w:pPr>
        <w:tabs>
          <w:tab w:val="left" w:pos="709"/>
        </w:tabs>
        <w:jc w:val="center"/>
        <w:rPr>
          <w:rFonts w:ascii="Times New Roman" w:hAnsi="Times New Roman" w:cs="Times New Roman"/>
          <w:sz w:val="20"/>
          <w:szCs w:val="20"/>
        </w:rPr>
      </w:pPr>
    </w:p>
    <w:sectPr w:rsidR="005E5591" w:rsidRPr="00FC7F00" w:rsidSect="0030689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697" w:rsidRDefault="00D75697" w:rsidP="00B306BC">
      <w:pPr>
        <w:spacing w:after="0" w:line="240" w:lineRule="auto"/>
      </w:pPr>
      <w:r>
        <w:separator/>
      </w:r>
    </w:p>
  </w:endnote>
  <w:endnote w:type="continuationSeparator" w:id="0">
    <w:p w:rsidR="00D75697" w:rsidRDefault="00D75697" w:rsidP="00B3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6E" w:rsidRDefault="001B67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675"/>
      <w:docPartObj>
        <w:docPartGallery w:val="Page Numbers (Bottom of Page)"/>
        <w:docPartUnique/>
      </w:docPartObj>
    </w:sdtPr>
    <w:sdtEndPr/>
    <w:sdtContent>
      <w:p w:rsidR="00306891" w:rsidRDefault="003B5A34">
        <w:pPr>
          <w:pStyle w:val="Pieddepage"/>
          <w:jc w:val="right"/>
        </w:pPr>
        <w:r>
          <w:fldChar w:fldCharType="begin"/>
        </w:r>
        <w:r>
          <w:instrText xml:space="preserve"> PAGE   \* MERGEFORMAT </w:instrText>
        </w:r>
        <w:r>
          <w:fldChar w:fldCharType="separate"/>
        </w:r>
        <w:r w:rsidR="00A20C14">
          <w:rPr>
            <w:noProof/>
          </w:rPr>
          <w:t>2</w:t>
        </w:r>
        <w:r>
          <w:rPr>
            <w:noProof/>
          </w:rPr>
          <w:fldChar w:fldCharType="end"/>
        </w:r>
      </w:p>
    </w:sdtContent>
  </w:sdt>
  <w:p w:rsidR="001B676E" w:rsidRDefault="001B676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6E" w:rsidRDefault="001B67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697" w:rsidRDefault="00D75697" w:rsidP="00B306BC">
      <w:pPr>
        <w:spacing w:after="0" w:line="240" w:lineRule="auto"/>
      </w:pPr>
      <w:r>
        <w:separator/>
      </w:r>
    </w:p>
  </w:footnote>
  <w:footnote w:type="continuationSeparator" w:id="0">
    <w:p w:rsidR="00D75697" w:rsidRDefault="00D75697" w:rsidP="00B30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6E" w:rsidRDefault="001B676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6E" w:rsidRDefault="001B676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6E" w:rsidRDefault="001B67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746E4"/>
    <w:multiLevelType w:val="hybridMultilevel"/>
    <w:tmpl w:val="F0BACA80"/>
    <w:lvl w:ilvl="0" w:tplc="8258F98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950241"/>
    <w:multiLevelType w:val="hybridMultilevel"/>
    <w:tmpl w:val="30ACB544"/>
    <w:lvl w:ilvl="0" w:tplc="7FD69EC4">
      <w:start w:val="3"/>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 w15:restartNumberingAfterBreak="0">
    <w:nsid w:val="66B85FAE"/>
    <w:multiLevelType w:val="multilevel"/>
    <w:tmpl w:val="E4786CFE"/>
    <w:lvl w:ilvl="0">
      <w:start w:val="1"/>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upperLetter"/>
      <w:lvlText w:val="%1.%2.%3."/>
      <w:lvlJc w:val="left"/>
      <w:pPr>
        <w:ind w:left="2130" w:hanging="720"/>
      </w:pPr>
      <w:rPr>
        <w:rFonts w:hint="default"/>
      </w:rPr>
    </w:lvl>
    <w:lvl w:ilvl="3">
      <w:start w:val="1"/>
      <w:numFmt w:val="upperLetter"/>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71E06899"/>
    <w:multiLevelType w:val="hybridMultilevel"/>
    <w:tmpl w:val="61848B9A"/>
    <w:lvl w:ilvl="0" w:tplc="318AFF3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15"/>
    <w:rsid w:val="00067F15"/>
    <w:rsid w:val="00105D36"/>
    <w:rsid w:val="001B676E"/>
    <w:rsid w:val="001F21D0"/>
    <w:rsid w:val="002032FC"/>
    <w:rsid w:val="00246820"/>
    <w:rsid w:val="00264F69"/>
    <w:rsid w:val="002727D1"/>
    <w:rsid w:val="00281B6B"/>
    <w:rsid w:val="002B6F9F"/>
    <w:rsid w:val="00306891"/>
    <w:rsid w:val="003B5A34"/>
    <w:rsid w:val="003C5624"/>
    <w:rsid w:val="00501FA5"/>
    <w:rsid w:val="005B268B"/>
    <w:rsid w:val="005B4CB9"/>
    <w:rsid w:val="005E5591"/>
    <w:rsid w:val="005F230E"/>
    <w:rsid w:val="0066266C"/>
    <w:rsid w:val="00676D5A"/>
    <w:rsid w:val="006D3F66"/>
    <w:rsid w:val="006E7DD2"/>
    <w:rsid w:val="006F677A"/>
    <w:rsid w:val="00760452"/>
    <w:rsid w:val="007D5187"/>
    <w:rsid w:val="008A3E8F"/>
    <w:rsid w:val="008E02C8"/>
    <w:rsid w:val="009A358B"/>
    <w:rsid w:val="00A20C14"/>
    <w:rsid w:val="00A41444"/>
    <w:rsid w:val="00A53330"/>
    <w:rsid w:val="00A56EE8"/>
    <w:rsid w:val="00AF319C"/>
    <w:rsid w:val="00B261D0"/>
    <w:rsid w:val="00B306BC"/>
    <w:rsid w:val="00B65C66"/>
    <w:rsid w:val="00CF1CE4"/>
    <w:rsid w:val="00D218D5"/>
    <w:rsid w:val="00D546C3"/>
    <w:rsid w:val="00D75697"/>
    <w:rsid w:val="00EB4A66"/>
    <w:rsid w:val="00F11466"/>
    <w:rsid w:val="00F56C6B"/>
    <w:rsid w:val="00F62FC1"/>
    <w:rsid w:val="00FC7F00"/>
    <w:rsid w:val="00FE4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4D0C66-D9E1-4B29-BD80-3D44F332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067F15"/>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067F1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306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18A10-E6DB-4BE6-BCBB-5DB3D671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527</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RAF_02</cp:lastModifiedBy>
  <cp:revision>10</cp:revision>
  <cp:lastPrinted>2014-11-25T09:11:00Z</cp:lastPrinted>
  <dcterms:created xsi:type="dcterms:W3CDTF">2015-03-31T07:43:00Z</dcterms:created>
  <dcterms:modified xsi:type="dcterms:W3CDTF">2020-11-27T13:09:00Z</dcterms:modified>
</cp:coreProperties>
</file>