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BA42" w14:textId="6CC9A9BB" w:rsidR="00DF4E59" w:rsidRPr="000D32A1" w:rsidRDefault="00DF4E59" w:rsidP="007013AB">
      <w:pPr>
        <w:tabs>
          <w:tab w:val="center" w:pos="3432"/>
          <w:tab w:val="center" w:pos="4334"/>
          <w:tab w:val="center" w:pos="7015"/>
        </w:tabs>
        <w:spacing w:after="0" w:line="259" w:lineRule="auto"/>
        <w:ind w:left="0" w:right="0" w:firstLine="0"/>
        <w:jc w:val="left"/>
        <w:rPr>
          <w:b/>
          <w:color w:val="5B9BD5" w:themeColor="accent5"/>
          <w:sz w:val="32"/>
          <w:szCs w:val="32"/>
        </w:rPr>
      </w:pPr>
      <w:r w:rsidRPr="000D32A1">
        <w:rPr>
          <w:rFonts w:asciiTheme="minorHAnsi" w:hAnsiTheme="minorHAnsi" w:cstheme="minorHAnsi"/>
          <w:noProof/>
        </w:rPr>
        <w:drawing>
          <wp:anchor distT="0" distB="0" distL="114300" distR="114300" simplePos="0" relativeHeight="251652608" behindDoc="0" locked="0" layoutInCell="1" allowOverlap="1" wp14:anchorId="1BB30B38" wp14:editId="0F815C74">
            <wp:simplePos x="0" y="0"/>
            <wp:positionH relativeFrom="margin">
              <wp:align>right</wp:align>
            </wp:positionH>
            <wp:positionV relativeFrom="paragraph">
              <wp:posOffset>0</wp:posOffset>
            </wp:positionV>
            <wp:extent cx="1091565" cy="1564005"/>
            <wp:effectExtent l="0" t="0" r="0" b="0"/>
            <wp:wrapSquare wrapText="bothSides"/>
            <wp:docPr id="1" name="Image 1" descr="C:\Users\RAF_02.PNR\AppData\Local\Temp\Temp8_Charte graphique PNR Pyrenees catalanes.zip\logoPNRPC_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_02.PNR\AppData\Local\Temp\Temp8_Charte graphique PNR Pyrenees catalanes.zip\logoPNRPC_rectang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56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E8" w:rsidRPr="000D32A1">
        <w:rPr>
          <w:b/>
          <w:color w:val="5B9BD5" w:themeColor="accent5"/>
          <w:sz w:val="32"/>
          <w:szCs w:val="32"/>
        </w:rPr>
        <w:br/>
      </w:r>
      <w:r w:rsidRPr="000D32A1">
        <w:rPr>
          <w:b/>
          <w:color w:val="5B9BD5" w:themeColor="accent5"/>
          <w:sz w:val="32"/>
          <w:szCs w:val="32"/>
        </w:rPr>
        <w:t>CAHIER DES CLAUSES TECHNIQUES PARTICULIERES</w:t>
      </w:r>
      <w:r w:rsidR="001660E8" w:rsidRPr="000D32A1">
        <w:rPr>
          <w:b/>
          <w:color w:val="5B9BD5" w:themeColor="accent5"/>
          <w:sz w:val="32"/>
          <w:szCs w:val="32"/>
        </w:rPr>
        <w:br/>
      </w:r>
    </w:p>
    <w:p w14:paraId="66C0A0F7" w14:textId="6EB9E66C" w:rsidR="007013AB" w:rsidRPr="000D32A1" w:rsidRDefault="001660E8" w:rsidP="007013AB">
      <w:pPr>
        <w:tabs>
          <w:tab w:val="center" w:pos="3432"/>
          <w:tab w:val="center" w:pos="4334"/>
          <w:tab w:val="center" w:pos="7015"/>
        </w:tabs>
        <w:spacing w:after="0" w:line="259" w:lineRule="auto"/>
        <w:ind w:left="0" w:right="0" w:firstLine="0"/>
        <w:jc w:val="left"/>
        <w:rPr>
          <w:b/>
          <w:color w:val="5B9BD5" w:themeColor="accent5"/>
          <w:sz w:val="32"/>
          <w:szCs w:val="32"/>
        </w:rPr>
      </w:pPr>
      <w:r w:rsidRPr="000D32A1">
        <w:rPr>
          <w:b/>
          <w:color w:val="5B9BD5" w:themeColor="accent5"/>
          <w:sz w:val="32"/>
          <w:szCs w:val="32"/>
        </w:rPr>
        <w:t>APPUI A L’</w:t>
      </w:r>
      <w:r w:rsidR="007013AB" w:rsidRPr="000D32A1">
        <w:rPr>
          <w:b/>
          <w:color w:val="5B9BD5" w:themeColor="accent5"/>
          <w:sz w:val="32"/>
          <w:szCs w:val="32"/>
        </w:rPr>
        <w:t xml:space="preserve">ELABORATION DE LA CANDIDATURE </w:t>
      </w:r>
    </w:p>
    <w:p w14:paraId="5EE329CD" w14:textId="132CB0E5" w:rsidR="007013AB" w:rsidRPr="000D32A1" w:rsidRDefault="007013AB" w:rsidP="007013AB">
      <w:pPr>
        <w:ind w:left="0" w:firstLine="0"/>
        <w:jc w:val="left"/>
        <w:rPr>
          <w:b/>
          <w:color w:val="5B9BD5" w:themeColor="accent5"/>
          <w:sz w:val="32"/>
          <w:szCs w:val="32"/>
        </w:rPr>
      </w:pPr>
      <w:r w:rsidRPr="000D32A1">
        <w:rPr>
          <w:b/>
          <w:color w:val="5B9BD5" w:themeColor="accent5"/>
          <w:sz w:val="32"/>
          <w:szCs w:val="32"/>
        </w:rPr>
        <w:t xml:space="preserve">DU PARC NATUREL REGIONAL DES PYRENEES CATALANES </w:t>
      </w:r>
      <w:r w:rsidRPr="000D32A1">
        <w:rPr>
          <w:b/>
          <w:color w:val="5B9BD5" w:themeColor="accent5"/>
          <w:sz w:val="32"/>
          <w:szCs w:val="32"/>
        </w:rPr>
        <w:br/>
        <w:t>AU PROGRAMME LEADER 2023/2027 EN REGION OCCITANI</w:t>
      </w:r>
      <w:r w:rsidR="008D5678" w:rsidRPr="000D32A1">
        <w:rPr>
          <w:b/>
          <w:color w:val="5B9BD5" w:themeColor="accent5"/>
          <w:sz w:val="32"/>
          <w:szCs w:val="32"/>
        </w:rPr>
        <w:t>E</w:t>
      </w:r>
      <w:r w:rsidRPr="000D32A1">
        <w:rPr>
          <w:b/>
          <w:color w:val="5B9BD5" w:themeColor="accent5"/>
          <w:sz w:val="32"/>
          <w:szCs w:val="32"/>
        </w:rPr>
        <w:t xml:space="preserve"> </w:t>
      </w:r>
    </w:p>
    <w:p w14:paraId="6C7B2FC1" w14:textId="77777777" w:rsidR="000007DC" w:rsidRPr="000D32A1" w:rsidRDefault="000007DC" w:rsidP="007013AB">
      <w:pPr>
        <w:ind w:left="0" w:firstLine="0"/>
        <w:jc w:val="left"/>
        <w:rPr>
          <w:b/>
          <w:color w:val="5B9BD5" w:themeColor="accent5"/>
          <w:sz w:val="32"/>
          <w:szCs w:val="32"/>
        </w:rPr>
      </w:pPr>
    </w:p>
    <w:sdt>
      <w:sdtPr>
        <w:rPr>
          <w:rFonts w:ascii="Calibri" w:eastAsia="Calibri" w:hAnsi="Calibri" w:cs="Calibri"/>
          <w:color w:val="000000"/>
          <w:sz w:val="24"/>
          <w:szCs w:val="22"/>
        </w:rPr>
        <w:id w:val="1479038917"/>
        <w:docPartObj>
          <w:docPartGallery w:val="Table of Contents"/>
          <w:docPartUnique/>
        </w:docPartObj>
      </w:sdtPr>
      <w:sdtEndPr>
        <w:rPr>
          <w:b/>
          <w:bCs/>
          <w:sz w:val="22"/>
        </w:rPr>
      </w:sdtEndPr>
      <w:sdtContent>
        <w:p w14:paraId="24F9B2A2" w14:textId="3F3202DE" w:rsidR="0042254F" w:rsidRPr="000D32A1" w:rsidRDefault="0042254F">
          <w:pPr>
            <w:pStyle w:val="En-ttedetabledesmatires"/>
          </w:pPr>
          <w:r w:rsidRPr="000D32A1">
            <w:t>Table des matières</w:t>
          </w:r>
          <w:r w:rsidRPr="000D32A1">
            <w:br/>
          </w:r>
        </w:p>
        <w:p w14:paraId="4185FDE6" w14:textId="2D3897B0" w:rsidR="005261DA" w:rsidRPr="000D32A1" w:rsidRDefault="0042254F">
          <w:pPr>
            <w:pStyle w:val="TM1"/>
            <w:tabs>
              <w:tab w:val="right" w:leader="dot" w:pos="10082"/>
            </w:tabs>
            <w:rPr>
              <w:rFonts w:asciiTheme="minorHAnsi" w:eastAsiaTheme="minorEastAsia" w:hAnsiTheme="minorHAnsi" w:cstheme="minorBidi"/>
              <w:noProof/>
              <w:color w:val="auto"/>
            </w:rPr>
          </w:pPr>
          <w:r w:rsidRPr="000D32A1">
            <w:fldChar w:fldCharType="begin"/>
          </w:r>
          <w:r w:rsidRPr="000D32A1">
            <w:instrText xml:space="preserve"> TOC \o "1-3" \h \z \u </w:instrText>
          </w:r>
          <w:r w:rsidRPr="000D32A1">
            <w:fldChar w:fldCharType="separate"/>
          </w:r>
          <w:hyperlink w:anchor="_Toc92448627" w:history="1">
            <w:r w:rsidR="005261DA" w:rsidRPr="000D32A1">
              <w:rPr>
                <w:rStyle w:val="Lienhypertexte"/>
                <w:noProof/>
              </w:rPr>
              <w:t>Introduction</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_Toc92448627 \h </w:instrText>
            </w:r>
            <w:r w:rsidR="005261DA" w:rsidRPr="000D32A1">
              <w:rPr>
                <w:noProof/>
                <w:webHidden/>
              </w:rPr>
            </w:r>
            <w:r w:rsidR="005261DA" w:rsidRPr="000D32A1">
              <w:rPr>
                <w:noProof/>
                <w:webHidden/>
              </w:rPr>
              <w:fldChar w:fldCharType="separate"/>
            </w:r>
            <w:r w:rsidR="00907D19" w:rsidRPr="000D32A1">
              <w:rPr>
                <w:noProof/>
                <w:webHidden/>
              </w:rPr>
              <w:t>2</w:t>
            </w:r>
            <w:r w:rsidR="005261DA" w:rsidRPr="000D32A1">
              <w:rPr>
                <w:noProof/>
                <w:webHidden/>
              </w:rPr>
              <w:fldChar w:fldCharType="end"/>
            </w:r>
          </w:hyperlink>
        </w:p>
        <w:p w14:paraId="4C6A33F3" w14:textId="6A7EAE0A" w:rsidR="005261DA" w:rsidRPr="000D32A1" w:rsidRDefault="008B2025">
          <w:pPr>
            <w:pStyle w:val="TM1"/>
            <w:tabs>
              <w:tab w:val="right" w:leader="dot" w:pos="10082"/>
            </w:tabs>
            <w:rPr>
              <w:rFonts w:asciiTheme="minorHAnsi" w:eastAsiaTheme="minorEastAsia" w:hAnsiTheme="minorHAnsi" w:cstheme="minorBidi"/>
              <w:noProof/>
              <w:color w:val="auto"/>
            </w:rPr>
          </w:pPr>
          <w:hyperlink w:anchor="_Toc92448628" w:history="1">
            <w:r w:rsidR="005261DA" w:rsidRPr="000D32A1">
              <w:rPr>
                <w:rStyle w:val="Lienhypertexte"/>
                <w:noProof/>
              </w:rPr>
              <w:t>I - Présentation du territoire (voir détail en Annexe)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_Toc92448628 \h </w:instrText>
            </w:r>
            <w:r w:rsidR="005261DA" w:rsidRPr="000D32A1">
              <w:rPr>
                <w:noProof/>
                <w:webHidden/>
              </w:rPr>
            </w:r>
            <w:r w:rsidR="005261DA" w:rsidRPr="000D32A1">
              <w:rPr>
                <w:noProof/>
                <w:webHidden/>
              </w:rPr>
              <w:fldChar w:fldCharType="separate"/>
            </w:r>
            <w:r w:rsidR="00907D19" w:rsidRPr="000D32A1">
              <w:rPr>
                <w:noProof/>
                <w:webHidden/>
              </w:rPr>
              <w:t>2</w:t>
            </w:r>
            <w:r w:rsidR="005261DA" w:rsidRPr="000D32A1">
              <w:rPr>
                <w:noProof/>
                <w:webHidden/>
              </w:rPr>
              <w:fldChar w:fldCharType="end"/>
            </w:r>
          </w:hyperlink>
        </w:p>
        <w:p w14:paraId="2157D17D" w14:textId="076F1B83"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29" w:history="1">
            <w:r w:rsidR="005261DA" w:rsidRPr="000D32A1">
              <w:rPr>
                <w:rStyle w:val="Lienhypertexte"/>
                <w:noProof/>
              </w:rPr>
              <w:t>I.1 Le périmètre proposé</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_Toc92448629 \h </w:instrText>
            </w:r>
            <w:r w:rsidR="005261DA" w:rsidRPr="000D32A1">
              <w:rPr>
                <w:noProof/>
                <w:webHidden/>
              </w:rPr>
            </w:r>
            <w:r w:rsidR="005261DA" w:rsidRPr="000D32A1">
              <w:rPr>
                <w:noProof/>
                <w:webHidden/>
              </w:rPr>
              <w:fldChar w:fldCharType="separate"/>
            </w:r>
            <w:r w:rsidR="00907D19" w:rsidRPr="000D32A1">
              <w:rPr>
                <w:noProof/>
                <w:webHidden/>
              </w:rPr>
              <w:t>2</w:t>
            </w:r>
            <w:r w:rsidR="005261DA" w:rsidRPr="000D32A1">
              <w:rPr>
                <w:noProof/>
                <w:webHidden/>
              </w:rPr>
              <w:fldChar w:fldCharType="end"/>
            </w:r>
          </w:hyperlink>
        </w:p>
        <w:p w14:paraId="410C6494" w14:textId="43278267"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30" w:history="1">
            <w:r w:rsidR="005261DA" w:rsidRPr="000D32A1">
              <w:rPr>
                <w:rStyle w:val="Lienhypertexte"/>
                <w:noProof/>
              </w:rPr>
              <w:t>I.2 L’organisation institutionnelle du territoire du GAL</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_Toc92448630 \h </w:instrText>
            </w:r>
            <w:r w:rsidR="005261DA" w:rsidRPr="000D32A1">
              <w:rPr>
                <w:noProof/>
                <w:webHidden/>
              </w:rPr>
            </w:r>
            <w:r w:rsidR="005261DA" w:rsidRPr="000D32A1">
              <w:rPr>
                <w:noProof/>
                <w:webHidden/>
              </w:rPr>
              <w:fldChar w:fldCharType="separate"/>
            </w:r>
            <w:r w:rsidR="00907D19" w:rsidRPr="000D32A1">
              <w:rPr>
                <w:noProof/>
                <w:webHidden/>
              </w:rPr>
              <w:t>2</w:t>
            </w:r>
            <w:r w:rsidR="005261DA" w:rsidRPr="000D32A1">
              <w:rPr>
                <w:noProof/>
                <w:webHidden/>
              </w:rPr>
              <w:fldChar w:fldCharType="end"/>
            </w:r>
          </w:hyperlink>
        </w:p>
        <w:p w14:paraId="137B5623" w14:textId="08B11DFB" w:rsidR="005261DA" w:rsidRPr="000D32A1" w:rsidRDefault="008B2025">
          <w:pPr>
            <w:pStyle w:val="TM1"/>
            <w:tabs>
              <w:tab w:val="right" w:leader="dot" w:pos="10082"/>
            </w:tabs>
            <w:rPr>
              <w:rFonts w:asciiTheme="minorHAnsi" w:eastAsiaTheme="minorEastAsia" w:hAnsiTheme="minorHAnsi" w:cstheme="minorBidi"/>
              <w:noProof/>
              <w:color w:val="auto"/>
            </w:rPr>
          </w:pPr>
          <w:hyperlink w:anchor="_Toc92448631" w:history="1">
            <w:r w:rsidR="005261DA" w:rsidRPr="000D32A1">
              <w:rPr>
                <w:rStyle w:val="Lienhypertexte"/>
                <w:noProof/>
              </w:rPr>
              <w:t>II – Contexte de la consultation</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_Toc92448631 \h </w:instrText>
            </w:r>
            <w:r w:rsidR="005261DA" w:rsidRPr="000D32A1">
              <w:rPr>
                <w:noProof/>
                <w:webHidden/>
              </w:rPr>
            </w:r>
            <w:r w:rsidR="005261DA" w:rsidRPr="000D32A1">
              <w:rPr>
                <w:noProof/>
                <w:webHidden/>
              </w:rPr>
              <w:fldChar w:fldCharType="separate"/>
            </w:r>
            <w:r w:rsidR="00907D19" w:rsidRPr="000D32A1">
              <w:rPr>
                <w:noProof/>
                <w:webHidden/>
              </w:rPr>
              <w:t>3</w:t>
            </w:r>
            <w:r w:rsidR="005261DA" w:rsidRPr="000D32A1">
              <w:rPr>
                <w:noProof/>
                <w:webHidden/>
              </w:rPr>
              <w:fldChar w:fldCharType="end"/>
            </w:r>
          </w:hyperlink>
        </w:p>
        <w:p w14:paraId="7DA4446B" w14:textId="2EF960B8"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32" w:history="1">
            <w:r w:rsidR="005261DA" w:rsidRPr="000D32A1">
              <w:rPr>
                <w:rStyle w:val="Lienhypertexte"/>
                <w:noProof/>
              </w:rPr>
              <w:t>II.1 Prendre en compte l’expérience LEADER du territoire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_Toc92448632 \h </w:instrText>
            </w:r>
            <w:r w:rsidR="005261DA" w:rsidRPr="000D32A1">
              <w:rPr>
                <w:noProof/>
                <w:webHidden/>
              </w:rPr>
            </w:r>
            <w:r w:rsidR="005261DA" w:rsidRPr="000D32A1">
              <w:rPr>
                <w:noProof/>
                <w:webHidden/>
              </w:rPr>
              <w:fldChar w:fldCharType="separate"/>
            </w:r>
            <w:r w:rsidR="00907D19" w:rsidRPr="000D32A1">
              <w:rPr>
                <w:noProof/>
                <w:webHidden/>
              </w:rPr>
              <w:t>3</w:t>
            </w:r>
            <w:r w:rsidR="005261DA" w:rsidRPr="000D32A1">
              <w:rPr>
                <w:noProof/>
                <w:webHidden/>
              </w:rPr>
              <w:fldChar w:fldCharType="end"/>
            </w:r>
          </w:hyperlink>
        </w:p>
        <w:p w14:paraId="21E1B68F" w14:textId="1628EBA5"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33" w:history="1">
            <w:r w:rsidR="005261DA" w:rsidRPr="000D32A1">
              <w:rPr>
                <w:rStyle w:val="Lienhypertexte"/>
                <w:noProof/>
              </w:rPr>
              <w:t>II.2 Les enjeux, objectifs spécifiques et attendus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_Toc92448633 \h </w:instrText>
            </w:r>
            <w:r w:rsidR="005261DA" w:rsidRPr="000D32A1">
              <w:rPr>
                <w:noProof/>
                <w:webHidden/>
              </w:rPr>
            </w:r>
            <w:r w:rsidR="005261DA" w:rsidRPr="000D32A1">
              <w:rPr>
                <w:noProof/>
                <w:webHidden/>
              </w:rPr>
              <w:fldChar w:fldCharType="separate"/>
            </w:r>
            <w:r w:rsidR="00907D19" w:rsidRPr="000D32A1">
              <w:rPr>
                <w:noProof/>
                <w:webHidden/>
              </w:rPr>
              <w:t>3</w:t>
            </w:r>
            <w:r w:rsidR="005261DA" w:rsidRPr="000D32A1">
              <w:rPr>
                <w:noProof/>
                <w:webHidden/>
              </w:rPr>
              <w:fldChar w:fldCharType="end"/>
            </w:r>
          </w:hyperlink>
        </w:p>
        <w:p w14:paraId="6B253ED3" w14:textId="7A31CC1F"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34" w:history="1">
            <w:r w:rsidR="005261DA" w:rsidRPr="000D32A1">
              <w:rPr>
                <w:rStyle w:val="Lienhypertexte"/>
                <w:rFonts w:cstheme="minorHAnsi"/>
                <w:noProof/>
              </w:rPr>
              <w:t>II.2.a Le format attendu</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_Toc92448634 \h </w:instrText>
            </w:r>
            <w:r w:rsidR="005261DA" w:rsidRPr="000D32A1">
              <w:rPr>
                <w:noProof/>
                <w:webHidden/>
              </w:rPr>
            </w:r>
            <w:r w:rsidR="005261DA" w:rsidRPr="000D32A1">
              <w:rPr>
                <w:noProof/>
                <w:webHidden/>
              </w:rPr>
              <w:fldChar w:fldCharType="separate"/>
            </w:r>
            <w:r w:rsidR="00907D19" w:rsidRPr="000D32A1">
              <w:rPr>
                <w:noProof/>
                <w:webHidden/>
              </w:rPr>
              <w:t>3</w:t>
            </w:r>
            <w:r w:rsidR="005261DA" w:rsidRPr="000D32A1">
              <w:rPr>
                <w:noProof/>
                <w:webHidden/>
              </w:rPr>
              <w:fldChar w:fldCharType="end"/>
            </w:r>
          </w:hyperlink>
        </w:p>
        <w:p w14:paraId="0EE80B4F" w14:textId="76509445"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35" w:history="1">
            <w:r w:rsidR="005261DA" w:rsidRPr="000D32A1">
              <w:rPr>
                <w:rStyle w:val="Lienhypertexte"/>
                <w:noProof/>
              </w:rPr>
              <w:t>II.2.b Objectifs de la mission</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_Toc92448635 \h </w:instrText>
            </w:r>
            <w:r w:rsidR="005261DA" w:rsidRPr="000D32A1">
              <w:rPr>
                <w:noProof/>
                <w:webHidden/>
              </w:rPr>
            </w:r>
            <w:r w:rsidR="005261DA" w:rsidRPr="000D32A1">
              <w:rPr>
                <w:noProof/>
                <w:webHidden/>
              </w:rPr>
              <w:fldChar w:fldCharType="separate"/>
            </w:r>
            <w:r w:rsidR="00907D19" w:rsidRPr="000D32A1">
              <w:rPr>
                <w:noProof/>
                <w:webHidden/>
              </w:rPr>
              <w:t>4</w:t>
            </w:r>
            <w:r w:rsidR="005261DA" w:rsidRPr="000D32A1">
              <w:rPr>
                <w:noProof/>
                <w:webHidden/>
              </w:rPr>
              <w:fldChar w:fldCharType="end"/>
            </w:r>
          </w:hyperlink>
        </w:p>
        <w:p w14:paraId="7706837A" w14:textId="3651EB44"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36" w:history="1">
            <w:r w:rsidR="005261DA" w:rsidRPr="000D32A1">
              <w:rPr>
                <w:rStyle w:val="Lienhypertexte"/>
                <w:noProof/>
              </w:rPr>
              <w:t>II.2.c Co-animation attendue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_Toc92448636 \h </w:instrText>
            </w:r>
            <w:r w:rsidR="005261DA" w:rsidRPr="000D32A1">
              <w:rPr>
                <w:noProof/>
                <w:webHidden/>
              </w:rPr>
            </w:r>
            <w:r w:rsidR="005261DA" w:rsidRPr="000D32A1">
              <w:rPr>
                <w:noProof/>
                <w:webHidden/>
              </w:rPr>
              <w:fldChar w:fldCharType="separate"/>
            </w:r>
            <w:r w:rsidR="00907D19" w:rsidRPr="000D32A1">
              <w:rPr>
                <w:noProof/>
                <w:webHidden/>
              </w:rPr>
              <w:t>4</w:t>
            </w:r>
            <w:r w:rsidR="005261DA" w:rsidRPr="000D32A1">
              <w:rPr>
                <w:noProof/>
                <w:webHidden/>
              </w:rPr>
              <w:fldChar w:fldCharType="end"/>
            </w:r>
          </w:hyperlink>
        </w:p>
        <w:p w14:paraId="4FEEDED9" w14:textId="55005D54"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37" w:history="1">
            <w:r w:rsidR="005261DA" w:rsidRPr="000D32A1">
              <w:rPr>
                <w:rStyle w:val="Lienhypertexte"/>
                <w:noProof/>
              </w:rPr>
              <w:t>II.3.d Préalables requis par la Région à prendre en compte :</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_Toc92448637 \h </w:instrText>
            </w:r>
            <w:r w:rsidR="005261DA" w:rsidRPr="000D32A1">
              <w:rPr>
                <w:noProof/>
                <w:webHidden/>
              </w:rPr>
            </w:r>
            <w:r w:rsidR="005261DA" w:rsidRPr="000D32A1">
              <w:rPr>
                <w:noProof/>
                <w:webHidden/>
              </w:rPr>
              <w:fldChar w:fldCharType="separate"/>
            </w:r>
            <w:r w:rsidR="00907D19" w:rsidRPr="000D32A1">
              <w:rPr>
                <w:noProof/>
                <w:webHidden/>
              </w:rPr>
              <w:t>5</w:t>
            </w:r>
            <w:r w:rsidR="005261DA" w:rsidRPr="000D32A1">
              <w:rPr>
                <w:noProof/>
                <w:webHidden/>
              </w:rPr>
              <w:fldChar w:fldCharType="end"/>
            </w:r>
          </w:hyperlink>
        </w:p>
        <w:p w14:paraId="19E80AAB" w14:textId="21C448E2"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38" w:history="1">
            <w:r w:rsidR="005261DA" w:rsidRPr="000D32A1">
              <w:rPr>
                <w:rStyle w:val="Lienhypertexte"/>
                <w:rFonts w:eastAsiaTheme="majorEastAsia" w:cstheme="majorBidi"/>
                <w:noProof/>
              </w:rPr>
              <w:t>II.3 Études ou démarches engagées à prendre en compte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_Toc92448638 \h </w:instrText>
            </w:r>
            <w:r w:rsidR="005261DA" w:rsidRPr="000D32A1">
              <w:rPr>
                <w:noProof/>
                <w:webHidden/>
              </w:rPr>
            </w:r>
            <w:r w:rsidR="005261DA" w:rsidRPr="000D32A1">
              <w:rPr>
                <w:noProof/>
                <w:webHidden/>
              </w:rPr>
              <w:fldChar w:fldCharType="separate"/>
            </w:r>
            <w:r w:rsidR="00907D19" w:rsidRPr="000D32A1">
              <w:rPr>
                <w:noProof/>
                <w:webHidden/>
              </w:rPr>
              <w:t>6</w:t>
            </w:r>
            <w:r w:rsidR="005261DA" w:rsidRPr="000D32A1">
              <w:rPr>
                <w:noProof/>
                <w:webHidden/>
              </w:rPr>
              <w:fldChar w:fldCharType="end"/>
            </w:r>
          </w:hyperlink>
        </w:p>
        <w:p w14:paraId="75EE01CF" w14:textId="0C7F56D2" w:rsidR="005261DA" w:rsidRPr="000D32A1" w:rsidRDefault="008B2025">
          <w:pPr>
            <w:pStyle w:val="TM1"/>
            <w:tabs>
              <w:tab w:val="right" w:leader="dot" w:pos="10082"/>
            </w:tabs>
            <w:rPr>
              <w:rFonts w:asciiTheme="minorHAnsi" w:eastAsiaTheme="minorEastAsia" w:hAnsiTheme="minorHAnsi" w:cstheme="minorBidi"/>
              <w:noProof/>
              <w:color w:val="auto"/>
            </w:rPr>
          </w:pPr>
          <w:hyperlink w:anchor="_Toc92448639" w:history="1">
            <w:r w:rsidR="005261DA" w:rsidRPr="000D32A1">
              <w:rPr>
                <w:rStyle w:val="Lienhypertexte"/>
                <w:rFonts w:cstheme="minorHAnsi"/>
                <w:noProof/>
              </w:rPr>
              <w:t>III. Descriptif de la mission</w:t>
            </w:r>
            <w:r w:rsidR="005261DA" w:rsidRPr="000D32A1">
              <w:rPr>
                <w:noProof/>
                <w:webHidden/>
              </w:rPr>
              <w:tab/>
            </w:r>
            <w:r w:rsidR="00F022F4" w:rsidRPr="000D32A1">
              <w:rPr>
                <w:noProof/>
                <w:webHidden/>
              </w:rPr>
              <w:t>7</w:t>
            </w:r>
          </w:hyperlink>
        </w:p>
        <w:p w14:paraId="46C84B2C" w14:textId="08632F99"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40" w:history="1">
            <w:r w:rsidR="005261DA" w:rsidRPr="000D32A1">
              <w:rPr>
                <w:rStyle w:val="Lienhypertexte"/>
                <w:noProof/>
              </w:rPr>
              <w:t>III.1 Méthodologie</w:t>
            </w:r>
            <w:r w:rsidR="005261DA" w:rsidRPr="000D32A1">
              <w:rPr>
                <w:noProof/>
                <w:webHidden/>
              </w:rPr>
              <w:tab/>
            </w:r>
            <w:r w:rsidR="00F022F4" w:rsidRPr="000D32A1">
              <w:rPr>
                <w:noProof/>
                <w:webHidden/>
              </w:rPr>
              <w:t>7</w:t>
            </w:r>
          </w:hyperlink>
        </w:p>
        <w:p w14:paraId="0CF8C342" w14:textId="0CE305E2"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41" w:history="1">
            <w:r w:rsidR="005261DA" w:rsidRPr="000D32A1">
              <w:rPr>
                <w:rStyle w:val="Lienhypertexte"/>
                <w:rFonts w:cstheme="minorHAnsi"/>
                <w:noProof/>
              </w:rPr>
              <w:t>III.2 Compétence de l’équipe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_Toc92448641 \h </w:instrText>
            </w:r>
            <w:r w:rsidR="005261DA" w:rsidRPr="000D32A1">
              <w:rPr>
                <w:noProof/>
                <w:webHidden/>
              </w:rPr>
            </w:r>
            <w:r w:rsidR="005261DA" w:rsidRPr="000D32A1">
              <w:rPr>
                <w:noProof/>
                <w:webHidden/>
              </w:rPr>
              <w:fldChar w:fldCharType="separate"/>
            </w:r>
            <w:r w:rsidR="00907D19" w:rsidRPr="000D32A1">
              <w:rPr>
                <w:noProof/>
                <w:webHidden/>
              </w:rPr>
              <w:t>8</w:t>
            </w:r>
            <w:r w:rsidR="005261DA" w:rsidRPr="000D32A1">
              <w:rPr>
                <w:noProof/>
                <w:webHidden/>
              </w:rPr>
              <w:fldChar w:fldCharType="end"/>
            </w:r>
          </w:hyperlink>
        </w:p>
        <w:p w14:paraId="3E678083" w14:textId="5A555B7B"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42" w:history="1">
            <w:r w:rsidR="005261DA" w:rsidRPr="000D32A1">
              <w:rPr>
                <w:rStyle w:val="Lienhypertexte"/>
                <w:rFonts w:cstheme="minorHAnsi"/>
                <w:noProof/>
              </w:rPr>
              <w:t>III.3 Calendrier de la mission</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_Toc92448642 \h </w:instrText>
            </w:r>
            <w:r w:rsidR="005261DA" w:rsidRPr="000D32A1">
              <w:rPr>
                <w:noProof/>
                <w:webHidden/>
              </w:rPr>
            </w:r>
            <w:r w:rsidR="005261DA" w:rsidRPr="000D32A1">
              <w:rPr>
                <w:noProof/>
                <w:webHidden/>
              </w:rPr>
              <w:fldChar w:fldCharType="separate"/>
            </w:r>
            <w:r w:rsidR="00907D19" w:rsidRPr="000D32A1">
              <w:rPr>
                <w:noProof/>
                <w:webHidden/>
              </w:rPr>
              <w:t>9</w:t>
            </w:r>
            <w:r w:rsidR="005261DA" w:rsidRPr="000D32A1">
              <w:rPr>
                <w:noProof/>
                <w:webHidden/>
              </w:rPr>
              <w:fldChar w:fldCharType="end"/>
            </w:r>
          </w:hyperlink>
        </w:p>
        <w:p w14:paraId="23B9EAA6" w14:textId="701C8474" w:rsidR="005261DA" w:rsidRPr="000D32A1" w:rsidRDefault="008B2025">
          <w:pPr>
            <w:pStyle w:val="TM2"/>
            <w:tabs>
              <w:tab w:val="right" w:leader="dot" w:pos="10082"/>
            </w:tabs>
            <w:rPr>
              <w:rFonts w:asciiTheme="minorHAnsi" w:eastAsiaTheme="minorEastAsia" w:hAnsiTheme="minorHAnsi" w:cstheme="minorBidi"/>
              <w:noProof/>
              <w:color w:val="auto"/>
            </w:rPr>
          </w:pPr>
          <w:hyperlink w:anchor="_Toc92448643" w:history="1">
            <w:r w:rsidR="005261DA" w:rsidRPr="000D32A1">
              <w:rPr>
                <w:rStyle w:val="Lienhypertexte"/>
                <w:rFonts w:cstheme="minorHAnsi"/>
                <w:noProof/>
              </w:rPr>
              <w:t>III.4 Modalités de candidatures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_Toc92448643 \h </w:instrText>
            </w:r>
            <w:r w:rsidR="005261DA" w:rsidRPr="000D32A1">
              <w:rPr>
                <w:noProof/>
                <w:webHidden/>
              </w:rPr>
            </w:r>
            <w:r w:rsidR="005261DA" w:rsidRPr="000D32A1">
              <w:rPr>
                <w:noProof/>
                <w:webHidden/>
              </w:rPr>
              <w:fldChar w:fldCharType="separate"/>
            </w:r>
            <w:r w:rsidR="00907D19" w:rsidRPr="000D32A1">
              <w:rPr>
                <w:noProof/>
                <w:webHidden/>
              </w:rPr>
              <w:t>9</w:t>
            </w:r>
            <w:r w:rsidR="005261DA" w:rsidRPr="000D32A1">
              <w:rPr>
                <w:noProof/>
                <w:webHidden/>
              </w:rPr>
              <w:fldChar w:fldCharType="end"/>
            </w:r>
          </w:hyperlink>
        </w:p>
        <w:p w14:paraId="2E6B999A" w14:textId="028388F1"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44" w:history="1">
            <w:r w:rsidR="005261DA" w:rsidRPr="000D32A1">
              <w:rPr>
                <w:rStyle w:val="Lienhypertexte"/>
                <w:rFonts w:cstheme="minorHAnsi"/>
                <w:noProof/>
                <w:lang w:bidi="en-US"/>
              </w:rPr>
              <w:t>III.4.1 Attendus dans la réponse du candidat</w:t>
            </w:r>
            <w:r w:rsidR="005261DA" w:rsidRPr="000D32A1">
              <w:rPr>
                <w:noProof/>
                <w:webHidden/>
              </w:rPr>
              <w:tab/>
            </w:r>
            <w:r w:rsidR="00F022F4" w:rsidRPr="000D32A1">
              <w:rPr>
                <w:noProof/>
                <w:webHidden/>
              </w:rPr>
              <w:t>10</w:t>
            </w:r>
          </w:hyperlink>
        </w:p>
        <w:p w14:paraId="70F084BB" w14:textId="05091C6E"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45" w:history="1">
            <w:r w:rsidR="005261DA" w:rsidRPr="000D32A1">
              <w:rPr>
                <w:rStyle w:val="Lienhypertexte"/>
                <w:rFonts w:cstheme="minorHAnsi"/>
                <w:noProof/>
                <w:lang w:bidi="en-US"/>
              </w:rPr>
              <w:t>III.4.2 Choix du prestataire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_Toc92448645 \h </w:instrText>
            </w:r>
            <w:r w:rsidR="005261DA" w:rsidRPr="000D32A1">
              <w:rPr>
                <w:noProof/>
                <w:webHidden/>
              </w:rPr>
            </w:r>
            <w:r w:rsidR="005261DA" w:rsidRPr="000D32A1">
              <w:rPr>
                <w:noProof/>
                <w:webHidden/>
              </w:rPr>
              <w:fldChar w:fldCharType="separate"/>
            </w:r>
            <w:r w:rsidR="00907D19" w:rsidRPr="000D32A1">
              <w:rPr>
                <w:noProof/>
                <w:webHidden/>
              </w:rPr>
              <w:t>10</w:t>
            </w:r>
            <w:r w:rsidR="005261DA" w:rsidRPr="000D32A1">
              <w:rPr>
                <w:noProof/>
                <w:webHidden/>
              </w:rPr>
              <w:fldChar w:fldCharType="end"/>
            </w:r>
          </w:hyperlink>
        </w:p>
        <w:p w14:paraId="5620E754" w14:textId="5B9E8832" w:rsidR="005261DA" w:rsidRPr="000D32A1" w:rsidRDefault="008B2025">
          <w:pPr>
            <w:pStyle w:val="TM3"/>
            <w:tabs>
              <w:tab w:val="right" w:leader="dot" w:pos="10082"/>
            </w:tabs>
            <w:rPr>
              <w:rFonts w:asciiTheme="minorHAnsi" w:eastAsiaTheme="minorEastAsia" w:hAnsiTheme="minorHAnsi" w:cstheme="minorBidi"/>
              <w:noProof/>
              <w:color w:val="auto"/>
            </w:rPr>
          </w:pPr>
          <w:hyperlink w:anchor="_Toc92448646" w:history="1">
            <w:r w:rsidR="005261DA" w:rsidRPr="000D32A1">
              <w:rPr>
                <w:rStyle w:val="Lienhypertexte"/>
                <w:rFonts w:cstheme="minorHAnsi"/>
                <w:noProof/>
                <w:lang w:bidi="en-US"/>
              </w:rPr>
              <w:t>III.4.3 Dépôt des candidatures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_Toc92448646 \h </w:instrText>
            </w:r>
            <w:r w:rsidR="005261DA" w:rsidRPr="000D32A1">
              <w:rPr>
                <w:noProof/>
                <w:webHidden/>
              </w:rPr>
            </w:r>
            <w:r w:rsidR="005261DA" w:rsidRPr="000D32A1">
              <w:rPr>
                <w:noProof/>
                <w:webHidden/>
              </w:rPr>
              <w:fldChar w:fldCharType="separate"/>
            </w:r>
            <w:r w:rsidR="00907D19" w:rsidRPr="000D32A1">
              <w:rPr>
                <w:noProof/>
                <w:webHidden/>
              </w:rPr>
              <w:t>10</w:t>
            </w:r>
            <w:r w:rsidR="005261DA" w:rsidRPr="000D32A1">
              <w:rPr>
                <w:noProof/>
                <w:webHidden/>
              </w:rPr>
              <w:fldChar w:fldCharType="end"/>
            </w:r>
          </w:hyperlink>
        </w:p>
        <w:p w14:paraId="475762D9" w14:textId="6881569C" w:rsidR="005261DA" w:rsidRPr="000D32A1" w:rsidRDefault="008B2025" w:rsidP="003704EE">
          <w:pPr>
            <w:pStyle w:val="TM1"/>
            <w:tabs>
              <w:tab w:val="right" w:leader="dot" w:pos="10082"/>
            </w:tabs>
            <w:spacing w:after="0" w:line="240" w:lineRule="auto"/>
            <w:ind w:right="0" w:firstLine="0"/>
            <w:rPr>
              <w:noProof/>
            </w:rPr>
          </w:pPr>
          <w:hyperlink w:anchor="_Toc92448647" w:history="1">
            <w:r w:rsidR="005261DA" w:rsidRPr="000D32A1">
              <w:rPr>
                <w:rStyle w:val="Lienhypertexte"/>
                <w:noProof/>
              </w:rPr>
              <w:t>Annexes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_Toc92448647 \h </w:instrText>
            </w:r>
            <w:r w:rsidR="005261DA" w:rsidRPr="000D32A1">
              <w:rPr>
                <w:noProof/>
                <w:webHidden/>
              </w:rPr>
            </w:r>
            <w:r w:rsidR="005261DA" w:rsidRPr="000D32A1">
              <w:rPr>
                <w:noProof/>
                <w:webHidden/>
              </w:rPr>
              <w:fldChar w:fldCharType="separate"/>
            </w:r>
            <w:r w:rsidR="00907D19" w:rsidRPr="000D32A1">
              <w:rPr>
                <w:noProof/>
                <w:webHidden/>
              </w:rPr>
              <w:t>11</w:t>
            </w:r>
            <w:r w:rsidR="005261DA" w:rsidRPr="000D32A1">
              <w:rPr>
                <w:noProof/>
                <w:webHidden/>
              </w:rPr>
              <w:fldChar w:fldCharType="end"/>
            </w:r>
          </w:hyperlink>
        </w:p>
        <w:p w14:paraId="3029D8ED" w14:textId="007623DF" w:rsidR="003704EE" w:rsidRPr="000D32A1" w:rsidRDefault="003704EE" w:rsidP="003704EE">
          <w:pPr>
            <w:spacing w:after="0" w:line="240" w:lineRule="auto"/>
            <w:ind w:left="0" w:right="0" w:firstLine="0"/>
          </w:pPr>
          <w:r w:rsidRPr="000D32A1">
            <w:t>Sigles utilisés ……………………………………………………………………………………………………………………………………………………..11</w:t>
          </w:r>
        </w:p>
        <w:p w14:paraId="7E77F6CB" w14:textId="109615B9" w:rsidR="005261DA" w:rsidRPr="000D32A1" w:rsidRDefault="008B2025" w:rsidP="003704EE">
          <w:pPr>
            <w:pStyle w:val="TM1"/>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48" w:history="1">
            <w:r w:rsidR="005261DA" w:rsidRPr="000D32A1">
              <w:rPr>
                <w:rStyle w:val="Lienhypertexte"/>
                <w:noProof/>
              </w:rPr>
              <w:t>Lien vers les documents à disposition</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_Toc92448648 \h </w:instrText>
            </w:r>
            <w:r w:rsidR="005261DA" w:rsidRPr="000D32A1">
              <w:rPr>
                <w:noProof/>
                <w:webHidden/>
              </w:rPr>
            </w:r>
            <w:r w:rsidR="005261DA" w:rsidRPr="000D32A1">
              <w:rPr>
                <w:noProof/>
                <w:webHidden/>
              </w:rPr>
              <w:fldChar w:fldCharType="separate"/>
            </w:r>
            <w:r w:rsidR="00907D19" w:rsidRPr="000D32A1">
              <w:rPr>
                <w:noProof/>
                <w:webHidden/>
              </w:rPr>
              <w:t>11</w:t>
            </w:r>
            <w:r w:rsidR="005261DA" w:rsidRPr="000D32A1">
              <w:rPr>
                <w:noProof/>
                <w:webHidden/>
              </w:rPr>
              <w:fldChar w:fldCharType="end"/>
            </w:r>
          </w:hyperlink>
        </w:p>
        <w:p w14:paraId="5B43D363" w14:textId="7A2CA21A" w:rsidR="005261DA" w:rsidRPr="000D32A1" w:rsidRDefault="008B2025" w:rsidP="003704EE">
          <w:pPr>
            <w:pStyle w:val="TM1"/>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49" w:history="1">
            <w:r w:rsidR="005261DA" w:rsidRPr="000D32A1">
              <w:rPr>
                <w:rStyle w:val="Lienhypertexte"/>
                <w:noProof/>
              </w:rPr>
              <w:t>Liste des documents disponibles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_Toc92448649 \h </w:instrText>
            </w:r>
            <w:r w:rsidR="005261DA" w:rsidRPr="000D32A1">
              <w:rPr>
                <w:noProof/>
                <w:webHidden/>
              </w:rPr>
            </w:r>
            <w:r w:rsidR="005261DA" w:rsidRPr="000D32A1">
              <w:rPr>
                <w:noProof/>
                <w:webHidden/>
              </w:rPr>
              <w:fldChar w:fldCharType="separate"/>
            </w:r>
            <w:r w:rsidR="00907D19" w:rsidRPr="000D32A1">
              <w:rPr>
                <w:noProof/>
                <w:webHidden/>
              </w:rPr>
              <w:t>11</w:t>
            </w:r>
            <w:r w:rsidR="005261DA" w:rsidRPr="000D32A1">
              <w:rPr>
                <w:noProof/>
                <w:webHidden/>
              </w:rPr>
              <w:fldChar w:fldCharType="end"/>
            </w:r>
          </w:hyperlink>
        </w:p>
        <w:p w14:paraId="541170BA" w14:textId="2EC9EDA0" w:rsidR="005261DA" w:rsidRPr="000D32A1" w:rsidRDefault="008B2025">
          <w:pPr>
            <w:pStyle w:val="TM1"/>
            <w:tabs>
              <w:tab w:val="right" w:leader="dot" w:pos="10082"/>
            </w:tabs>
            <w:rPr>
              <w:rFonts w:asciiTheme="minorHAnsi" w:eastAsiaTheme="minorEastAsia" w:hAnsiTheme="minorHAnsi" w:cstheme="minorBidi"/>
              <w:noProof/>
              <w:color w:val="auto"/>
            </w:rPr>
          </w:pPr>
          <w:hyperlink w:anchor="_Toc92448650" w:history="1">
            <w:r w:rsidR="005261DA" w:rsidRPr="000D32A1">
              <w:rPr>
                <w:rStyle w:val="Lienhypertexte"/>
                <w:noProof/>
              </w:rPr>
              <w:t>Présentation du territoire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_Toc92448650 \h </w:instrText>
            </w:r>
            <w:r w:rsidR="005261DA" w:rsidRPr="000D32A1">
              <w:rPr>
                <w:noProof/>
                <w:webHidden/>
              </w:rPr>
            </w:r>
            <w:r w:rsidR="005261DA" w:rsidRPr="000D32A1">
              <w:rPr>
                <w:noProof/>
                <w:webHidden/>
              </w:rPr>
              <w:fldChar w:fldCharType="separate"/>
            </w:r>
            <w:r w:rsidR="00907D19" w:rsidRPr="000D32A1">
              <w:rPr>
                <w:noProof/>
                <w:webHidden/>
              </w:rPr>
              <w:t>12</w:t>
            </w:r>
            <w:r w:rsidR="005261DA" w:rsidRPr="000D32A1">
              <w:rPr>
                <w:noProof/>
                <w:webHidden/>
              </w:rPr>
              <w:fldChar w:fldCharType="end"/>
            </w:r>
          </w:hyperlink>
        </w:p>
        <w:p w14:paraId="3C1E81C3" w14:textId="0FFE8D36" w:rsidR="005261DA" w:rsidRPr="000D32A1" w:rsidRDefault="008B2025" w:rsidP="008D5678">
          <w:pPr>
            <w:pStyle w:val="TM2"/>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51" w:history="1">
            <w:r w:rsidR="005261DA" w:rsidRPr="000D32A1">
              <w:rPr>
                <w:rStyle w:val="Lienhypertexte"/>
                <w:noProof/>
              </w:rPr>
              <w:t>I. Le périmètre proposé</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_Toc92448651 \h </w:instrText>
            </w:r>
            <w:r w:rsidR="005261DA" w:rsidRPr="000D32A1">
              <w:rPr>
                <w:noProof/>
                <w:webHidden/>
              </w:rPr>
            </w:r>
            <w:r w:rsidR="005261DA" w:rsidRPr="000D32A1">
              <w:rPr>
                <w:noProof/>
                <w:webHidden/>
              </w:rPr>
              <w:fldChar w:fldCharType="separate"/>
            </w:r>
            <w:r w:rsidR="00907D19" w:rsidRPr="000D32A1">
              <w:rPr>
                <w:noProof/>
                <w:webHidden/>
              </w:rPr>
              <w:t>12</w:t>
            </w:r>
            <w:r w:rsidR="005261DA" w:rsidRPr="000D32A1">
              <w:rPr>
                <w:noProof/>
                <w:webHidden/>
              </w:rPr>
              <w:fldChar w:fldCharType="end"/>
            </w:r>
          </w:hyperlink>
        </w:p>
        <w:p w14:paraId="7964E8C8" w14:textId="383178D5" w:rsidR="005261DA" w:rsidRPr="000D32A1" w:rsidRDefault="008B2025" w:rsidP="008D5678">
          <w:pPr>
            <w:pStyle w:val="TM2"/>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52" w:history="1">
            <w:r w:rsidR="005261DA" w:rsidRPr="000D32A1">
              <w:rPr>
                <w:rStyle w:val="Lienhypertexte"/>
                <w:noProof/>
              </w:rPr>
              <w:t>2. Portait synthétique du territoire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_Toc92448652 \h </w:instrText>
            </w:r>
            <w:r w:rsidR="005261DA" w:rsidRPr="000D32A1">
              <w:rPr>
                <w:noProof/>
                <w:webHidden/>
              </w:rPr>
            </w:r>
            <w:r w:rsidR="005261DA" w:rsidRPr="000D32A1">
              <w:rPr>
                <w:noProof/>
                <w:webHidden/>
              </w:rPr>
              <w:fldChar w:fldCharType="separate"/>
            </w:r>
            <w:r w:rsidR="00907D19" w:rsidRPr="000D32A1">
              <w:rPr>
                <w:noProof/>
                <w:webHidden/>
              </w:rPr>
              <w:t>13</w:t>
            </w:r>
            <w:r w:rsidR="005261DA" w:rsidRPr="000D32A1">
              <w:rPr>
                <w:noProof/>
                <w:webHidden/>
              </w:rPr>
              <w:fldChar w:fldCharType="end"/>
            </w:r>
          </w:hyperlink>
        </w:p>
        <w:p w14:paraId="2F4343C8" w14:textId="486588CA" w:rsidR="005261DA" w:rsidRPr="000D32A1" w:rsidRDefault="008B2025" w:rsidP="008D5678">
          <w:pPr>
            <w:pStyle w:val="TM3"/>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53" w:history="1">
            <w:r w:rsidR="005261DA" w:rsidRPr="000D32A1">
              <w:rPr>
                <w:rStyle w:val="Lienhypertexte"/>
                <w:noProof/>
              </w:rPr>
              <w:t>2.1 Grandes dynamiques par territoires communautaire</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_Toc92448653 \h </w:instrText>
            </w:r>
            <w:r w:rsidR="005261DA" w:rsidRPr="000D32A1">
              <w:rPr>
                <w:noProof/>
                <w:webHidden/>
              </w:rPr>
            </w:r>
            <w:r w:rsidR="005261DA" w:rsidRPr="000D32A1">
              <w:rPr>
                <w:noProof/>
                <w:webHidden/>
              </w:rPr>
              <w:fldChar w:fldCharType="separate"/>
            </w:r>
            <w:r w:rsidR="00907D19" w:rsidRPr="000D32A1">
              <w:rPr>
                <w:noProof/>
                <w:webHidden/>
              </w:rPr>
              <w:t>13</w:t>
            </w:r>
            <w:r w:rsidR="005261DA" w:rsidRPr="000D32A1">
              <w:rPr>
                <w:noProof/>
                <w:webHidden/>
              </w:rPr>
              <w:fldChar w:fldCharType="end"/>
            </w:r>
          </w:hyperlink>
        </w:p>
        <w:p w14:paraId="428C24B3" w14:textId="23AA9C34" w:rsidR="005261DA" w:rsidRPr="000D32A1" w:rsidRDefault="008B2025" w:rsidP="008D5678">
          <w:pPr>
            <w:pStyle w:val="TM3"/>
            <w:tabs>
              <w:tab w:val="right" w:leader="dot" w:pos="10082"/>
            </w:tabs>
            <w:spacing w:after="0" w:line="240" w:lineRule="auto"/>
            <w:ind w:right="0" w:firstLine="0"/>
            <w:rPr>
              <w:rFonts w:asciiTheme="minorHAnsi" w:eastAsiaTheme="minorEastAsia" w:hAnsiTheme="minorHAnsi" w:cstheme="minorBidi"/>
              <w:noProof/>
              <w:color w:val="auto"/>
            </w:rPr>
          </w:pPr>
          <w:hyperlink w:anchor="_Toc92448654" w:history="1">
            <w:r w:rsidR="005261DA" w:rsidRPr="000D32A1">
              <w:rPr>
                <w:rStyle w:val="Lienhypertexte"/>
                <w:noProof/>
              </w:rPr>
              <w:t>2.2 Les territoires de projets</w:t>
            </w:r>
            <w:r w:rsidR="005261DA" w:rsidRPr="000D32A1">
              <w:rPr>
                <w:noProof/>
                <w:webHidden/>
              </w:rPr>
              <w:tab/>
            </w:r>
            <w:r w:rsidR="005261DA" w:rsidRPr="000D32A1">
              <w:rPr>
                <w:noProof/>
                <w:webHidden/>
              </w:rPr>
              <w:fldChar w:fldCharType="begin"/>
            </w:r>
            <w:r w:rsidR="005261DA" w:rsidRPr="000D32A1">
              <w:rPr>
                <w:noProof/>
                <w:webHidden/>
              </w:rPr>
              <w:instrText xml:space="preserve"> PAGEREF _Toc92448654 \h </w:instrText>
            </w:r>
            <w:r w:rsidR="005261DA" w:rsidRPr="000D32A1">
              <w:rPr>
                <w:noProof/>
                <w:webHidden/>
              </w:rPr>
            </w:r>
            <w:r w:rsidR="005261DA" w:rsidRPr="000D32A1">
              <w:rPr>
                <w:noProof/>
                <w:webHidden/>
              </w:rPr>
              <w:fldChar w:fldCharType="separate"/>
            </w:r>
            <w:r w:rsidR="00907D19" w:rsidRPr="000D32A1">
              <w:rPr>
                <w:noProof/>
                <w:webHidden/>
              </w:rPr>
              <w:t>14</w:t>
            </w:r>
            <w:r w:rsidR="005261DA" w:rsidRPr="000D32A1">
              <w:rPr>
                <w:noProof/>
                <w:webHidden/>
              </w:rPr>
              <w:fldChar w:fldCharType="end"/>
            </w:r>
          </w:hyperlink>
        </w:p>
        <w:p w14:paraId="1A46AFDE" w14:textId="1568C717" w:rsidR="0042254F" w:rsidRPr="000D32A1" w:rsidRDefault="0042254F">
          <w:r w:rsidRPr="000D32A1">
            <w:rPr>
              <w:b/>
              <w:bCs/>
            </w:rPr>
            <w:fldChar w:fldCharType="end"/>
          </w:r>
        </w:p>
      </w:sdtContent>
    </w:sdt>
    <w:p w14:paraId="49AC7D42" w14:textId="4F871754" w:rsidR="001660E8" w:rsidRPr="000D32A1" w:rsidRDefault="001660E8" w:rsidP="001660E8">
      <w:pPr>
        <w:pStyle w:val="Titre1"/>
      </w:pPr>
      <w:bookmarkStart w:id="0" w:name="_Toc92448627"/>
      <w:r w:rsidRPr="000D32A1">
        <w:lastRenderedPageBreak/>
        <w:t>Introduction</w:t>
      </w:r>
      <w:bookmarkEnd w:id="0"/>
    </w:p>
    <w:p w14:paraId="49057123" w14:textId="77777777" w:rsidR="001660E8" w:rsidRPr="000D32A1" w:rsidRDefault="001660E8" w:rsidP="001660E8">
      <w:pPr>
        <w:rPr>
          <w:b/>
        </w:rPr>
      </w:pPr>
    </w:p>
    <w:p w14:paraId="3234D445" w14:textId="0DD1A344" w:rsidR="001660E8" w:rsidRPr="000D32A1" w:rsidRDefault="001660E8" w:rsidP="001660E8">
      <w:r w:rsidRPr="000D32A1">
        <w:t xml:space="preserve">Le recours à un prestataire est sollicité pour la réponse par le Parc Naturel Régional des Pyrénées-Catalanes </w:t>
      </w:r>
      <w:r w:rsidR="008D5678" w:rsidRPr="000D32A1">
        <w:t>à</w:t>
      </w:r>
      <w:r w:rsidRPr="000D32A1">
        <w:t xml:space="preserve"> l’appel à projet LEADER 2023/2027 de la Région OCCITANIE qui sera lancé début 2022.</w:t>
      </w:r>
    </w:p>
    <w:p w14:paraId="2FC01E34" w14:textId="77777777" w:rsidR="001660E8" w:rsidRPr="000D32A1" w:rsidRDefault="001660E8" w:rsidP="001660E8">
      <w:r w:rsidRPr="000D32A1">
        <w:t xml:space="preserve">La présente consultation vise à retenir le prestataire qui sera chargé de cette mission.   </w:t>
      </w:r>
    </w:p>
    <w:p w14:paraId="78538123" w14:textId="77777777" w:rsidR="001660E8" w:rsidRPr="000D32A1" w:rsidRDefault="001660E8" w:rsidP="001660E8">
      <w:r w:rsidRPr="000D32A1">
        <w:t>Le présent cahier des charges fixe les conditions dans lesquelles le marché sera exécuté.</w:t>
      </w:r>
    </w:p>
    <w:p w14:paraId="368E0A29" w14:textId="2ECE940E" w:rsidR="001660E8" w:rsidRPr="000D32A1" w:rsidRDefault="001660E8" w:rsidP="001660E8">
      <w:r w:rsidRPr="000D32A1">
        <w:t>Le prestataire devra s’adapter aux modalités définitives de l’appel à projet</w:t>
      </w:r>
      <w:r w:rsidR="00660B48" w:rsidRPr="000D32A1">
        <w:t xml:space="preserve"> à venir.</w:t>
      </w:r>
    </w:p>
    <w:p w14:paraId="6A2FAF0A" w14:textId="5F526BBF" w:rsidR="001660E8" w:rsidRPr="000D32A1" w:rsidRDefault="001660E8" w:rsidP="003C7565">
      <w:r w:rsidRPr="000D32A1">
        <w:t xml:space="preserve">Le dossier de candidature Leader 2023-2027 servira de base (diagnostic, stratégie, gouvernance …) aux autres dispositifs financiers </w:t>
      </w:r>
      <w:r w:rsidR="009E318D" w:rsidRPr="000D32A1">
        <w:t>mobilisables par le</w:t>
      </w:r>
      <w:r w:rsidRPr="000D32A1">
        <w:t xml:space="preserve"> territoire. </w:t>
      </w:r>
    </w:p>
    <w:p w14:paraId="425AF2EB" w14:textId="1C1D4805" w:rsidR="001660E8" w:rsidRPr="000D32A1" w:rsidRDefault="001660E8" w:rsidP="003C7565">
      <w:r w:rsidRPr="000D32A1">
        <w:t xml:space="preserve">Pour aider le prestataire dans sa mission, </w:t>
      </w:r>
      <w:r w:rsidR="009E318D" w:rsidRPr="000D32A1">
        <w:t xml:space="preserve">les schémas, contrats en cours, programme LEADER 2014-2020 </w:t>
      </w:r>
      <w:r w:rsidRPr="000D32A1">
        <w:t xml:space="preserve">seront consultables. </w:t>
      </w:r>
    </w:p>
    <w:p w14:paraId="2A60A8EE" w14:textId="593D8661" w:rsidR="009E318D" w:rsidRPr="000D32A1" w:rsidRDefault="009E318D" w:rsidP="001660E8"/>
    <w:p w14:paraId="109B17CB" w14:textId="19C4439D" w:rsidR="009E318D" w:rsidRPr="000D32A1" w:rsidRDefault="005B5CE5" w:rsidP="009E318D">
      <w:pPr>
        <w:pStyle w:val="Titre1"/>
        <w:rPr>
          <w:sz w:val="22"/>
          <w:szCs w:val="22"/>
        </w:rPr>
      </w:pPr>
      <w:bookmarkStart w:id="1" w:name="_Toc92448628"/>
      <w:bookmarkStart w:id="2" w:name="_Hlk92317376"/>
      <w:r w:rsidRPr="000D32A1">
        <w:t xml:space="preserve">I - </w:t>
      </w:r>
      <w:r w:rsidR="009E318D" w:rsidRPr="000D32A1">
        <w:t>Présentation du territoire</w:t>
      </w:r>
      <w:r w:rsidR="00202C5C" w:rsidRPr="000D32A1">
        <w:t xml:space="preserve"> </w:t>
      </w:r>
      <w:r w:rsidR="00202C5C" w:rsidRPr="000D32A1">
        <w:rPr>
          <w:sz w:val="22"/>
          <w:szCs w:val="22"/>
        </w:rPr>
        <w:t>(voir détail en Annexe)</w:t>
      </w:r>
      <w:bookmarkEnd w:id="1"/>
    </w:p>
    <w:bookmarkEnd w:id="2"/>
    <w:p w14:paraId="1D40F7D3" w14:textId="77777777" w:rsidR="005B5CE5" w:rsidRPr="000D32A1" w:rsidRDefault="005B5CE5" w:rsidP="00202C5C">
      <w:pPr>
        <w:ind w:left="0" w:firstLine="0"/>
        <w:rPr>
          <w:rFonts w:asciiTheme="minorHAnsi" w:hAnsiTheme="minorHAnsi" w:cstheme="minorHAnsi"/>
        </w:rPr>
      </w:pPr>
    </w:p>
    <w:p w14:paraId="467683EE" w14:textId="2B0A267B" w:rsidR="005B5CE5" w:rsidRPr="000D32A1" w:rsidRDefault="000007DC" w:rsidP="005B5CE5">
      <w:pPr>
        <w:pStyle w:val="Titre2"/>
        <w:rPr>
          <w:b/>
          <w:bCs/>
        </w:rPr>
      </w:pPr>
      <w:bookmarkStart w:id="3" w:name="_Toc92448629"/>
      <w:bookmarkStart w:id="4" w:name="_Hlk92317075"/>
      <w:r w:rsidRPr="000D32A1">
        <w:rPr>
          <w:b/>
          <w:bCs/>
        </w:rPr>
        <w:t xml:space="preserve">I.1 </w:t>
      </w:r>
      <w:r w:rsidR="005B5CE5" w:rsidRPr="000D32A1">
        <w:rPr>
          <w:b/>
          <w:bCs/>
        </w:rPr>
        <w:t>Le périmètre proposé</w:t>
      </w:r>
      <w:bookmarkEnd w:id="3"/>
    </w:p>
    <w:bookmarkEnd w:id="4"/>
    <w:p w14:paraId="1AEDC6AD" w14:textId="77777777" w:rsidR="005B5CE5" w:rsidRPr="000D32A1" w:rsidRDefault="005B5CE5" w:rsidP="005B5CE5"/>
    <w:p w14:paraId="26B31B71" w14:textId="767AC611" w:rsidR="009E318D" w:rsidRPr="000D32A1" w:rsidRDefault="009E318D" w:rsidP="009E318D">
      <w:r w:rsidRPr="000D32A1">
        <w:t>Le territoire proposé pour le projet de GAL Leader 2023-2027 est identique au territoire du GAL 2014-2020</w:t>
      </w:r>
      <w:r w:rsidR="005B5CE5" w:rsidRPr="000D32A1">
        <w:rPr>
          <w:rStyle w:val="Appelnotedebasdep"/>
        </w:rPr>
        <w:footnoteReference w:id="1"/>
      </w:r>
      <w:r w:rsidRPr="000D32A1">
        <w:t>.</w:t>
      </w:r>
    </w:p>
    <w:p w14:paraId="6542E895" w14:textId="0F37DC67" w:rsidR="001E05BC" w:rsidRPr="000D32A1" w:rsidRDefault="000007DC" w:rsidP="003C7565">
      <w:r w:rsidRPr="000D32A1">
        <w:br/>
        <w:t>Situé dans l’espace catalan transfrontalier, le territoire proposé pour le projet de GAL Leader 2023-2027 est soumis aux influences pyrénéennes et méditerranéennes. Il se situe aux portes de la principauté d’Andorre et à moins de deux heures de route des trois capitales régionales que sont Toulouse, Montpellier et Barcelone. Sa partie orientale périurbaine, à proximité de Perpignan, sur la plaine du Roussillon, est soumise à une logique d’urbanisation.</w:t>
      </w:r>
    </w:p>
    <w:p w14:paraId="6D0F14D0" w14:textId="77777777" w:rsidR="003C7565" w:rsidRPr="000D32A1" w:rsidRDefault="003C7565" w:rsidP="003C7565">
      <w:pPr>
        <w:rPr>
          <w:szCs w:val="24"/>
        </w:rPr>
      </w:pPr>
    </w:p>
    <w:p w14:paraId="1549C870" w14:textId="0F4281B0" w:rsidR="00202C5C" w:rsidRPr="000D32A1" w:rsidRDefault="00202C5C" w:rsidP="003C7565">
      <w:pPr>
        <w:pStyle w:val="Titre2"/>
        <w:rPr>
          <w:b/>
          <w:bCs/>
        </w:rPr>
      </w:pPr>
      <w:bookmarkStart w:id="5" w:name="_Toc92448630"/>
      <w:r w:rsidRPr="000D32A1">
        <w:rPr>
          <w:b/>
          <w:bCs/>
        </w:rPr>
        <w:t>I.2 L’organisation institutionnelle du territoire du GAL</w:t>
      </w:r>
      <w:bookmarkEnd w:id="5"/>
    </w:p>
    <w:p w14:paraId="0575E39B" w14:textId="77777777" w:rsidR="003C7565" w:rsidRPr="000D32A1" w:rsidRDefault="003C7565" w:rsidP="003C7565"/>
    <w:p w14:paraId="4DC76442" w14:textId="77777777" w:rsidR="00202C5C" w:rsidRPr="000D32A1" w:rsidRDefault="00202C5C" w:rsidP="003C7565">
      <w:pPr>
        <w:spacing w:after="160" w:line="259" w:lineRule="auto"/>
        <w:ind w:left="12" w:right="0" w:firstLine="0"/>
      </w:pPr>
      <w:r w:rsidRPr="000D32A1">
        <w:t xml:space="preserve">Les communes du PNR se sont engagées en 2014 à travers une Charte dans des démarches ambitieuses de développement durable (lien entre le développement économique, les valeurs sociales et l’environnement). </w:t>
      </w:r>
      <w:r w:rsidRPr="000D32A1">
        <w:rPr>
          <w:b/>
          <w:bCs/>
        </w:rPr>
        <w:t>Le classement du PNR</w:t>
      </w:r>
      <w:r w:rsidRPr="000D32A1">
        <w:t xml:space="preserve"> avec sa charte jusqu’en 2026 est en cours de demande de prorogation pour 2029.</w:t>
      </w:r>
    </w:p>
    <w:p w14:paraId="755E1855" w14:textId="77777777" w:rsidR="00202C5C" w:rsidRPr="000D32A1" w:rsidRDefault="00202C5C" w:rsidP="007F69B0">
      <w:pPr>
        <w:spacing w:after="160" w:line="259" w:lineRule="auto"/>
        <w:ind w:right="0"/>
      </w:pPr>
      <w:r w:rsidRPr="000D32A1">
        <w:t xml:space="preserve">La nouvelle </w:t>
      </w:r>
      <w:r w:rsidRPr="000D32A1">
        <w:rPr>
          <w:b/>
          <w:bCs/>
        </w:rPr>
        <w:t>Charte du Parc</w:t>
      </w:r>
      <w:r w:rsidRPr="000D32A1">
        <w:t xml:space="preserve"> prévoit une coopération plus poussée avec les communes hors Parc en lien avec les actions de valorisation des productions locales (poids démographique et donc potentiel de consommation important), d’éveil au territoire, de valorisation culturelle et d’aménagement </w:t>
      </w:r>
    </w:p>
    <w:p w14:paraId="35D86559" w14:textId="0F8EB85F" w:rsidR="00202C5C" w:rsidRPr="000D32A1" w:rsidRDefault="00202C5C" w:rsidP="007F69B0">
      <w:pPr>
        <w:spacing w:after="160" w:line="259" w:lineRule="auto"/>
        <w:ind w:right="0"/>
      </w:pPr>
      <w:r w:rsidRPr="000D32A1">
        <w:t xml:space="preserve">Depuis 2012, le territoire a vu la labellisation d’une </w:t>
      </w:r>
      <w:r w:rsidR="007F69B0" w:rsidRPr="000D32A1">
        <w:rPr>
          <w:b/>
          <w:bCs/>
        </w:rPr>
        <w:t>O</w:t>
      </w:r>
      <w:r w:rsidRPr="000D32A1">
        <w:rPr>
          <w:b/>
          <w:bCs/>
        </w:rPr>
        <w:t>pération Grand Site</w:t>
      </w:r>
      <w:r w:rsidRPr="000D32A1">
        <w:t xml:space="preserve"> sur le massif du </w:t>
      </w:r>
      <w:proofErr w:type="spellStart"/>
      <w:r w:rsidRPr="000D32A1">
        <w:t>Canigó</w:t>
      </w:r>
      <w:proofErr w:type="spellEnd"/>
      <w:r w:rsidRPr="000D32A1">
        <w:t xml:space="preserve"> en Grand Site de France, portée par </w:t>
      </w:r>
      <w:r w:rsidRPr="000D32A1">
        <w:rPr>
          <w:bCs/>
        </w:rPr>
        <w:t>un Syndicat mixte</w:t>
      </w:r>
      <w:r w:rsidRPr="000D32A1">
        <w:t>, dont l’objectif politique est de favoriser une montagne préservée et de développer sur les petites communes du piémont, une économie touristique basée sur les activités de pleine de nature et les patrimoines</w:t>
      </w:r>
      <w:r w:rsidR="003C7565" w:rsidRPr="000D32A1">
        <w:t xml:space="preserve"> </w:t>
      </w:r>
      <w:r w:rsidRPr="000D32A1">
        <w:t>(stratégie 2024)</w:t>
      </w:r>
      <w:r w:rsidR="003C7565" w:rsidRPr="000D32A1">
        <w:t>.</w:t>
      </w:r>
    </w:p>
    <w:p w14:paraId="49B4D389" w14:textId="40508879" w:rsidR="00202C5C" w:rsidRPr="000D32A1" w:rsidRDefault="00202C5C" w:rsidP="007F69B0">
      <w:pPr>
        <w:spacing w:after="160" w:line="259" w:lineRule="auto"/>
        <w:ind w:right="0"/>
      </w:pPr>
      <w:r w:rsidRPr="000D32A1">
        <w:t xml:space="preserve">La </w:t>
      </w:r>
      <w:r w:rsidRPr="000D32A1">
        <w:rPr>
          <w:b/>
          <w:bCs/>
        </w:rPr>
        <w:t xml:space="preserve">communauté de communes du Conflent </w:t>
      </w:r>
      <w:proofErr w:type="spellStart"/>
      <w:r w:rsidRPr="000D32A1">
        <w:rPr>
          <w:b/>
          <w:bCs/>
        </w:rPr>
        <w:t>Canigó</w:t>
      </w:r>
      <w:proofErr w:type="spellEnd"/>
      <w:r w:rsidRPr="000D32A1">
        <w:t xml:space="preserve"> est pour moitié, en nombre de communes, sur le territoire du PNR ; une politique harmonieuse entre les 2 parties de la communauté de communes doit être menée afin que les liens existants entre les centres bourgs et les communes très rurales du PNR soient réels et renforcés. La Charte du PNR reconnaît l’importance du pôle administratif de Prades ainsi que son rôle potentiel de </w:t>
      </w:r>
      <w:r w:rsidR="00557A81" w:rsidRPr="000D32A1">
        <w:t>« </w:t>
      </w:r>
      <w:r w:rsidRPr="000D32A1">
        <w:t>porte du PNR</w:t>
      </w:r>
      <w:r w:rsidR="00557A81" w:rsidRPr="000D32A1">
        <w:t> »</w:t>
      </w:r>
      <w:r w:rsidRPr="000D32A1">
        <w:t>.</w:t>
      </w:r>
    </w:p>
    <w:p w14:paraId="69845959" w14:textId="150C73EC" w:rsidR="007F69B0" w:rsidRPr="000D32A1" w:rsidRDefault="00202C5C" w:rsidP="007F69B0">
      <w:pPr>
        <w:spacing w:after="160" w:line="259" w:lineRule="auto"/>
        <w:ind w:right="0"/>
        <w:rPr>
          <w:rFonts w:asciiTheme="minorHAnsi" w:eastAsia="Times New Roman" w:hAnsiTheme="minorHAnsi" w:cstheme="minorHAnsi"/>
          <w:szCs w:val="24"/>
        </w:rPr>
      </w:pPr>
      <w:r w:rsidRPr="000D32A1">
        <w:t xml:space="preserve">Historiquement rattachée au GAL alors porté par le Pays Terres Romanes en Pays Catalan aujourd’hui disparu, la </w:t>
      </w:r>
      <w:r w:rsidR="007F69B0" w:rsidRPr="000D32A1">
        <w:rPr>
          <w:b/>
          <w:bCs/>
        </w:rPr>
        <w:t>communauté de communes</w:t>
      </w:r>
      <w:r w:rsidRPr="000D32A1">
        <w:rPr>
          <w:b/>
          <w:bCs/>
        </w:rPr>
        <w:t xml:space="preserve"> Roussillon Conflent</w:t>
      </w:r>
      <w:r w:rsidRPr="000D32A1">
        <w:t xml:space="preserve">, par décision des élus, fait </w:t>
      </w:r>
      <w:r w:rsidR="00660B48" w:rsidRPr="000D32A1">
        <w:t xml:space="preserve">toujours </w:t>
      </w:r>
      <w:r w:rsidRPr="000D32A1">
        <w:t>partie du périmètre du GAL et ainsi bénéficie de son ingénierie et des fonds dédiés</w:t>
      </w:r>
      <w:r w:rsidR="00660B48" w:rsidRPr="000D32A1">
        <w:t>.</w:t>
      </w:r>
      <w:r w:rsidRPr="000D32A1">
        <w:t xml:space="preserve"> </w:t>
      </w:r>
      <w:r w:rsidR="00660B48" w:rsidRPr="000D32A1">
        <w:t xml:space="preserve">Actuellement, le programme LEADER 2014-2020 en cours </w:t>
      </w:r>
      <w:r w:rsidR="00660B48" w:rsidRPr="000D32A1">
        <w:lastRenderedPageBreak/>
        <w:t xml:space="preserve">d’achèvement mais aussi la future programmation LEADER 2023-2027 bénéficient d’un portage par le PNR </w:t>
      </w:r>
      <w:r w:rsidRPr="000D32A1">
        <w:t xml:space="preserve">ce qui explique </w:t>
      </w:r>
      <w:r w:rsidR="00660B48" w:rsidRPr="000D32A1">
        <w:t>l’</w:t>
      </w:r>
      <w:r w:rsidRPr="000D32A1">
        <w:t>extraterritorial</w:t>
      </w:r>
      <w:r w:rsidR="00660B48" w:rsidRPr="000D32A1">
        <w:t>ité</w:t>
      </w:r>
      <w:r w:rsidRPr="000D32A1">
        <w:t xml:space="preserve"> de la candidature LEADER </w:t>
      </w:r>
      <w:r w:rsidR="00660B48" w:rsidRPr="000D32A1">
        <w:t>au-delà du périmètre du</w:t>
      </w:r>
      <w:r w:rsidRPr="000D32A1">
        <w:t xml:space="preserve"> PNR des Pyrénées catalanes.</w:t>
      </w:r>
    </w:p>
    <w:p w14:paraId="4FF35103" w14:textId="3DBFB69D" w:rsidR="007F69B0" w:rsidRPr="000D32A1" w:rsidRDefault="007F69B0" w:rsidP="007F69B0">
      <w:pPr>
        <w:spacing w:after="160" w:line="259" w:lineRule="auto"/>
        <w:ind w:right="0"/>
        <w:rPr>
          <w:rFonts w:asciiTheme="minorHAnsi" w:eastAsia="Times New Roman" w:hAnsiTheme="minorHAnsi" w:cstheme="minorHAnsi"/>
          <w:szCs w:val="24"/>
        </w:rPr>
      </w:pPr>
    </w:p>
    <w:p w14:paraId="3A78BF05" w14:textId="245F8B5A" w:rsidR="007F69B0" w:rsidRPr="000D32A1" w:rsidRDefault="007F69B0" w:rsidP="007F69B0">
      <w:pPr>
        <w:pStyle w:val="Titre1"/>
        <w:rPr>
          <w:sz w:val="22"/>
          <w:szCs w:val="22"/>
        </w:rPr>
      </w:pPr>
      <w:bookmarkStart w:id="6" w:name="_Toc92448631"/>
      <w:r w:rsidRPr="000D32A1">
        <w:t>II – Contexte de la consultation</w:t>
      </w:r>
      <w:bookmarkEnd w:id="6"/>
      <w:r w:rsidRPr="000D32A1">
        <w:t xml:space="preserve"> </w:t>
      </w:r>
    </w:p>
    <w:p w14:paraId="364EBDCC" w14:textId="05D3F927" w:rsidR="001E05BC" w:rsidRPr="000D32A1" w:rsidRDefault="001E05BC" w:rsidP="007F69B0">
      <w:pPr>
        <w:ind w:left="0" w:firstLine="0"/>
      </w:pPr>
    </w:p>
    <w:p w14:paraId="28F4EAF5" w14:textId="66570543" w:rsidR="0026350A" w:rsidRPr="000D32A1" w:rsidRDefault="0026350A" w:rsidP="0026350A">
      <w:pPr>
        <w:pStyle w:val="Titre2"/>
        <w:rPr>
          <w:b/>
          <w:bCs/>
        </w:rPr>
      </w:pPr>
      <w:bookmarkStart w:id="7" w:name="_Toc92448632"/>
      <w:r w:rsidRPr="000D32A1">
        <w:rPr>
          <w:b/>
          <w:bCs/>
        </w:rPr>
        <w:t>II.1 Prendre en compte l’expérience LEADER du territoire</w:t>
      </w:r>
      <w:bookmarkEnd w:id="7"/>
    </w:p>
    <w:p w14:paraId="56E67A31" w14:textId="77777777" w:rsidR="0026350A" w:rsidRPr="000D32A1" w:rsidRDefault="0026350A" w:rsidP="0026350A">
      <w:pPr>
        <w:pStyle w:val="Titre2"/>
      </w:pPr>
    </w:p>
    <w:p w14:paraId="62EA84B0" w14:textId="544AB5E8" w:rsidR="0026350A" w:rsidRPr="000D32A1" w:rsidRDefault="00660B48" w:rsidP="0026350A">
      <w:pPr>
        <w:ind w:left="12" w:firstLine="0"/>
      </w:pPr>
      <w:r w:rsidRPr="000D32A1">
        <w:t>« </w:t>
      </w:r>
      <w:r w:rsidR="0026350A" w:rsidRPr="000D32A1">
        <w:t>Terres romanes en pays catalan</w:t>
      </w:r>
      <w:r w:rsidRPr="000D32A1">
        <w:t> »</w:t>
      </w:r>
      <w:r w:rsidR="0026350A" w:rsidRPr="000D32A1">
        <w:t xml:space="preserve"> s’est construit autour de solidarités entre micro terroirs pour la valorisation de leurs patrimoines. </w:t>
      </w:r>
      <w:r w:rsidR="00364965" w:rsidRPr="000D32A1">
        <w:t>Initialement a</w:t>
      </w:r>
      <w:r w:rsidR="0026350A" w:rsidRPr="000D32A1">
        <w:t xml:space="preserve">dossé à une démarche de </w:t>
      </w:r>
      <w:r w:rsidR="00364965" w:rsidRPr="000D32A1">
        <w:t>« </w:t>
      </w:r>
      <w:r w:rsidR="0026350A" w:rsidRPr="000D32A1">
        <w:t>Pays Voynet</w:t>
      </w:r>
      <w:r w:rsidR="00364965" w:rsidRPr="000D32A1">
        <w:t> », ce dernier</w:t>
      </w:r>
      <w:r w:rsidR="0026350A" w:rsidRPr="000D32A1">
        <w:t xml:space="preserve"> a laissé la place à des intercommunalités en cours de structuration mais pas encore dans une démarche de projet en raison de leur récente organisation</w:t>
      </w:r>
      <w:r w:rsidR="00364965" w:rsidRPr="000D32A1">
        <w:t>.</w:t>
      </w:r>
      <w:r w:rsidR="0026350A" w:rsidRPr="000D32A1">
        <w:t xml:space="preserve"> </w:t>
      </w:r>
      <w:r w:rsidR="00364965" w:rsidRPr="000D32A1">
        <w:rPr>
          <w:b/>
          <w:bCs/>
        </w:rPr>
        <w:t>C</w:t>
      </w:r>
      <w:r w:rsidR="0026350A" w:rsidRPr="000D32A1">
        <w:rPr>
          <w:b/>
          <w:bCs/>
        </w:rPr>
        <w:t>e territoire</w:t>
      </w:r>
      <w:r w:rsidR="00364965" w:rsidRPr="000D32A1">
        <w:rPr>
          <w:b/>
          <w:bCs/>
        </w:rPr>
        <w:t xml:space="preserve">, </w:t>
      </w:r>
      <w:r w:rsidR="00364965" w:rsidRPr="000D32A1">
        <w:t xml:space="preserve">constitué de 4 intercommunalités (Conflent </w:t>
      </w:r>
      <w:proofErr w:type="spellStart"/>
      <w:r w:rsidR="00364965" w:rsidRPr="000D32A1">
        <w:t>Canigó</w:t>
      </w:r>
      <w:proofErr w:type="spellEnd"/>
      <w:r w:rsidR="00364965" w:rsidRPr="000D32A1">
        <w:t>, Pyrénées Catalanes, Pyrénées Cerdagne, Roussillon Conflent)</w:t>
      </w:r>
      <w:r w:rsidR="0026350A" w:rsidRPr="000D32A1">
        <w:rPr>
          <w:b/>
          <w:bCs/>
        </w:rPr>
        <w:t xml:space="preserve"> porte un GAL depuis 3 générations</w:t>
      </w:r>
      <w:r w:rsidR="0026350A" w:rsidRPr="000D32A1">
        <w:t>, créant des habitudes de travail en commun sur toute une vallée.</w:t>
      </w:r>
    </w:p>
    <w:p w14:paraId="59F13A70" w14:textId="77777777" w:rsidR="0026350A" w:rsidRPr="000D32A1" w:rsidRDefault="0026350A" w:rsidP="0026350A"/>
    <w:p w14:paraId="165BC71D" w14:textId="77777777" w:rsidR="0026350A" w:rsidRPr="000D32A1" w:rsidRDefault="0026350A" w:rsidP="0026350A">
      <w:r w:rsidRPr="000D32A1">
        <w:t>A ce titre, le portage croisé de plusieurs dispositifs (LEADER, FEDER ATI, CTO, …) a permis l’émergence d’une réflexion autour de l’idée d’une « cellule d’</w:t>
      </w:r>
      <w:r w:rsidRPr="000D32A1">
        <w:rPr>
          <w:b/>
          <w:bCs/>
        </w:rPr>
        <w:t>ingénierie territoriale mutualisée</w:t>
      </w:r>
      <w:r w:rsidRPr="000D32A1">
        <w:t xml:space="preserve"> » dont il convient encore d’imaginer les modalités de mise en action de façon plus collégiale. Une telle proposition mérite de trouver sa place dans la perspective d’une plus grande efficacité de l’ensemble de ces dispositifs au bénéfice du territoire. </w:t>
      </w:r>
    </w:p>
    <w:p w14:paraId="3C33EC86" w14:textId="77777777" w:rsidR="0026350A" w:rsidRPr="000D32A1" w:rsidRDefault="0026350A" w:rsidP="0026350A">
      <w:pPr>
        <w:ind w:left="0" w:firstLine="0"/>
      </w:pPr>
    </w:p>
    <w:p w14:paraId="2F05A56D" w14:textId="5131735A" w:rsidR="0026350A" w:rsidRPr="000D32A1" w:rsidRDefault="0026350A" w:rsidP="0026350A">
      <w:r w:rsidRPr="000D32A1">
        <w:t xml:space="preserve">Si un travail important de réactualisation des diagnostics et de réécriture de la stratégie territoriale doit être réalisé, </w:t>
      </w:r>
      <w:r w:rsidRPr="000D32A1">
        <w:rPr>
          <w:b/>
          <w:bCs/>
        </w:rPr>
        <w:t>les grandes thématiques</w:t>
      </w:r>
      <w:r w:rsidRPr="000D32A1">
        <w:t xml:space="preserve"> identifiées au cœur des dispositifs précédents (développement économique, vertueux, responsable et diversifié, préservation du cadre de vie, solidarité territoriale, …) restent pertinentes sur le territoire et méritent à ce titre une attention particulière dans la construction des futures contractualisations.</w:t>
      </w:r>
    </w:p>
    <w:p w14:paraId="71231703" w14:textId="6A36CDB1" w:rsidR="00364965" w:rsidRPr="000D32A1" w:rsidRDefault="00364965" w:rsidP="0026350A"/>
    <w:p w14:paraId="537DE607" w14:textId="24A5C97C" w:rsidR="00364965" w:rsidRPr="000D32A1" w:rsidRDefault="00364965" w:rsidP="0026350A">
      <w:r w:rsidRPr="000D32A1">
        <w:rPr>
          <w:b/>
          <w:bCs/>
        </w:rPr>
        <w:t>Il ne s’agit pas</w:t>
      </w:r>
      <w:r w:rsidRPr="000D32A1">
        <w:t>, dans le cadre du présent appel d’offre, de réaliser un bilan des précédentes programmations LEADER. Pour autant, et en tant que de besoin, l’historique de ces programmations (stratégies, mises en œuvre, …) pourra être mis à disposition par l’équipe LEADER du Parc.</w:t>
      </w:r>
    </w:p>
    <w:p w14:paraId="692987D2" w14:textId="77777777" w:rsidR="00F77FFC" w:rsidRPr="000D32A1" w:rsidRDefault="00F77FFC" w:rsidP="0026350A"/>
    <w:p w14:paraId="06A80AC9" w14:textId="77777777" w:rsidR="0026350A" w:rsidRPr="000D32A1" w:rsidRDefault="0026350A" w:rsidP="0026350A"/>
    <w:p w14:paraId="267A47A5" w14:textId="6C906C30" w:rsidR="0026350A" w:rsidRPr="000D32A1" w:rsidRDefault="0026350A" w:rsidP="00557A81">
      <w:pPr>
        <w:pStyle w:val="Titre2"/>
        <w:rPr>
          <w:b/>
          <w:bCs/>
        </w:rPr>
      </w:pPr>
      <w:bookmarkStart w:id="8" w:name="_Toc92448633"/>
      <w:r w:rsidRPr="000D32A1">
        <w:rPr>
          <w:b/>
          <w:bCs/>
        </w:rPr>
        <w:t>II.2 Les enjeux, objectifs spécifiques et attendus</w:t>
      </w:r>
      <w:bookmarkEnd w:id="8"/>
    </w:p>
    <w:p w14:paraId="3C1B3F29" w14:textId="15A93A8A" w:rsidR="0026350A" w:rsidRPr="000D32A1" w:rsidRDefault="00F77FFC" w:rsidP="0026350A">
      <w:pPr>
        <w:pStyle w:val="Titre3"/>
        <w:rPr>
          <w:rFonts w:asciiTheme="minorHAnsi" w:hAnsiTheme="minorHAnsi" w:cstheme="minorHAnsi"/>
          <w:b/>
          <w:bCs/>
        </w:rPr>
      </w:pPr>
      <w:r w:rsidRPr="000D32A1">
        <w:rPr>
          <w:rFonts w:asciiTheme="minorHAnsi" w:hAnsiTheme="minorHAnsi" w:cstheme="minorHAnsi"/>
          <w:b/>
          <w:bCs/>
        </w:rPr>
        <w:br/>
      </w:r>
      <w:bookmarkStart w:id="9" w:name="_Toc92448634"/>
      <w:r w:rsidR="0026350A" w:rsidRPr="000D32A1">
        <w:rPr>
          <w:rFonts w:asciiTheme="minorHAnsi" w:hAnsiTheme="minorHAnsi" w:cstheme="minorHAnsi"/>
          <w:b/>
          <w:bCs/>
        </w:rPr>
        <w:t>II.2.a Le format attendu</w:t>
      </w:r>
      <w:bookmarkEnd w:id="9"/>
    </w:p>
    <w:p w14:paraId="5F5349EE" w14:textId="77777777" w:rsidR="0026350A" w:rsidRPr="000D32A1" w:rsidRDefault="0026350A" w:rsidP="0026350A">
      <w:pPr>
        <w:rPr>
          <w:rFonts w:asciiTheme="minorHAnsi" w:hAnsiTheme="minorHAnsi" w:cstheme="minorHAnsi"/>
          <w:szCs w:val="24"/>
        </w:rPr>
      </w:pPr>
    </w:p>
    <w:p w14:paraId="7C52E6E6" w14:textId="77777777" w:rsidR="0026350A" w:rsidRPr="000D32A1" w:rsidRDefault="0026350A" w:rsidP="0026350A">
      <w:pPr>
        <w:rPr>
          <w:rFonts w:asciiTheme="minorHAnsi" w:hAnsiTheme="minorHAnsi" w:cstheme="minorHAnsi"/>
        </w:rPr>
      </w:pPr>
      <w:r w:rsidRPr="000D32A1">
        <w:rPr>
          <w:rFonts w:asciiTheme="minorHAnsi" w:hAnsiTheme="minorHAnsi" w:cstheme="minorHAnsi"/>
        </w:rPr>
        <w:t xml:space="preserve">La prestation attendue doit répondre à la candidature LEADER à l’échelle des 4 communautés de communes et nécessairement intégrer la coordination et la compatibilité de cette candidature avec la seconde génération de Contrat Territorial Occitanie (dialogue territorial pour construire le contrat courant 1ier semestre 2022) et tout autre contrat intégrateur à venir. </w:t>
      </w:r>
    </w:p>
    <w:p w14:paraId="1371120C" w14:textId="4CE4E8C9" w:rsidR="0026350A" w:rsidRPr="000D32A1" w:rsidRDefault="00F77FFC" w:rsidP="0026350A">
      <w:pPr>
        <w:rPr>
          <w:rFonts w:asciiTheme="minorHAnsi" w:hAnsiTheme="minorHAnsi" w:cstheme="minorHAnsi"/>
        </w:rPr>
      </w:pPr>
      <w:r w:rsidRPr="000D32A1">
        <w:rPr>
          <w:rFonts w:asciiTheme="minorHAnsi" w:hAnsiTheme="minorHAnsi" w:cstheme="minorHAnsi"/>
        </w:rPr>
        <w:br/>
      </w:r>
      <w:r w:rsidR="0026350A" w:rsidRPr="000D32A1">
        <w:rPr>
          <w:rFonts w:asciiTheme="minorHAnsi" w:hAnsiTheme="minorHAnsi" w:cstheme="minorHAnsi"/>
        </w:rPr>
        <w:t xml:space="preserve">Il s’agit de mettre en cohérence le diagnostic et la stratégie territoriale Leader avec les contrats et dispositifs existants et à venir : Contrats de Relance et de Transition Ecologique (3), Contrats Bourg Centre déposés (8) et en projet, Dispositif Petite Ville de Demain, Plan Avenir Montagne, « OS5 » du FEDER (objectif stratégique n°5 de l’ex FEDER Approche Territoriale Intégrée : AAP ou AMI attendu à l’été 2022) … </w:t>
      </w:r>
    </w:p>
    <w:p w14:paraId="73CE2003" w14:textId="77777777" w:rsidR="0026350A" w:rsidRPr="000D32A1" w:rsidRDefault="0026350A" w:rsidP="0026350A">
      <w:pPr>
        <w:rPr>
          <w:rFonts w:asciiTheme="minorHAnsi" w:hAnsiTheme="minorHAnsi" w:cstheme="minorHAnsi"/>
          <w:szCs w:val="24"/>
        </w:rPr>
      </w:pPr>
    </w:p>
    <w:p w14:paraId="51743495" w14:textId="7B934C4B" w:rsidR="00F77FFC" w:rsidRPr="000D32A1" w:rsidRDefault="00F77FFC" w:rsidP="005261DA">
      <w:pPr>
        <w:pStyle w:val="Titre3"/>
        <w:rPr>
          <w:b/>
          <w:bCs/>
        </w:rPr>
      </w:pPr>
      <w:r w:rsidRPr="000D32A1">
        <w:rPr>
          <w:b/>
          <w:bCs/>
        </w:rPr>
        <w:br w:type="page"/>
      </w:r>
      <w:bookmarkStart w:id="10" w:name="_Toc92448635"/>
      <w:r w:rsidRPr="000D32A1">
        <w:rPr>
          <w:b/>
          <w:bCs/>
        </w:rPr>
        <w:lastRenderedPageBreak/>
        <w:t>II.2.b Objectifs de la mission</w:t>
      </w:r>
      <w:bookmarkEnd w:id="10"/>
    </w:p>
    <w:p w14:paraId="3CAC6D38" w14:textId="77777777" w:rsidR="00F77FFC" w:rsidRPr="000D32A1" w:rsidRDefault="00F77FFC" w:rsidP="00F77FFC">
      <w:pPr>
        <w:pStyle w:val="Titre3"/>
        <w:jc w:val="left"/>
      </w:pPr>
    </w:p>
    <w:p w14:paraId="45AF0222" w14:textId="721221ED" w:rsidR="0026350A" w:rsidRPr="000D32A1" w:rsidRDefault="0026350A" w:rsidP="00F77FFC">
      <w:r w:rsidRPr="000D32A1">
        <w:t xml:space="preserve">La mission proposée dans le cadre du présent cahier des charges vise à élaborer : </w:t>
      </w:r>
    </w:p>
    <w:p w14:paraId="65F1B3AE" w14:textId="77777777" w:rsidR="0026350A" w:rsidRPr="000D32A1" w:rsidRDefault="0026350A" w:rsidP="0026350A">
      <w:pPr>
        <w:rPr>
          <w:rFonts w:asciiTheme="minorHAnsi" w:hAnsiTheme="minorHAnsi" w:cstheme="minorHAnsi"/>
          <w:szCs w:val="24"/>
        </w:rPr>
      </w:pPr>
    </w:p>
    <w:p w14:paraId="0487188B" w14:textId="2C150527"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 xml:space="preserve">1 : un </w:t>
      </w:r>
      <w:r w:rsidRPr="000D32A1">
        <w:rPr>
          <w:rFonts w:asciiTheme="minorHAnsi" w:hAnsiTheme="minorHAnsi" w:cstheme="minorHAnsi"/>
          <w:b/>
          <w:bCs/>
          <w:szCs w:val="24"/>
        </w:rPr>
        <w:t>diagnostic</w:t>
      </w:r>
      <w:r w:rsidRPr="000D32A1">
        <w:rPr>
          <w:rFonts w:asciiTheme="minorHAnsi" w:hAnsiTheme="minorHAnsi" w:cstheme="minorHAnsi"/>
          <w:szCs w:val="24"/>
        </w:rPr>
        <w:t xml:space="preserve"> de territoire </w:t>
      </w:r>
      <w:r w:rsidR="00B342E3" w:rsidRPr="000D32A1">
        <w:rPr>
          <w:rFonts w:asciiTheme="minorHAnsi" w:hAnsiTheme="minorHAnsi" w:cstheme="minorHAnsi"/>
          <w:szCs w:val="24"/>
        </w:rPr>
        <w:t xml:space="preserve">sur la base d’un pré diagnostic fourni par le Parc en début de mission (y compris </w:t>
      </w:r>
      <w:r w:rsidR="005955BE" w:rsidRPr="000D32A1">
        <w:rPr>
          <w:rFonts w:asciiTheme="minorHAnsi" w:hAnsiTheme="minorHAnsi" w:cstheme="minorHAnsi"/>
          <w:szCs w:val="24"/>
        </w:rPr>
        <w:t xml:space="preserve">proposition de </w:t>
      </w:r>
      <w:r w:rsidR="00B342E3" w:rsidRPr="000D32A1">
        <w:rPr>
          <w:rFonts w:asciiTheme="minorHAnsi" w:hAnsiTheme="minorHAnsi" w:cstheme="minorHAnsi"/>
          <w:szCs w:val="24"/>
        </w:rPr>
        <w:t xml:space="preserve">matrice AFOM et identification des grands enjeux) </w:t>
      </w:r>
      <w:r w:rsidRPr="000D32A1">
        <w:rPr>
          <w:rFonts w:asciiTheme="minorHAnsi" w:hAnsiTheme="minorHAnsi" w:cstheme="minorHAnsi"/>
          <w:szCs w:val="24"/>
        </w:rPr>
        <w:t xml:space="preserve">débouchant sur une </w:t>
      </w:r>
      <w:r w:rsidRPr="000D32A1">
        <w:rPr>
          <w:rFonts w:asciiTheme="minorHAnsi" w:hAnsiTheme="minorHAnsi" w:cstheme="minorHAnsi"/>
          <w:b/>
          <w:bCs/>
          <w:szCs w:val="24"/>
        </w:rPr>
        <w:t>stratégie</w:t>
      </w:r>
      <w:r w:rsidRPr="000D32A1">
        <w:rPr>
          <w:rFonts w:asciiTheme="minorHAnsi" w:hAnsiTheme="minorHAnsi" w:cstheme="minorHAnsi"/>
          <w:szCs w:val="24"/>
        </w:rPr>
        <w:t xml:space="preserve"> de territoire pour la période 2023-2027</w:t>
      </w:r>
      <w:r w:rsidR="00B342E3" w:rsidRPr="000D32A1">
        <w:rPr>
          <w:rFonts w:asciiTheme="minorHAnsi" w:hAnsiTheme="minorHAnsi" w:cstheme="minorHAnsi"/>
          <w:szCs w:val="24"/>
        </w:rPr>
        <w:t>. Le bureau d’étude vérifiera la complétude de ce pré diagnostic</w:t>
      </w:r>
      <w:r w:rsidRPr="000D32A1">
        <w:rPr>
          <w:rFonts w:asciiTheme="minorHAnsi" w:hAnsiTheme="minorHAnsi" w:cstheme="minorHAnsi"/>
          <w:szCs w:val="24"/>
        </w:rPr>
        <w:t xml:space="preserve"> ;</w:t>
      </w:r>
    </w:p>
    <w:p w14:paraId="4DC5496A" w14:textId="77777777" w:rsidR="0026350A" w:rsidRPr="000D32A1" w:rsidRDefault="0026350A" w:rsidP="0026350A">
      <w:pPr>
        <w:rPr>
          <w:rFonts w:asciiTheme="minorHAnsi" w:hAnsiTheme="minorHAnsi" w:cstheme="minorHAnsi"/>
          <w:szCs w:val="24"/>
        </w:rPr>
      </w:pPr>
    </w:p>
    <w:p w14:paraId="249E34D6" w14:textId="2C3AB2E0"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 xml:space="preserve">2 : une </w:t>
      </w:r>
      <w:r w:rsidRPr="000D32A1">
        <w:rPr>
          <w:rFonts w:asciiTheme="minorHAnsi" w:hAnsiTheme="minorHAnsi" w:cstheme="minorHAnsi"/>
          <w:b/>
          <w:bCs/>
          <w:szCs w:val="24"/>
        </w:rPr>
        <w:t>réponse à l’appel à projet</w:t>
      </w:r>
      <w:r w:rsidRPr="000D32A1">
        <w:rPr>
          <w:rFonts w:asciiTheme="minorHAnsi" w:hAnsiTheme="minorHAnsi" w:cstheme="minorHAnsi"/>
          <w:szCs w:val="24"/>
        </w:rPr>
        <w:t xml:space="preserve"> LEADER 2023/2027 du Conseil Régional Occitanie. Le Syndicat mixte du PNR se veut moteur de son territoire élargi au périmètre du GAL et porteur du programme LEADER. Pour cela, il se doit de prendre en considération les enjeux de demain afin de garantir à ses habitants présents et futurs la qualité de vie aujourd’hui reconnue sur ce territoire.</w:t>
      </w:r>
    </w:p>
    <w:p w14:paraId="645DBA99" w14:textId="77777777"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 xml:space="preserve">La mission porte sur la rédaction de la nouvelle candidature jusqu’à la signature de la convention de gestion et déclinaison du programme opérationnel.  </w:t>
      </w:r>
    </w:p>
    <w:p w14:paraId="7ACC7D02" w14:textId="77777777" w:rsidR="0026350A" w:rsidRPr="000D32A1" w:rsidRDefault="0026350A" w:rsidP="0026350A">
      <w:pPr>
        <w:rPr>
          <w:rFonts w:asciiTheme="minorHAnsi" w:hAnsiTheme="minorHAnsi" w:cstheme="minorHAnsi"/>
          <w:szCs w:val="24"/>
        </w:rPr>
      </w:pPr>
    </w:p>
    <w:p w14:paraId="220C0036" w14:textId="77777777" w:rsidR="00A47C25" w:rsidRPr="000D32A1" w:rsidRDefault="00A47C25" w:rsidP="00F77FFC">
      <w:pPr>
        <w:pStyle w:val="Titre3"/>
      </w:pPr>
    </w:p>
    <w:p w14:paraId="11E4B87B" w14:textId="70A1A9FD" w:rsidR="0026350A" w:rsidRPr="000D32A1" w:rsidRDefault="00F77FFC" w:rsidP="005261DA">
      <w:pPr>
        <w:pStyle w:val="Titre3"/>
        <w:rPr>
          <w:b/>
          <w:bCs/>
        </w:rPr>
      </w:pPr>
      <w:bookmarkStart w:id="11" w:name="_Toc92448636"/>
      <w:r w:rsidRPr="000D32A1">
        <w:rPr>
          <w:b/>
          <w:bCs/>
        </w:rPr>
        <w:t>II.2.</w:t>
      </w:r>
      <w:r w:rsidR="00A47C25" w:rsidRPr="000D32A1">
        <w:rPr>
          <w:b/>
          <w:bCs/>
        </w:rPr>
        <w:t>c</w:t>
      </w:r>
      <w:r w:rsidRPr="000D32A1">
        <w:rPr>
          <w:b/>
          <w:bCs/>
        </w:rPr>
        <w:t xml:space="preserve"> </w:t>
      </w:r>
      <w:proofErr w:type="spellStart"/>
      <w:r w:rsidRPr="000D32A1">
        <w:rPr>
          <w:b/>
          <w:bCs/>
        </w:rPr>
        <w:t>C</w:t>
      </w:r>
      <w:r w:rsidR="0026350A" w:rsidRPr="000D32A1">
        <w:rPr>
          <w:b/>
          <w:bCs/>
        </w:rPr>
        <w:t>o-animation</w:t>
      </w:r>
      <w:proofErr w:type="spellEnd"/>
      <w:r w:rsidR="0026350A" w:rsidRPr="000D32A1">
        <w:rPr>
          <w:b/>
          <w:bCs/>
        </w:rPr>
        <w:t xml:space="preserve"> attendue</w:t>
      </w:r>
      <w:bookmarkEnd w:id="11"/>
    </w:p>
    <w:p w14:paraId="0E85F8D0" w14:textId="77777777" w:rsidR="0026350A" w:rsidRPr="000D32A1" w:rsidRDefault="0026350A" w:rsidP="0026350A">
      <w:pPr>
        <w:rPr>
          <w:rFonts w:asciiTheme="minorHAnsi" w:hAnsiTheme="minorHAnsi" w:cstheme="minorHAnsi"/>
          <w:szCs w:val="24"/>
        </w:rPr>
      </w:pPr>
    </w:p>
    <w:p w14:paraId="44A70AE5" w14:textId="38B93AEF"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Le Parc, dans ce projet, souhaite s’appuyer sur l’expertise et l’expérience de l’ADRET (Agence de Développement Rural Europe et Territoires</w:t>
      </w:r>
      <w:r w:rsidR="00E66C0D" w:rsidRPr="000D32A1">
        <w:rPr>
          <w:rFonts w:asciiTheme="minorHAnsi" w:hAnsiTheme="minorHAnsi" w:cstheme="minorHAnsi"/>
          <w:szCs w:val="24"/>
        </w:rPr>
        <w:t>)</w:t>
      </w:r>
      <w:r w:rsidRPr="000D32A1">
        <w:rPr>
          <w:rFonts w:asciiTheme="minorHAnsi" w:hAnsiTheme="minorHAnsi" w:cstheme="minorHAnsi"/>
          <w:szCs w:val="24"/>
        </w:rPr>
        <w:t xml:space="preserve"> labellisée Centre </w:t>
      </w:r>
      <w:r w:rsidR="00F77FFC" w:rsidRPr="000D32A1">
        <w:rPr>
          <w:rFonts w:asciiTheme="minorHAnsi" w:hAnsiTheme="minorHAnsi" w:cstheme="minorHAnsi"/>
          <w:szCs w:val="24"/>
        </w:rPr>
        <w:t>EUROPE DIRECT</w:t>
      </w:r>
      <w:r w:rsidRPr="000D32A1">
        <w:rPr>
          <w:rFonts w:asciiTheme="minorHAnsi" w:hAnsiTheme="minorHAnsi" w:cstheme="minorHAnsi"/>
          <w:szCs w:val="24"/>
        </w:rPr>
        <w:t xml:space="preserve"> Pyrénées présente localement (siège à Prades), par convention, pour l’accompagner dans l’animation territoriale nécessaire à l’élaboration de cette candidature LEADER et à son articulation avec les autres programmes européens.</w:t>
      </w:r>
    </w:p>
    <w:p w14:paraId="5759CA08" w14:textId="77777777" w:rsidR="0026350A" w:rsidRPr="000D32A1" w:rsidRDefault="0026350A" w:rsidP="0026350A">
      <w:pPr>
        <w:rPr>
          <w:rFonts w:asciiTheme="minorHAnsi" w:hAnsiTheme="minorHAnsi" w:cstheme="minorHAnsi"/>
          <w:szCs w:val="24"/>
        </w:rPr>
      </w:pPr>
    </w:p>
    <w:p w14:paraId="2AA882C1" w14:textId="21FE5D8C"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 xml:space="preserve">A ce titre, le bureau d’étude qui sera choisi devra prendre en compte le partenariat avec cette </w:t>
      </w:r>
      <w:r w:rsidR="00A8315D" w:rsidRPr="000D32A1">
        <w:rPr>
          <w:rFonts w:asciiTheme="minorHAnsi" w:hAnsiTheme="minorHAnsi" w:cstheme="minorHAnsi"/>
          <w:szCs w:val="24"/>
        </w:rPr>
        <w:t>As</w:t>
      </w:r>
      <w:r w:rsidRPr="000D32A1">
        <w:rPr>
          <w:rFonts w:asciiTheme="minorHAnsi" w:hAnsiTheme="minorHAnsi" w:cstheme="minorHAnsi"/>
          <w:szCs w:val="24"/>
        </w:rPr>
        <w:t>sociation locale, relais officiel de l’Union européenne et impliquée depuis 19</w:t>
      </w:r>
      <w:r w:rsidR="00566675" w:rsidRPr="000D32A1">
        <w:rPr>
          <w:rFonts w:asciiTheme="minorHAnsi" w:hAnsiTheme="minorHAnsi" w:cstheme="minorHAnsi"/>
          <w:szCs w:val="24"/>
        </w:rPr>
        <w:t>9</w:t>
      </w:r>
      <w:r w:rsidRPr="000D32A1">
        <w:rPr>
          <w:rFonts w:asciiTheme="minorHAnsi" w:hAnsiTheme="minorHAnsi" w:cstheme="minorHAnsi"/>
          <w:szCs w:val="24"/>
        </w:rPr>
        <w:t>4 dans la mise en œuvre de Leader et s’appuyer sur elle dans l’animation et l’élaboration de la candidature</w:t>
      </w:r>
      <w:r w:rsidR="00F77FFC" w:rsidRPr="000D32A1">
        <w:rPr>
          <w:rStyle w:val="Appelnotedebasdep"/>
          <w:rFonts w:asciiTheme="minorHAnsi" w:hAnsiTheme="minorHAnsi" w:cstheme="minorHAnsi"/>
          <w:szCs w:val="24"/>
        </w:rPr>
        <w:footnoteReference w:id="2"/>
      </w:r>
      <w:r w:rsidR="00F77FFC" w:rsidRPr="000D32A1">
        <w:rPr>
          <w:rFonts w:asciiTheme="minorHAnsi" w:hAnsiTheme="minorHAnsi" w:cstheme="minorHAnsi"/>
          <w:szCs w:val="24"/>
        </w:rPr>
        <w:t>.</w:t>
      </w:r>
    </w:p>
    <w:p w14:paraId="1DACE488" w14:textId="77777777" w:rsidR="0026350A" w:rsidRPr="000D32A1" w:rsidRDefault="0026350A" w:rsidP="0026350A">
      <w:pPr>
        <w:rPr>
          <w:rFonts w:asciiTheme="minorHAnsi" w:hAnsiTheme="minorHAnsi" w:cstheme="minorHAnsi"/>
          <w:szCs w:val="24"/>
        </w:rPr>
      </w:pPr>
    </w:p>
    <w:p w14:paraId="0CC7F4A6" w14:textId="36577B88"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 xml:space="preserve">Articulation et organisation de ce travail de </w:t>
      </w:r>
      <w:r w:rsidR="00A47C25" w:rsidRPr="000D32A1">
        <w:rPr>
          <w:rFonts w:asciiTheme="minorHAnsi" w:hAnsiTheme="minorHAnsi" w:cstheme="minorHAnsi"/>
          <w:szCs w:val="24"/>
        </w:rPr>
        <w:t>coanimation</w:t>
      </w:r>
      <w:r w:rsidRPr="000D32A1">
        <w:rPr>
          <w:rFonts w:asciiTheme="minorHAnsi" w:hAnsiTheme="minorHAnsi" w:cstheme="minorHAnsi"/>
          <w:szCs w:val="24"/>
        </w:rPr>
        <w:t xml:space="preserve"> en prenant en considération :</w:t>
      </w:r>
    </w:p>
    <w:p w14:paraId="552AE8AC" w14:textId="77777777" w:rsidR="00A8315D" w:rsidRPr="000D32A1" w:rsidRDefault="00A8315D" w:rsidP="0026350A">
      <w:pPr>
        <w:rPr>
          <w:rFonts w:asciiTheme="minorHAnsi" w:hAnsiTheme="minorHAnsi" w:cstheme="minorHAnsi"/>
          <w:szCs w:val="24"/>
        </w:rPr>
      </w:pPr>
    </w:p>
    <w:p w14:paraId="6E014377" w14:textId="54A011E2"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L’équipe technique LEADER au sein du Parc</w:t>
      </w:r>
      <w:r w:rsidR="00A8315D" w:rsidRPr="000D32A1">
        <w:rPr>
          <w:rFonts w:asciiTheme="minorHAnsi" w:hAnsiTheme="minorHAnsi" w:cstheme="minorHAnsi"/>
          <w:szCs w:val="24"/>
        </w:rPr>
        <w:t xml:space="preserve"> (appui)</w:t>
      </w:r>
      <w:r w:rsidR="00364965" w:rsidRPr="000D32A1">
        <w:rPr>
          <w:rFonts w:asciiTheme="minorHAnsi" w:hAnsiTheme="minorHAnsi" w:cstheme="minorHAnsi"/>
          <w:szCs w:val="24"/>
        </w:rPr>
        <w:t> ;</w:t>
      </w:r>
    </w:p>
    <w:p w14:paraId="41863127" w14:textId="39F4E78C"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r>
      <w:r w:rsidR="00364965" w:rsidRPr="000D32A1">
        <w:rPr>
          <w:rFonts w:asciiTheme="minorHAnsi" w:hAnsiTheme="minorHAnsi" w:cstheme="minorHAnsi"/>
          <w:szCs w:val="24"/>
        </w:rPr>
        <w:t>Le</w:t>
      </w:r>
      <w:r w:rsidRPr="000D32A1">
        <w:rPr>
          <w:rFonts w:asciiTheme="minorHAnsi" w:hAnsiTheme="minorHAnsi" w:cstheme="minorHAnsi"/>
          <w:szCs w:val="24"/>
        </w:rPr>
        <w:t xml:space="preserve"> Parc</w:t>
      </w:r>
      <w:r w:rsidR="00A8315D" w:rsidRPr="000D32A1">
        <w:rPr>
          <w:rFonts w:asciiTheme="minorHAnsi" w:hAnsiTheme="minorHAnsi" w:cstheme="minorHAnsi"/>
          <w:szCs w:val="24"/>
        </w:rPr>
        <w:t xml:space="preserve"> (pilotage et coordination)</w:t>
      </w:r>
      <w:r w:rsidR="00364965" w:rsidRPr="000D32A1">
        <w:rPr>
          <w:rFonts w:asciiTheme="minorHAnsi" w:hAnsiTheme="minorHAnsi" w:cstheme="minorHAnsi"/>
          <w:szCs w:val="24"/>
        </w:rPr>
        <w:t> ;</w:t>
      </w:r>
    </w:p>
    <w:p w14:paraId="541887FF" w14:textId="24BE07B4"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L’ADRET</w:t>
      </w:r>
      <w:r w:rsidR="00A8315D" w:rsidRPr="000D32A1">
        <w:rPr>
          <w:rFonts w:asciiTheme="minorHAnsi" w:hAnsiTheme="minorHAnsi" w:cstheme="minorHAnsi"/>
          <w:szCs w:val="24"/>
        </w:rPr>
        <w:t xml:space="preserve"> (appui</w:t>
      </w:r>
      <w:r w:rsidR="0021566E" w:rsidRPr="000D32A1">
        <w:rPr>
          <w:rFonts w:asciiTheme="minorHAnsi" w:hAnsiTheme="minorHAnsi" w:cstheme="minorHAnsi"/>
          <w:szCs w:val="24"/>
        </w:rPr>
        <w:t xml:space="preserve">, </w:t>
      </w:r>
      <w:proofErr w:type="spellStart"/>
      <w:r w:rsidR="0021566E" w:rsidRPr="000D32A1">
        <w:rPr>
          <w:rFonts w:asciiTheme="minorHAnsi" w:hAnsiTheme="minorHAnsi" w:cstheme="minorHAnsi"/>
          <w:szCs w:val="24"/>
        </w:rPr>
        <w:t>co</w:t>
      </w:r>
      <w:proofErr w:type="spellEnd"/>
      <w:r w:rsidR="0021566E" w:rsidRPr="000D32A1">
        <w:rPr>
          <w:rFonts w:asciiTheme="minorHAnsi" w:hAnsiTheme="minorHAnsi" w:cstheme="minorHAnsi"/>
          <w:szCs w:val="24"/>
        </w:rPr>
        <w:t xml:space="preserve"> animation et </w:t>
      </w:r>
      <w:proofErr w:type="spellStart"/>
      <w:r w:rsidR="0021566E" w:rsidRPr="000D32A1">
        <w:rPr>
          <w:rFonts w:asciiTheme="minorHAnsi" w:hAnsiTheme="minorHAnsi" w:cstheme="minorHAnsi"/>
          <w:szCs w:val="24"/>
        </w:rPr>
        <w:t>co</w:t>
      </w:r>
      <w:proofErr w:type="spellEnd"/>
      <w:r w:rsidR="0021566E" w:rsidRPr="000D32A1">
        <w:rPr>
          <w:rFonts w:asciiTheme="minorHAnsi" w:hAnsiTheme="minorHAnsi" w:cstheme="minorHAnsi"/>
          <w:szCs w:val="24"/>
        </w:rPr>
        <w:t xml:space="preserve"> construction</w:t>
      </w:r>
      <w:r w:rsidR="00A8315D" w:rsidRPr="000D32A1">
        <w:rPr>
          <w:rFonts w:asciiTheme="minorHAnsi" w:hAnsiTheme="minorHAnsi" w:cstheme="minorHAnsi"/>
          <w:szCs w:val="24"/>
        </w:rPr>
        <w:t>)</w:t>
      </w:r>
      <w:r w:rsidR="00364965" w:rsidRPr="000D32A1">
        <w:rPr>
          <w:rFonts w:asciiTheme="minorHAnsi" w:hAnsiTheme="minorHAnsi" w:cstheme="minorHAnsi"/>
          <w:szCs w:val="24"/>
        </w:rPr>
        <w:t> ;</w:t>
      </w:r>
    </w:p>
    <w:p w14:paraId="4C2631E1" w14:textId="396CD219"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Les EPCI</w:t>
      </w:r>
      <w:r w:rsidR="00A8315D" w:rsidRPr="000D32A1">
        <w:rPr>
          <w:rFonts w:asciiTheme="minorHAnsi" w:hAnsiTheme="minorHAnsi" w:cstheme="minorHAnsi"/>
          <w:szCs w:val="24"/>
        </w:rPr>
        <w:t xml:space="preserve"> (concertation)</w:t>
      </w:r>
      <w:r w:rsidR="00364965" w:rsidRPr="000D32A1">
        <w:rPr>
          <w:rFonts w:asciiTheme="minorHAnsi" w:hAnsiTheme="minorHAnsi" w:cstheme="minorHAnsi"/>
          <w:szCs w:val="24"/>
        </w:rPr>
        <w:t> ;</w:t>
      </w:r>
    </w:p>
    <w:p w14:paraId="70546252" w14:textId="0025E1B9"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La Conférence des maires</w:t>
      </w:r>
      <w:r w:rsidR="00A8315D" w:rsidRPr="000D32A1">
        <w:rPr>
          <w:rFonts w:asciiTheme="minorHAnsi" w:hAnsiTheme="minorHAnsi" w:cstheme="minorHAnsi"/>
          <w:szCs w:val="24"/>
        </w:rPr>
        <w:t xml:space="preserve"> (consultation</w:t>
      </w:r>
      <w:r w:rsidR="002907EE" w:rsidRPr="000D32A1">
        <w:rPr>
          <w:rFonts w:asciiTheme="minorHAnsi" w:hAnsiTheme="minorHAnsi" w:cstheme="minorHAnsi"/>
          <w:szCs w:val="24"/>
        </w:rPr>
        <w:t xml:space="preserve"> pour conception et validation de la stratégie</w:t>
      </w:r>
      <w:r w:rsidR="00A8315D" w:rsidRPr="000D32A1">
        <w:rPr>
          <w:rFonts w:asciiTheme="minorHAnsi" w:hAnsiTheme="minorHAnsi" w:cstheme="minorHAnsi"/>
          <w:szCs w:val="24"/>
        </w:rPr>
        <w:t>) (</w:t>
      </w:r>
      <w:r w:rsidR="00364965" w:rsidRPr="000D32A1">
        <w:rPr>
          <w:rFonts w:asciiTheme="minorHAnsi" w:hAnsiTheme="minorHAnsi" w:cstheme="minorHAnsi"/>
          <w:szCs w:val="24"/>
        </w:rPr>
        <w:t xml:space="preserve">voir page </w:t>
      </w:r>
      <w:r w:rsidR="007B1094" w:rsidRPr="000D32A1">
        <w:rPr>
          <w:rFonts w:asciiTheme="minorHAnsi" w:hAnsiTheme="minorHAnsi" w:cstheme="minorHAnsi"/>
          <w:szCs w:val="24"/>
        </w:rPr>
        <w:t>7</w:t>
      </w:r>
      <w:r w:rsidR="00A8315D" w:rsidRPr="000D32A1">
        <w:rPr>
          <w:rFonts w:asciiTheme="minorHAnsi" w:hAnsiTheme="minorHAnsi" w:cstheme="minorHAnsi"/>
          <w:szCs w:val="24"/>
        </w:rPr>
        <w:t>)</w:t>
      </w:r>
      <w:r w:rsidR="00364965" w:rsidRPr="000D32A1">
        <w:rPr>
          <w:rFonts w:asciiTheme="minorHAnsi" w:hAnsiTheme="minorHAnsi" w:cstheme="minorHAnsi"/>
          <w:szCs w:val="24"/>
        </w:rPr>
        <w:t> ;</w:t>
      </w:r>
    </w:p>
    <w:p w14:paraId="704CDEF8" w14:textId="5FC21B49" w:rsidR="0026350A" w:rsidRPr="000D32A1" w:rsidRDefault="0026350A" w:rsidP="002907EE">
      <w:pPr>
        <w:ind w:left="702" w:hanging="690"/>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 xml:space="preserve">Le </w:t>
      </w:r>
      <w:r w:rsidR="00A8315D" w:rsidRPr="000D32A1">
        <w:rPr>
          <w:rFonts w:asciiTheme="minorHAnsi" w:hAnsiTheme="minorHAnsi" w:cstheme="minorHAnsi"/>
          <w:szCs w:val="24"/>
        </w:rPr>
        <w:t>C</w:t>
      </w:r>
      <w:r w:rsidRPr="000D32A1">
        <w:rPr>
          <w:rFonts w:asciiTheme="minorHAnsi" w:hAnsiTheme="minorHAnsi" w:cstheme="minorHAnsi"/>
          <w:szCs w:val="24"/>
        </w:rPr>
        <w:t>onseil citoyen</w:t>
      </w:r>
      <w:r w:rsidR="00A8315D" w:rsidRPr="000D32A1">
        <w:rPr>
          <w:rFonts w:asciiTheme="minorHAnsi" w:hAnsiTheme="minorHAnsi" w:cstheme="minorHAnsi"/>
          <w:szCs w:val="24"/>
        </w:rPr>
        <w:t xml:space="preserve"> (consultation</w:t>
      </w:r>
      <w:r w:rsidR="002907EE" w:rsidRPr="000D32A1">
        <w:rPr>
          <w:rFonts w:asciiTheme="minorHAnsi" w:hAnsiTheme="minorHAnsi" w:cstheme="minorHAnsi"/>
          <w:szCs w:val="24"/>
        </w:rPr>
        <w:t xml:space="preserve"> pour information </w:t>
      </w:r>
      <w:r w:rsidR="00364965" w:rsidRPr="000D32A1">
        <w:rPr>
          <w:rFonts w:asciiTheme="minorHAnsi" w:hAnsiTheme="minorHAnsi" w:cstheme="minorHAnsi"/>
          <w:szCs w:val="24"/>
        </w:rPr>
        <w:t>sur</w:t>
      </w:r>
      <w:r w:rsidR="002907EE" w:rsidRPr="000D32A1">
        <w:rPr>
          <w:rFonts w:asciiTheme="minorHAnsi" w:hAnsiTheme="minorHAnsi" w:cstheme="minorHAnsi"/>
          <w:szCs w:val="24"/>
        </w:rPr>
        <w:t xml:space="preserve"> l’avancée de la stratégie et </w:t>
      </w:r>
      <w:r w:rsidR="00364965" w:rsidRPr="000D32A1">
        <w:rPr>
          <w:rFonts w:asciiTheme="minorHAnsi" w:hAnsiTheme="minorHAnsi" w:cstheme="minorHAnsi"/>
          <w:szCs w:val="24"/>
        </w:rPr>
        <w:t>l</w:t>
      </w:r>
      <w:r w:rsidR="002907EE" w:rsidRPr="000D32A1">
        <w:rPr>
          <w:rFonts w:asciiTheme="minorHAnsi" w:hAnsiTheme="minorHAnsi" w:cstheme="minorHAnsi"/>
          <w:szCs w:val="24"/>
        </w:rPr>
        <w:t>es enjeux posés</w:t>
      </w:r>
      <w:r w:rsidR="00A8315D" w:rsidRPr="000D32A1">
        <w:rPr>
          <w:rFonts w:asciiTheme="minorHAnsi" w:hAnsiTheme="minorHAnsi" w:cstheme="minorHAnsi"/>
          <w:szCs w:val="24"/>
        </w:rPr>
        <w:t>) (</w:t>
      </w:r>
      <w:r w:rsidR="00364965" w:rsidRPr="000D32A1">
        <w:rPr>
          <w:rFonts w:asciiTheme="minorHAnsi" w:hAnsiTheme="minorHAnsi" w:cstheme="minorHAnsi"/>
          <w:szCs w:val="24"/>
        </w:rPr>
        <w:t xml:space="preserve">pages </w:t>
      </w:r>
      <w:r w:rsidR="006847B9" w:rsidRPr="000D32A1">
        <w:rPr>
          <w:rFonts w:asciiTheme="minorHAnsi" w:hAnsiTheme="minorHAnsi" w:cstheme="minorHAnsi"/>
          <w:szCs w:val="24"/>
        </w:rPr>
        <w:t>5</w:t>
      </w:r>
      <w:r w:rsidR="00364965" w:rsidRPr="000D32A1">
        <w:rPr>
          <w:rFonts w:asciiTheme="minorHAnsi" w:hAnsiTheme="minorHAnsi" w:cstheme="minorHAnsi"/>
          <w:szCs w:val="24"/>
        </w:rPr>
        <w:t xml:space="preserve"> et </w:t>
      </w:r>
      <w:r w:rsidR="007B1094" w:rsidRPr="000D32A1">
        <w:rPr>
          <w:rFonts w:asciiTheme="minorHAnsi" w:hAnsiTheme="minorHAnsi" w:cstheme="minorHAnsi"/>
          <w:szCs w:val="24"/>
        </w:rPr>
        <w:t>7</w:t>
      </w:r>
      <w:r w:rsidR="00A8315D" w:rsidRPr="000D32A1">
        <w:rPr>
          <w:rFonts w:asciiTheme="minorHAnsi" w:hAnsiTheme="minorHAnsi" w:cstheme="minorHAnsi"/>
          <w:szCs w:val="24"/>
        </w:rPr>
        <w:t>)</w:t>
      </w:r>
      <w:r w:rsidR="00364965" w:rsidRPr="000D32A1">
        <w:rPr>
          <w:rFonts w:asciiTheme="minorHAnsi" w:hAnsiTheme="minorHAnsi" w:cstheme="minorHAnsi"/>
          <w:szCs w:val="24"/>
        </w:rPr>
        <w:t>.</w:t>
      </w:r>
    </w:p>
    <w:p w14:paraId="5012C19C" w14:textId="3FD472A8" w:rsidR="0026350A" w:rsidRPr="000D32A1" w:rsidRDefault="0026350A" w:rsidP="0026350A">
      <w:pPr>
        <w:rPr>
          <w:rFonts w:asciiTheme="minorHAnsi" w:hAnsiTheme="minorHAnsi" w:cstheme="minorHAnsi"/>
          <w:szCs w:val="24"/>
        </w:rPr>
      </w:pPr>
    </w:p>
    <w:p w14:paraId="1381B19E" w14:textId="452274D5" w:rsidR="00175EEB" w:rsidRPr="000D32A1" w:rsidRDefault="00175EEB" w:rsidP="00175EEB">
      <w:pPr>
        <w:spacing w:after="0" w:line="249" w:lineRule="auto"/>
        <w:ind w:right="27"/>
        <w:rPr>
          <w:rFonts w:eastAsia="Times New Roman"/>
        </w:rPr>
      </w:pPr>
      <w:r w:rsidRPr="000D32A1">
        <w:rPr>
          <w:rFonts w:eastAsia="Times New Roman"/>
        </w:rPr>
        <w:t xml:space="preserve">Ces 2 instances (Conférence des maires et Conseil citoyen) se réuniront </w:t>
      </w:r>
      <w:r w:rsidR="005955BE" w:rsidRPr="000D32A1">
        <w:rPr>
          <w:rFonts w:eastAsia="Times New Roman"/>
        </w:rPr>
        <w:t xml:space="preserve">et/ou seront consultés au moins </w:t>
      </w:r>
      <w:r w:rsidRPr="000D32A1">
        <w:rPr>
          <w:rFonts w:eastAsia="Times New Roman"/>
        </w:rPr>
        <w:t>2 fois dans la période d’élaboration</w:t>
      </w:r>
      <w:r w:rsidR="00B342E3" w:rsidRPr="000D32A1">
        <w:rPr>
          <w:rFonts w:eastAsia="Times New Roman"/>
        </w:rPr>
        <w:t xml:space="preserve"> et selon des modalités à préciser</w:t>
      </w:r>
      <w:r w:rsidRPr="000D32A1">
        <w:rPr>
          <w:rFonts w:eastAsia="Times New Roman"/>
        </w:rPr>
        <w:t xml:space="preserve"> afin d’assurer une bonne diffusion de l’information et une contribution adaptée des acteurs du territoire au nouveau programme.</w:t>
      </w:r>
    </w:p>
    <w:p w14:paraId="7187B6DD" w14:textId="77777777" w:rsidR="00175EEB" w:rsidRPr="000D32A1" w:rsidRDefault="00175EEB" w:rsidP="00175EEB">
      <w:pPr>
        <w:spacing w:after="0" w:line="249" w:lineRule="auto"/>
        <w:ind w:right="27"/>
        <w:rPr>
          <w:rFonts w:eastAsia="Times New Roman"/>
        </w:rPr>
      </w:pPr>
    </w:p>
    <w:p w14:paraId="751D7877" w14:textId="63FDCCA2" w:rsidR="00175EEB" w:rsidRPr="000D32A1" w:rsidRDefault="00175EEB" w:rsidP="00175EEB">
      <w:pPr>
        <w:spacing w:after="0" w:line="249" w:lineRule="auto"/>
        <w:ind w:right="27"/>
        <w:rPr>
          <w:rFonts w:eastAsia="Times New Roman"/>
        </w:rPr>
      </w:pPr>
      <w:r w:rsidRPr="000D32A1">
        <w:rPr>
          <w:rFonts w:eastAsia="Times New Roman"/>
        </w:rPr>
        <w:t xml:space="preserve">Les instances de gouvernance propre </w:t>
      </w:r>
      <w:r w:rsidR="00DA1DFC" w:rsidRPr="000D32A1">
        <w:rPr>
          <w:rFonts w:eastAsia="Times New Roman"/>
        </w:rPr>
        <w:t>au</w:t>
      </w:r>
      <w:r w:rsidRPr="000D32A1">
        <w:rPr>
          <w:rFonts w:eastAsia="Times New Roman"/>
        </w:rPr>
        <w:t xml:space="preserve"> </w:t>
      </w:r>
      <w:r w:rsidRPr="000D32A1">
        <w:rPr>
          <w:rFonts w:eastAsia="Times New Roman"/>
          <w:b/>
          <w:bCs/>
        </w:rPr>
        <w:t>Parc</w:t>
      </w:r>
      <w:r w:rsidRPr="000D32A1">
        <w:rPr>
          <w:rFonts w:eastAsia="Times New Roman"/>
        </w:rPr>
        <w:t>, Bureau et Comité Syndical</w:t>
      </w:r>
      <w:r w:rsidR="00DA1DFC" w:rsidRPr="000D32A1">
        <w:rPr>
          <w:rFonts w:eastAsia="Times New Roman"/>
        </w:rPr>
        <w:t>,</w:t>
      </w:r>
      <w:r w:rsidRPr="000D32A1">
        <w:rPr>
          <w:rFonts w:eastAsia="Times New Roman"/>
        </w:rPr>
        <w:t xml:space="preserve"> devront également valider la rédaction </w:t>
      </w:r>
      <w:r w:rsidR="00DA1DFC" w:rsidRPr="000D32A1">
        <w:rPr>
          <w:rFonts w:eastAsia="Times New Roman"/>
        </w:rPr>
        <w:t>de ce</w:t>
      </w:r>
      <w:r w:rsidRPr="000D32A1">
        <w:rPr>
          <w:rFonts w:eastAsia="Times New Roman"/>
        </w:rPr>
        <w:t xml:space="preserve"> nouveau programme.</w:t>
      </w:r>
    </w:p>
    <w:p w14:paraId="7E7F2C86" w14:textId="06A361F9" w:rsidR="00175EEB" w:rsidRPr="000D32A1" w:rsidRDefault="00175EEB" w:rsidP="00175EEB">
      <w:pPr>
        <w:spacing w:after="0" w:line="249" w:lineRule="auto"/>
        <w:ind w:right="27"/>
        <w:rPr>
          <w:rFonts w:eastAsia="Times New Roman"/>
        </w:rPr>
      </w:pPr>
    </w:p>
    <w:p w14:paraId="6915F91F" w14:textId="4178B996" w:rsidR="00175EEB" w:rsidRPr="000D32A1" w:rsidRDefault="00175EEB" w:rsidP="00175EEB">
      <w:pPr>
        <w:spacing w:after="0" w:line="249" w:lineRule="auto"/>
        <w:ind w:right="27"/>
        <w:rPr>
          <w:rFonts w:eastAsia="Times New Roman"/>
        </w:rPr>
      </w:pPr>
      <w:r w:rsidRPr="000D32A1">
        <w:rPr>
          <w:rFonts w:eastAsia="Times New Roman"/>
        </w:rPr>
        <w:t xml:space="preserve">Les instances </w:t>
      </w:r>
      <w:r w:rsidR="00DA1DFC" w:rsidRPr="000D32A1">
        <w:rPr>
          <w:rFonts w:eastAsia="Times New Roman"/>
        </w:rPr>
        <w:t xml:space="preserve">de gouvernance </w:t>
      </w:r>
      <w:r w:rsidRPr="000D32A1">
        <w:rPr>
          <w:rFonts w:eastAsia="Times New Roman"/>
        </w:rPr>
        <w:t xml:space="preserve">des </w:t>
      </w:r>
      <w:r w:rsidRPr="000D32A1">
        <w:rPr>
          <w:rFonts w:eastAsia="Times New Roman"/>
          <w:b/>
          <w:bCs/>
        </w:rPr>
        <w:t>EPCI</w:t>
      </w:r>
      <w:r w:rsidRPr="000D32A1">
        <w:rPr>
          <w:rFonts w:eastAsia="Times New Roman"/>
        </w:rPr>
        <w:t xml:space="preserve"> concernées </w:t>
      </w:r>
      <w:r w:rsidR="00DA1DFC" w:rsidRPr="000D32A1">
        <w:rPr>
          <w:rFonts w:eastAsia="Times New Roman"/>
        </w:rPr>
        <w:t xml:space="preserve">seront </w:t>
      </w:r>
      <w:r w:rsidRPr="000D32A1">
        <w:rPr>
          <w:rFonts w:eastAsia="Times New Roman"/>
        </w:rPr>
        <w:t xml:space="preserve">pleinement </w:t>
      </w:r>
      <w:r w:rsidR="00DA1DFC" w:rsidRPr="000D32A1">
        <w:rPr>
          <w:rFonts w:eastAsia="Times New Roman"/>
        </w:rPr>
        <w:t>associées à l’élaboration</w:t>
      </w:r>
      <w:r w:rsidRPr="000D32A1">
        <w:rPr>
          <w:rFonts w:eastAsia="Times New Roman"/>
        </w:rPr>
        <w:t xml:space="preserve"> de la stratégie</w:t>
      </w:r>
      <w:r w:rsidR="00DA1DFC" w:rsidRPr="000D32A1">
        <w:rPr>
          <w:rFonts w:eastAsia="Times New Roman"/>
        </w:rPr>
        <w:t>.</w:t>
      </w:r>
    </w:p>
    <w:p w14:paraId="0B030A95" w14:textId="36033CF2" w:rsidR="00175EEB" w:rsidRPr="000D32A1" w:rsidRDefault="00175EEB" w:rsidP="00175EEB">
      <w:pPr>
        <w:spacing w:after="0" w:line="249" w:lineRule="auto"/>
        <w:ind w:right="27"/>
        <w:rPr>
          <w:rFonts w:eastAsia="Times New Roman"/>
        </w:rPr>
      </w:pPr>
      <w:r w:rsidRPr="000D32A1">
        <w:rPr>
          <w:rFonts w:eastAsia="Times New Roman"/>
        </w:rPr>
        <w:t xml:space="preserve">Le </w:t>
      </w:r>
      <w:r w:rsidRPr="000D32A1">
        <w:rPr>
          <w:rFonts w:eastAsia="Times New Roman"/>
          <w:b/>
          <w:bCs/>
        </w:rPr>
        <w:t>comité de programmation du GAL</w:t>
      </w:r>
      <w:r w:rsidRPr="000D32A1">
        <w:rPr>
          <w:rFonts w:eastAsia="Times New Roman"/>
        </w:rPr>
        <w:t xml:space="preserve"> actuel </w:t>
      </w:r>
      <w:r w:rsidR="00DA1DFC" w:rsidRPr="000D32A1">
        <w:rPr>
          <w:rFonts w:eastAsia="Times New Roman"/>
        </w:rPr>
        <w:t xml:space="preserve">sera également </w:t>
      </w:r>
      <w:r w:rsidRPr="000D32A1">
        <w:rPr>
          <w:rFonts w:eastAsia="Times New Roman"/>
        </w:rPr>
        <w:t>associ</w:t>
      </w:r>
      <w:r w:rsidR="00DA1DFC" w:rsidRPr="000D32A1">
        <w:rPr>
          <w:rFonts w:eastAsia="Times New Roman"/>
        </w:rPr>
        <w:t>é</w:t>
      </w:r>
      <w:r w:rsidRPr="000D32A1">
        <w:rPr>
          <w:rFonts w:eastAsia="Times New Roman"/>
        </w:rPr>
        <w:t xml:space="preserve"> à la nouvelle programmation et mobilis</w:t>
      </w:r>
      <w:r w:rsidR="00DA1DFC" w:rsidRPr="000D32A1">
        <w:rPr>
          <w:rFonts w:eastAsia="Times New Roman"/>
        </w:rPr>
        <w:t>é</w:t>
      </w:r>
      <w:r w:rsidRPr="000D32A1">
        <w:rPr>
          <w:rFonts w:eastAsia="Times New Roman"/>
        </w:rPr>
        <w:t xml:space="preserve"> pour la mise en œuvre future du programme</w:t>
      </w:r>
      <w:r w:rsidR="00DA1DFC" w:rsidRPr="000D32A1">
        <w:rPr>
          <w:rFonts w:eastAsia="Times New Roman"/>
        </w:rPr>
        <w:t>.</w:t>
      </w:r>
    </w:p>
    <w:p w14:paraId="543F5CCA" w14:textId="77777777" w:rsidR="00175EEB" w:rsidRPr="000D32A1" w:rsidRDefault="00175EEB" w:rsidP="0026350A">
      <w:pPr>
        <w:rPr>
          <w:rFonts w:asciiTheme="minorHAnsi" w:hAnsiTheme="minorHAnsi" w:cstheme="minorHAnsi"/>
          <w:szCs w:val="24"/>
        </w:rPr>
      </w:pPr>
    </w:p>
    <w:p w14:paraId="241450E1" w14:textId="0420878F" w:rsidR="00A47C25" w:rsidRPr="000D32A1" w:rsidRDefault="00A47C25" w:rsidP="00F77FFC">
      <w:pPr>
        <w:pStyle w:val="Titre3"/>
      </w:pPr>
    </w:p>
    <w:p w14:paraId="6EFD3C02" w14:textId="03F40860" w:rsidR="005261DA" w:rsidRPr="000D32A1" w:rsidRDefault="005261DA" w:rsidP="005261DA"/>
    <w:p w14:paraId="43F1F0DD" w14:textId="77777777" w:rsidR="005261DA" w:rsidRPr="000D32A1" w:rsidRDefault="005261DA" w:rsidP="005261DA"/>
    <w:p w14:paraId="3FC3AF62" w14:textId="44675306" w:rsidR="0026350A" w:rsidRPr="000D32A1" w:rsidRDefault="00F77FFC" w:rsidP="005261DA">
      <w:pPr>
        <w:pStyle w:val="Titre3"/>
        <w:rPr>
          <w:b/>
          <w:bCs/>
        </w:rPr>
      </w:pPr>
      <w:bookmarkStart w:id="12" w:name="_Toc92448637"/>
      <w:r w:rsidRPr="000D32A1">
        <w:rPr>
          <w:b/>
          <w:bCs/>
        </w:rPr>
        <w:t>II.</w:t>
      </w:r>
      <w:r w:rsidR="005E37E5" w:rsidRPr="000D32A1">
        <w:rPr>
          <w:b/>
          <w:bCs/>
        </w:rPr>
        <w:t>2</w:t>
      </w:r>
      <w:r w:rsidRPr="000D32A1">
        <w:rPr>
          <w:b/>
          <w:bCs/>
        </w:rPr>
        <w:t>.d P</w:t>
      </w:r>
      <w:r w:rsidR="0026350A" w:rsidRPr="000D32A1">
        <w:rPr>
          <w:b/>
          <w:bCs/>
        </w:rPr>
        <w:t>réalables requis par la Région à prendre en compte :</w:t>
      </w:r>
      <w:bookmarkEnd w:id="12"/>
      <w:r w:rsidR="0026350A" w:rsidRPr="000D32A1">
        <w:rPr>
          <w:b/>
          <w:bCs/>
        </w:rPr>
        <w:t xml:space="preserve"> </w:t>
      </w:r>
    </w:p>
    <w:p w14:paraId="512C1C5D" w14:textId="77777777" w:rsidR="0026350A" w:rsidRPr="000D32A1" w:rsidRDefault="0026350A" w:rsidP="0026350A">
      <w:pPr>
        <w:rPr>
          <w:rFonts w:asciiTheme="minorHAnsi" w:hAnsiTheme="minorHAnsi" w:cstheme="minorHAnsi"/>
          <w:szCs w:val="24"/>
        </w:rPr>
      </w:pPr>
    </w:p>
    <w:p w14:paraId="24490CDB" w14:textId="43231EDC" w:rsidR="0026350A" w:rsidRPr="000D32A1" w:rsidRDefault="0026350A" w:rsidP="004B06C2">
      <w:pPr>
        <w:pStyle w:val="Paragraphedeliste"/>
        <w:numPr>
          <w:ilvl w:val="0"/>
          <w:numId w:val="20"/>
        </w:numPr>
        <w:rPr>
          <w:rFonts w:asciiTheme="minorHAnsi" w:hAnsiTheme="minorHAnsi" w:cstheme="minorHAnsi"/>
          <w:b/>
          <w:bCs/>
          <w:szCs w:val="24"/>
        </w:rPr>
      </w:pPr>
      <w:r w:rsidRPr="000D32A1">
        <w:rPr>
          <w:rFonts w:asciiTheme="minorHAnsi" w:hAnsiTheme="minorHAnsi" w:cstheme="minorHAnsi"/>
          <w:b/>
          <w:bCs/>
          <w:szCs w:val="24"/>
        </w:rPr>
        <w:t xml:space="preserve">S’appuyer sur les lignes directrices générales de l’appel à projet 2023-2027 à venir et sur sa cohérence </w:t>
      </w:r>
      <w:proofErr w:type="gramStart"/>
      <w:r w:rsidRPr="000D32A1">
        <w:rPr>
          <w:rFonts w:asciiTheme="minorHAnsi" w:hAnsiTheme="minorHAnsi" w:cstheme="minorHAnsi"/>
          <w:b/>
          <w:bCs/>
          <w:szCs w:val="24"/>
        </w:rPr>
        <w:t>avec:</w:t>
      </w:r>
      <w:proofErr w:type="gramEnd"/>
      <w:r w:rsidRPr="000D32A1">
        <w:rPr>
          <w:rFonts w:asciiTheme="minorHAnsi" w:hAnsiTheme="minorHAnsi" w:cstheme="minorHAnsi"/>
          <w:b/>
          <w:bCs/>
          <w:szCs w:val="24"/>
        </w:rPr>
        <w:t xml:space="preserve"> </w:t>
      </w:r>
    </w:p>
    <w:p w14:paraId="30F02A55" w14:textId="77777777" w:rsidR="004B06C2" w:rsidRPr="000D32A1" w:rsidRDefault="004B06C2" w:rsidP="004B06C2">
      <w:pPr>
        <w:pStyle w:val="Paragraphedeliste"/>
        <w:ind w:left="372" w:firstLine="0"/>
        <w:rPr>
          <w:rFonts w:asciiTheme="minorHAnsi" w:hAnsiTheme="minorHAnsi" w:cstheme="minorHAnsi"/>
          <w:b/>
          <w:bCs/>
          <w:szCs w:val="24"/>
        </w:rPr>
      </w:pPr>
    </w:p>
    <w:p w14:paraId="651B833D" w14:textId="4A164862" w:rsidR="00A8315D" w:rsidRPr="000D32A1" w:rsidRDefault="0026350A" w:rsidP="0074225C">
      <w:pPr>
        <w:ind w:left="702" w:hanging="690"/>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r>
      <w:r w:rsidRPr="000D32A1">
        <w:rPr>
          <w:rFonts w:asciiTheme="minorHAnsi" w:hAnsiTheme="minorHAnsi" w:cstheme="minorHAnsi"/>
          <w:b/>
          <w:bCs/>
          <w:szCs w:val="24"/>
        </w:rPr>
        <w:t>Le Pacte Vert</w:t>
      </w:r>
      <w:r w:rsidR="0074225C" w:rsidRPr="000D32A1">
        <w:rPr>
          <w:rFonts w:asciiTheme="minorHAnsi" w:hAnsiTheme="minorHAnsi" w:cstheme="minorHAnsi"/>
          <w:szCs w:val="24"/>
        </w:rPr>
        <w:t xml:space="preserve"> : voté en novembre 2020, ce Pacte Vert pour l’Occitanie a pour objet d’accélérer la transition écologique tout en construisant un modèle plus juste et plus solidaire. </w:t>
      </w:r>
    </w:p>
    <w:p w14:paraId="217EE4B5" w14:textId="41A0ADE3" w:rsidR="0026350A" w:rsidRPr="000D32A1" w:rsidRDefault="00A8315D" w:rsidP="00301CCA">
      <w:pPr>
        <w:ind w:left="702" w:hanging="690"/>
        <w:rPr>
          <w:rFonts w:asciiTheme="minorHAnsi" w:hAnsiTheme="minorHAnsi" w:cstheme="minorHAnsi"/>
          <w:szCs w:val="24"/>
        </w:rPr>
      </w:pPr>
      <w:r w:rsidRPr="000D32A1">
        <w:rPr>
          <w:rFonts w:asciiTheme="minorHAnsi" w:hAnsiTheme="minorHAnsi" w:cstheme="minorHAnsi"/>
          <w:szCs w:val="24"/>
        </w:rPr>
        <w:t xml:space="preserve">- </w:t>
      </w:r>
      <w:r w:rsidRPr="000D32A1">
        <w:rPr>
          <w:rFonts w:asciiTheme="minorHAnsi" w:hAnsiTheme="minorHAnsi" w:cstheme="minorHAnsi"/>
          <w:szCs w:val="24"/>
        </w:rPr>
        <w:tab/>
      </w:r>
      <w:proofErr w:type="spellStart"/>
      <w:r w:rsidR="005261DA" w:rsidRPr="000D32A1">
        <w:rPr>
          <w:rFonts w:asciiTheme="minorHAnsi" w:hAnsiTheme="minorHAnsi" w:cstheme="minorHAnsi"/>
          <w:b/>
          <w:bCs/>
          <w:color w:val="auto"/>
          <w:szCs w:val="24"/>
        </w:rPr>
        <w:t>European</w:t>
      </w:r>
      <w:proofErr w:type="spellEnd"/>
      <w:r w:rsidR="005261DA" w:rsidRPr="000D32A1">
        <w:rPr>
          <w:rFonts w:asciiTheme="minorHAnsi" w:hAnsiTheme="minorHAnsi" w:cstheme="minorHAnsi"/>
          <w:b/>
          <w:bCs/>
          <w:color w:val="auto"/>
          <w:szCs w:val="24"/>
        </w:rPr>
        <w:t xml:space="preserve"> Green Deal</w:t>
      </w:r>
      <w:r w:rsidR="0074225C" w:rsidRPr="000D32A1">
        <w:rPr>
          <w:rFonts w:asciiTheme="minorHAnsi" w:hAnsiTheme="minorHAnsi" w:cstheme="minorHAnsi"/>
          <w:color w:val="auto"/>
          <w:szCs w:val="24"/>
        </w:rPr>
        <w:t> </w:t>
      </w:r>
      <w:r w:rsidR="0074225C" w:rsidRPr="000D32A1">
        <w:rPr>
          <w:rFonts w:asciiTheme="minorHAnsi" w:hAnsiTheme="minorHAnsi" w:cstheme="minorHAnsi"/>
          <w:szCs w:val="24"/>
        </w:rPr>
        <w:t xml:space="preserve">: ce Pacte vert pour l'Europe est un ensemble d'initiatives politiques proposées par </w:t>
      </w:r>
      <w:r w:rsidR="0074225C" w:rsidRPr="000D32A1">
        <w:rPr>
          <w:rFonts w:asciiTheme="minorHAnsi" w:hAnsiTheme="minorHAnsi" w:cstheme="minorHAnsi"/>
          <w:color w:val="auto"/>
          <w:szCs w:val="24"/>
        </w:rPr>
        <w:t>la </w:t>
      </w:r>
      <w:hyperlink r:id="rId9" w:tooltip="Commission européenne" w:history="1">
        <w:r w:rsidR="0074225C" w:rsidRPr="000D32A1">
          <w:rPr>
            <w:rStyle w:val="Lienhypertexte"/>
            <w:rFonts w:asciiTheme="minorHAnsi" w:hAnsiTheme="minorHAnsi" w:cstheme="minorHAnsi"/>
            <w:color w:val="auto"/>
            <w:szCs w:val="24"/>
            <w:u w:val="none"/>
          </w:rPr>
          <w:t>commission européenne</w:t>
        </w:r>
      </w:hyperlink>
      <w:r w:rsidR="0074225C" w:rsidRPr="000D32A1">
        <w:rPr>
          <w:rFonts w:asciiTheme="minorHAnsi" w:hAnsiTheme="minorHAnsi" w:cstheme="minorHAnsi"/>
          <w:szCs w:val="24"/>
        </w:rPr>
        <w:t> dans le but de rendre l'Europe climatiquement neutre en 2050</w:t>
      </w:r>
      <w:r w:rsidR="0026350A" w:rsidRPr="000D32A1">
        <w:rPr>
          <w:rFonts w:asciiTheme="minorHAnsi" w:hAnsiTheme="minorHAnsi" w:cstheme="minorHAnsi"/>
          <w:szCs w:val="24"/>
        </w:rPr>
        <w:t xml:space="preserve"> ; </w:t>
      </w:r>
    </w:p>
    <w:p w14:paraId="6423A7BB" w14:textId="77777777" w:rsidR="004B06C2" w:rsidRPr="000D32A1" w:rsidRDefault="0026350A" w:rsidP="004B06C2">
      <w:pPr>
        <w:ind w:left="702" w:hanging="690"/>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r>
      <w:r w:rsidRPr="000D32A1">
        <w:rPr>
          <w:rFonts w:asciiTheme="minorHAnsi" w:hAnsiTheme="minorHAnsi" w:cstheme="minorHAnsi"/>
          <w:b/>
          <w:bCs/>
          <w:szCs w:val="24"/>
        </w:rPr>
        <w:t>La convention interrégionale de massif</w:t>
      </w:r>
      <w:r w:rsidR="00301CCA" w:rsidRPr="000D32A1">
        <w:rPr>
          <w:rFonts w:asciiTheme="minorHAnsi" w:hAnsiTheme="minorHAnsi" w:cstheme="minorHAnsi"/>
          <w:b/>
          <w:bCs/>
          <w:szCs w:val="24"/>
        </w:rPr>
        <w:t xml:space="preserve"> </w:t>
      </w:r>
      <w:r w:rsidR="00301CCA" w:rsidRPr="000D32A1">
        <w:rPr>
          <w:rFonts w:asciiTheme="minorHAnsi" w:hAnsiTheme="minorHAnsi" w:cstheme="minorHAnsi"/>
          <w:szCs w:val="24"/>
        </w:rPr>
        <w:t>: pour la période 2021-2027, cette convention sera articulée autour de quatre grands objectifs : - contribuer à la cohésion des territoires du massif des Pyrénées ; -préserver et valoriser le patrimoine naturel pyrénéen ; - soutenir les activités économiques et les filières propres au massif des Pyrénées ; - connaître, faire connaitre et</w:t>
      </w:r>
      <w:r w:rsidR="004B06C2" w:rsidRPr="000D32A1">
        <w:rPr>
          <w:rFonts w:asciiTheme="minorHAnsi" w:hAnsiTheme="minorHAnsi" w:cstheme="minorHAnsi"/>
          <w:szCs w:val="24"/>
        </w:rPr>
        <w:t xml:space="preserve"> </w:t>
      </w:r>
      <w:r w:rsidR="00301CCA" w:rsidRPr="000D32A1">
        <w:rPr>
          <w:rFonts w:asciiTheme="minorHAnsi" w:hAnsiTheme="minorHAnsi" w:cstheme="minorHAnsi"/>
          <w:szCs w:val="24"/>
        </w:rPr>
        <w:t>promouvoir les Pyrénées.</w:t>
      </w:r>
    </w:p>
    <w:p w14:paraId="16D68F0D" w14:textId="77777777" w:rsidR="004B06C2" w:rsidRPr="000D32A1" w:rsidRDefault="004B06C2" w:rsidP="004B06C2">
      <w:pPr>
        <w:ind w:left="702" w:hanging="690"/>
        <w:rPr>
          <w:rFonts w:asciiTheme="minorHAnsi" w:hAnsiTheme="minorHAnsi" w:cstheme="minorHAnsi"/>
          <w:szCs w:val="24"/>
        </w:rPr>
      </w:pPr>
    </w:p>
    <w:p w14:paraId="2472BB6C" w14:textId="77777777" w:rsidR="004B06C2" w:rsidRPr="000D32A1" w:rsidRDefault="004B06C2" w:rsidP="004B06C2">
      <w:pPr>
        <w:ind w:left="702" w:hanging="690"/>
        <w:rPr>
          <w:rFonts w:asciiTheme="minorHAnsi" w:hAnsiTheme="minorHAnsi" w:cstheme="minorHAnsi"/>
          <w:szCs w:val="24"/>
        </w:rPr>
      </w:pPr>
    </w:p>
    <w:p w14:paraId="5455895A" w14:textId="70907682" w:rsidR="004B06C2" w:rsidRPr="000D32A1" w:rsidRDefault="004B06C2" w:rsidP="004B06C2">
      <w:pPr>
        <w:pStyle w:val="Paragraphedeliste"/>
        <w:numPr>
          <w:ilvl w:val="0"/>
          <w:numId w:val="20"/>
        </w:numPr>
        <w:rPr>
          <w:rFonts w:asciiTheme="minorHAnsi" w:hAnsiTheme="minorHAnsi" w:cstheme="minorHAnsi"/>
          <w:b/>
          <w:bCs/>
          <w:szCs w:val="24"/>
        </w:rPr>
      </w:pPr>
      <w:r w:rsidRPr="000D32A1">
        <w:rPr>
          <w:rFonts w:asciiTheme="minorHAnsi" w:hAnsiTheme="minorHAnsi" w:cstheme="minorHAnsi"/>
          <w:b/>
          <w:bCs/>
          <w:szCs w:val="24"/>
        </w:rPr>
        <w:t>Mettre en cohérence les choix stratégiques avec l’ensemble des dispositifs de contractualisation pour une cohérence territoriale et efficacité de l’action publique.</w:t>
      </w:r>
    </w:p>
    <w:p w14:paraId="5BC00519" w14:textId="6EAFAB14" w:rsidR="004B06C2" w:rsidRPr="000D32A1" w:rsidRDefault="004B06C2" w:rsidP="004B06C2">
      <w:pPr>
        <w:rPr>
          <w:rFonts w:asciiTheme="minorHAnsi" w:hAnsiTheme="minorHAnsi" w:cstheme="minorHAnsi"/>
          <w:b/>
          <w:bCs/>
          <w:szCs w:val="24"/>
        </w:rPr>
      </w:pPr>
    </w:p>
    <w:p w14:paraId="079AEDF5" w14:textId="787BF861" w:rsidR="004B06C2" w:rsidRPr="000D32A1" w:rsidRDefault="004B06C2" w:rsidP="004B06C2">
      <w:pPr>
        <w:ind w:left="12" w:firstLine="0"/>
        <w:rPr>
          <w:rFonts w:asciiTheme="minorHAnsi" w:hAnsiTheme="minorHAnsi" w:cstheme="minorHAnsi"/>
          <w:szCs w:val="24"/>
        </w:rPr>
      </w:pPr>
      <w:r w:rsidRPr="000D32A1">
        <w:rPr>
          <w:rFonts w:asciiTheme="minorHAnsi" w:hAnsiTheme="minorHAnsi" w:cstheme="minorHAnsi"/>
          <w:szCs w:val="24"/>
        </w:rPr>
        <w:t xml:space="preserve">LEADER, Contrat Territorial Occitanie et FEDER </w:t>
      </w:r>
      <w:r w:rsidR="00DE29B4" w:rsidRPr="000D32A1">
        <w:rPr>
          <w:rFonts w:asciiTheme="minorHAnsi" w:hAnsiTheme="minorHAnsi" w:cstheme="minorHAnsi"/>
          <w:szCs w:val="24"/>
        </w:rPr>
        <w:t>(</w:t>
      </w:r>
      <w:r w:rsidRPr="000D32A1">
        <w:rPr>
          <w:rFonts w:asciiTheme="minorHAnsi" w:hAnsiTheme="minorHAnsi" w:cstheme="minorHAnsi"/>
          <w:szCs w:val="24"/>
        </w:rPr>
        <w:t>OS5</w:t>
      </w:r>
      <w:r w:rsidR="00DE29B4" w:rsidRPr="000D32A1">
        <w:rPr>
          <w:rFonts w:asciiTheme="minorHAnsi" w:hAnsiTheme="minorHAnsi" w:cstheme="minorHAnsi"/>
          <w:szCs w:val="24"/>
        </w:rPr>
        <w:t>, …)</w:t>
      </w:r>
      <w:r w:rsidRPr="000D32A1">
        <w:rPr>
          <w:rFonts w:asciiTheme="minorHAnsi" w:hAnsiTheme="minorHAnsi" w:cstheme="minorHAnsi"/>
          <w:szCs w:val="24"/>
        </w:rPr>
        <w:t xml:space="preserve"> sont </w:t>
      </w:r>
      <w:r w:rsidR="00DE29B4" w:rsidRPr="000D32A1">
        <w:rPr>
          <w:rFonts w:asciiTheme="minorHAnsi" w:hAnsiTheme="minorHAnsi" w:cstheme="minorHAnsi"/>
          <w:szCs w:val="24"/>
        </w:rPr>
        <w:t>des dispositifs et</w:t>
      </w:r>
      <w:r w:rsidRPr="000D32A1">
        <w:rPr>
          <w:rFonts w:asciiTheme="minorHAnsi" w:hAnsiTheme="minorHAnsi" w:cstheme="minorHAnsi"/>
          <w:szCs w:val="24"/>
        </w:rPr>
        <w:t xml:space="preserve"> contractualisations à orchestrer par le PNR au bénéfice du territoir</w:t>
      </w:r>
      <w:r w:rsidR="00E65A34" w:rsidRPr="000D32A1">
        <w:rPr>
          <w:rFonts w:asciiTheme="minorHAnsi" w:hAnsiTheme="minorHAnsi" w:cstheme="minorHAnsi"/>
          <w:szCs w:val="24"/>
        </w:rPr>
        <w:t>e et qu’i</w:t>
      </w:r>
      <w:r w:rsidRPr="000D32A1">
        <w:rPr>
          <w:rFonts w:asciiTheme="minorHAnsi" w:hAnsiTheme="minorHAnsi" w:cstheme="minorHAnsi"/>
          <w:szCs w:val="24"/>
        </w:rPr>
        <w:t xml:space="preserve">l </w:t>
      </w:r>
      <w:r w:rsidR="00E65A34" w:rsidRPr="000D32A1">
        <w:rPr>
          <w:rFonts w:asciiTheme="minorHAnsi" w:hAnsiTheme="minorHAnsi" w:cstheme="minorHAnsi"/>
          <w:szCs w:val="24"/>
        </w:rPr>
        <w:t>sera nécessaire de</w:t>
      </w:r>
      <w:r w:rsidRPr="000D32A1">
        <w:rPr>
          <w:rFonts w:asciiTheme="minorHAnsi" w:hAnsiTheme="minorHAnsi" w:cstheme="minorHAnsi"/>
          <w:szCs w:val="24"/>
        </w:rPr>
        <w:t xml:space="preserve"> faire coïncider à l’échelle du GAL. </w:t>
      </w:r>
      <w:r w:rsidR="00E65A34" w:rsidRPr="000D32A1">
        <w:rPr>
          <w:rFonts w:asciiTheme="minorHAnsi" w:hAnsiTheme="minorHAnsi" w:cstheme="minorHAnsi"/>
          <w:szCs w:val="24"/>
        </w:rPr>
        <w:t>Pour cela, u</w:t>
      </w:r>
      <w:r w:rsidRPr="000D32A1">
        <w:rPr>
          <w:rFonts w:asciiTheme="minorHAnsi" w:hAnsiTheme="minorHAnsi" w:cstheme="minorHAnsi"/>
          <w:szCs w:val="24"/>
        </w:rPr>
        <w:t xml:space="preserve">ne stratégie commune doit être définie et partagée à l’échelle des 4 intercommunalités. Les CRTE portés par les EPCI devront </w:t>
      </w:r>
      <w:r w:rsidR="00E65A34" w:rsidRPr="000D32A1">
        <w:rPr>
          <w:rFonts w:asciiTheme="minorHAnsi" w:hAnsiTheme="minorHAnsi" w:cstheme="minorHAnsi"/>
          <w:szCs w:val="24"/>
        </w:rPr>
        <w:t xml:space="preserve">également </w:t>
      </w:r>
      <w:r w:rsidRPr="000D32A1">
        <w:rPr>
          <w:rFonts w:asciiTheme="minorHAnsi" w:hAnsiTheme="minorHAnsi" w:cstheme="minorHAnsi"/>
          <w:szCs w:val="24"/>
        </w:rPr>
        <w:t>être pris en compte sur le territoire d’étude.</w:t>
      </w:r>
    </w:p>
    <w:p w14:paraId="5DA796E2" w14:textId="77777777" w:rsidR="004B06C2" w:rsidRPr="000D32A1" w:rsidRDefault="004B06C2" w:rsidP="004B06C2">
      <w:pPr>
        <w:rPr>
          <w:rFonts w:asciiTheme="minorHAnsi" w:hAnsiTheme="minorHAnsi" w:cstheme="minorHAnsi"/>
          <w:szCs w:val="24"/>
        </w:rPr>
      </w:pPr>
    </w:p>
    <w:p w14:paraId="015455DD" w14:textId="77777777" w:rsidR="004B06C2" w:rsidRPr="000D32A1" w:rsidRDefault="004B06C2" w:rsidP="004B06C2">
      <w:pPr>
        <w:rPr>
          <w:rFonts w:asciiTheme="minorHAnsi" w:hAnsiTheme="minorHAnsi" w:cstheme="minorHAnsi"/>
          <w:szCs w:val="24"/>
        </w:rPr>
      </w:pPr>
      <w:r w:rsidRPr="000D32A1">
        <w:rPr>
          <w:rFonts w:asciiTheme="minorHAnsi" w:hAnsiTheme="minorHAnsi" w:cstheme="minorHAnsi"/>
          <w:szCs w:val="24"/>
        </w:rPr>
        <w:t>En effet, les futurs GAL devront s’adosser sur les prochains CTO qui constitueront les démarches territoriales intégrées de référence pour la candidature LEADER.</w:t>
      </w:r>
    </w:p>
    <w:p w14:paraId="1B6EB922" w14:textId="77777777" w:rsidR="004B06C2" w:rsidRPr="000D32A1" w:rsidRDefault="004B06C2" w:rsidP="004B06C2">
      <w:pPr>
        <w:rPr>
          <w:rFonts w:asciiTheme="minorHAnsi" w:hAnsiTheme="minorHAnsi" w:cstheme="minorHAnsi"/>
          <w:szCs w:val="24"/>
        </w:rPr>
      </w:pPr>
    </w:p>
    <w:p w14:paraId="01C10986" w14:textId="77777777" w:rsidR="004B06C2" w:rsidRPr="000D32A1" w:rsidRDefault="004B06C2" w:rsidP="004B06C2">
      <w:pPr>
        <w:ind w:left="12" w:firstLine="0"/>
        <w:rPr>
          <w:rFonts w:asciiTheme="minorHAnsi" w:hAnsiTheme="minorHAnsi" w:cstheme="minorHAnsi"/>
          <w:szCs w:val="24"/>
        </w:rPr>
      </w:pPr>
      <w:r w:rsidRPr="000D32A1">
        <w:rPr>
          <w:rFonts w:asciiTheme="minorHAnsi" w:hAnsiTheme="minorHAnsi" w:cstheme="minorHAnsi"/>
          <w:szCs w:val="24"/>
        </w:rPr>
        <w:t xml:space="preserve">Par ailleurs, la Région Occitanie souhaite que la nouvelle génération de Contrats Territoriaux Occitanie 2022-2027 soit élaborée avec les territoires de projet dont les PNR. </w:t>
      </w:r>
    </w:p>
    <w:p w14:paraId="6597132F" w14:textId="77777777" w:rsidR="004B06C2" w:rsidRPr="000D32A1" w:rsidRDefault="004B06C2" w:rsidP="004B06C2">
      <w:pPr>
        <w:rPr>
          <w:rFonts w:asciiTheme="minorHAnsi" w:hAnsiTheme="minorHAnsi" w:cstheme="minorHAnsi"/>
          <w:szCs w:val="24"/>
        </w:rPr>
      </w:pPr>
    </w:p>
    <w:p w14:paraId="6FC7EECB" w14:textId="77777777" w:rsidR="004B06C2" w:rsidRPr="000D32A1" w:rsidRDefault="004B06C2" w:rsidP="004B06C2">
      <w:pPr>
        <w:rPr>
          <w:rFonts w:asciiTheme="minorHAnsi" w:hAnsiTheme="minorHAnsi" w:cstheme="minorHAnsi"/>
          <w:szCs w:val="24"/>
        </w:rPr>
      </w:pPr>
      <w:r w:rsidRPr="000D32A1">
        <w:rPr>
          <w:rFonts w:asciiTheme="minorHAnsi" w:hAnsiTheme="minorHAnsi" w:cstheme="minorHAnsi"/>
          <w:szCs w:val="24"/>
        </w:rPr>
        <w:t>Une cohérence de programmation, en prenant en compte LEADER dans le Programme Opérationnel du CTO, sera recherchée.</w:t>
      </w:r>
    </w:p>
    <w:p w14:paraId="6420CC71" w14:textId="77777777" w:rsidR="004B06C2" w:rsidRPr="000D32A1" w:rsidRDefault="004B06C2" w:rsidP="004B06C2">
      <w:pPr>
        <w:rPr>
          <w:rFonts w:asciiTheme="minorHAnsi" w:hAnsiTheme="minorHAnsi" w:cstheme="minorHAnsi"/>
          <w:szCs w:val="24"/>
        </w:rPr>
      </w:pPr>
    </w:p>
    <w:p w14:paraId="594FFE11" w14:textId="5E174F35" w:rsidR="004B06C2" w:rsidRPr="000D32A1" w:rsidRDefault="004B06C2" w:rsidP="004B06C2">
      <w:pPr>
        <w:rPr>
          <w:rFonts w:asciiTheme="minorHAnsi" w:hAnsiTheme="minorHAnsi" w:cstheme="minorHAnsi"/>
          <w:szCs w:val="24"/>
        </w:rPr>
      </w:pPr>
      <w:r w:rsidRPr="000D32A1">
        <w:rPr>
          <w:rFonts w:asciiTheme="minorHAnsi" w:hAnsiTheme="minorHAnsi" w:cstheme="minorHAnsi"/>
          <w:szCs w:val="24"/>
        </w:rPr>
        <w:t>Enfin, l’OS5 sera mobilisée dans le cadre d’une démarche territoriale intégrée, l’Occitanie ayant fait le choix de s’adosser aux CTO. Les projets sollicitant l’OS5 recevront le soutien (avis préalable) de la gouvernance du CTO. Une cohérence avec la stratégie territoriale sera recherchée</w:t>
      </w:r>
      <w:r w:rsidR="00F74DF7" w:rsidRPr="000D32A1">
        <w:rPr>
          <w:rFonts w:asciiTheme="minorHAnsi" w:hAnsiTheme="minorHAnsi" w:cstheme="minorHAnsi"/>
          <w:szCs w:val="24"/>
        </w:rPr>
        <w:t xml:space="preserve">. Les </w:t>
      </w:r>
      <w:r w:rsidRPr="000D32A1">
        <w:rPr>
          <w:rFonts w:asciiTheme="minorHAnsi" w:hAnsiTheme="minorHAnsi" w:cstheme="minorHAnsi"/>
          <w:szCs w:val="24"/>
        </w:rPr>
        <w:t xml:space="preserve">modalités d’association des CTO à la mise en œuvre de l’OS5 </w:t>
      </w:r>
      <w:r w:rsidR="002E580B" w:rsidRPr="000D32A1">
        <w:rPr>
          <w:rFonts w:asciiTheme="minorHAnsi" w:hAnsiTheme="minorHAnsi" w:cstheme="minorHAnsi"/>
          <w:szCs w:val="24"/>
        </w:rPr>
        <w:t xml:space="preserve">sont </w:t>
      </w:r>
      <w:r w:rsidRPr="000D32A1">
        <w:rPr>
          <w:rFonts w:asciiTheme="minorHAnsi" w:hAnsiTheme="minorHAnsi" w:cstheme="minorHAnsi"/>
          <w:szCs w:val="24"/>
        </w:rPr>
        <w:t>en cours de définition.</w:t>
      </w:r>
    </w:p>
    <w:p w14:paraId="29CAA449" w14:textId="77777777" w:rsidR="004B06C2" w:rsidRPr="000D32A1" w:rsidRDefault="004B06C2" w:rsidP="004B06C2">
      <w:pPr>
        <w:rPr>
          <w:rFonts w:asciiTheme="minorHAnsi" w:hAnsiTheme="minorHAnsi" w:cstheme="minorHAnsi"/>
          <w:szCs w:val="24"/>
        </w:rPr>
      </w:pPr>
    </w:p>
    <w:p w14:paraId="6AAA7859" w14:textId="77777777" w:rsidR="004B06C2" w:rsidRPr="000D32A1" w:rsidRDefault="004B06C2" w:rsidP="004B06C2">
      <w:pPr>
        <w:rPr>
          <w:rFonts w:asciiTheme="minorHAnsi" w:hAnsiTheme="minorHAnsi" w:cstheme="minorHAnsi"/>
          <w:b/>
          <w:bCs/>
          <w:szCs w:val="24"/>
        </w:rPr>
      </w:pPr>
    </w:p>
    <w:p w14:paraId="64430A76" w14:textId="28D7CBB2" w:rsidR="004B06C2" w:rsidRPr="000D32A1" w:rsidRDefault="004B06C2" w:rsidP="004B06C2">
      <w:pPr>
        <w:rPr>
          <w:rFonts w:asciiTheme="minorHAnsi" w:hAnsiTheme="minorHAnsi" w:cstheme="minorHAnsi"/>
          <w:b/>
          <w:bCs/>
          <w:szCs w:val="24"/>
        </w:rPr>
      </w:pPr>
      <w:r w:rsidRPr="000D32A1">
        <w:rPr>
          <w:rFonts w:asciiTheme="minorHAnsi" w:hAnsiTheme="minorHAnsi" w:cstheme="minorHAnsi"/>
          <w:b/>
          <w:bCs/>
          <w:szCs w:val="24"/>
        </w:rPr>
        <w:t>3) Se doter de nouveaux outils de gouvernance (dont l’organisation reste à préciser)</w:t>
      </w:r>
    </w:p>
    <w:p w14:paraId="514374B1" w14:textId="77777777" w:rsidR="004B06C2" w:rsidRPr="000D32A1" w:rsidRDefault="004B06C2" w:rsidP="004B06C2">
      <w:pPr>
        <w:ind w:left="0" w:firstLine="0"/>
        <w:rPr>
          <w:rFonts w:asciiTheme="minorHAnsi" w:hAnsiTheme="minorHAnsi" w:cstheme="minorHAnsi"/>
          <w:szCs w:val="24"/>
        </w:rPr>
      </w:pPr>
    </w:p>
    <w:p w14:paraId="07272291" w14:textId="77EB7DB0"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L’objectif pourrait être d’instaurer un Comité de pilotage unique LEADER, CTO, CBGC, OS5 selon des modalités intégrant les spécificités de chaque contrat et programme ainsi que la consultation du Conseil Participatif Citoyen et de la Conférence annuelle des Maires du territoire</w:t>
      </w:r>
      <w:r w:rsidR="00D7413E" w:rsidRPr="000D32A1">
        <w:rPr>
          <w:rFonts w:asciiTheme="minorHAnsi" w:hAnsiTheme="minorHAnsi" w:cstheme="minorHAnsi"/>
          <w:szCs w:val="24"/>
        </w:rPr>
        <w:t>.</w:t>
      </w:r>
    </w:p>
    <w:p w14:paraId="0365CFA6" w14:textId="5E0D3DFD" w:rsidR="0026350A" w:rsidRPr="000D32A1" w:rsidRDefault="00A47C25" w:rsidP="0026350A">
      <w:pPr>
        <w:rPr>
          <w:rFonts w:asciiTheme="minorHAnsi" w:hAnsiTheme="minorHAnsi" w:cstheme="minorHAnsi"/>
          <w:szCs w:val="24"/>
        </w:rPr>
      </w:pPr>
      <w:r w:rsidRPr="000D32A1">
        <w:rPr>
          <w:rFonts w:asciiTheme="minorHAnsi" w:hAnsiTheme="minorHAnsi" w:cstheme="minorHAnsi"/>
          <w:szCs w:val="24"/>
        </w:rPr>
        <w:br/>
      </w:r>
      <w:r w:rsidR="0026350A" w:rsidRPr="000D32A1">
        <w:rPr>
          <w:rFonts w:asciiTheme="minorHAnsi" w:hAnsiTheme="minorHAnsi" w:cstheme="minorHAnsi"/>
          <w:szCs w:val="24"/>
        </w:rPr>
        <w:t>Plus particulièrement, il s’agit de :</w:t>
      </w:r>
    </w:p>
    <w:p w14:paraId="3D0FF8F7" w14:textId="77777777" w:rsidR="004B06C2" w:rsidRPr="000D32A1" w:rsidRDefault="004B06C2" w:rsidP="0026350A">
      <w:pPr>
        <w:rPr>
          <w:rFonts w:asciiTheme="minorHAnsi" w:hAnsiTheme="minorHAnsi" w:cstheme="minorHAnsi"/>
          <w:szCs w:val="24"/>
        </w:rPr>
      </w:pPr>
    </w:p>
    <w:p w14:paraId="73DBC4E8" w14:textId="77777777"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 xml:space="preserve"> S’appuyer sur la participation citoyenne : utilisation ou mise en place dans chaque territoire d’un </w:t>
      </w:r>
      <w:r w:rsidRPr="000D32A1">
        <w:rPr>
          <w:rFonts w:asciiTheme="minorHAnsi" w:hAnsiTheme="minorHAnsi" w:cstheme="minorHAnsi"/>
          <w:b/>
          <w:bCs/>
          <w:szCs w:val="24"/>
        </w:rPr>
        <w:t>Conseil Participatif Citoyen</w:t>
      </w:r>
      <w:r w:rsidRPr="000D32A1">
        <w:rPr>
          <w:rFonts w:asciiTheme="minorHAnsi" w:hAnsiTheme="minorHAnsi" w:cstheme="minorHAnsi"/>
          <w:szCs w:val="24"/>
        </w:rPr>
        <w:t xml:space="preserve"> (ou « Conseil de développement »). Ce conseil doit permettre de mieux associer les habitants au développement de leur territoire. La gouvernance de ce conseil relève de l’initiative du porteur du CTO ;  </w:t>
      </w:r>
    </w:p>
    <w:p w14:paraId="017CF0B8" w14:textId="3148F39F" w:rsidR="0026350A" w:rsidRPr="000D32A1" w:rsidRDefault="0026350A" w:rsidP="00A47C25">
      <w:pPr>
        <w:rPr>
          <w:rFonts w:asciiTheme="minorHAnsi" w:hAnsiTheme="minorHAnsi" w:cstheme="minorHAnsi"/>
          <w:szCs w:val="24"/>
        </w:rPr>
      </w:pPr>
      <w:r w:rsidRPr="000D32A1">
        <w:rPr>
          <w:rFonts w:asciiTheme="minorHAnsi" w:hAnsiTheme="minorHAnsi" w:cstheme="minorHAnsi"/>
          <w:szCs w:val="24"/>
        </w:rPr>
        <w:lastRenderedPageBreak/>
        <w:t>-</w:t>
      </w:r>
      <w:r w:rsidRPr="000D32A1">
        <w:rPr>
          <w:rFonts w:asciiTheme="minorHAnsi" w:hAnsiTheme="minorHAnsi" w:cstheme="minorHAnsi"/>
          <w:szCs w:val="24"/>
        </w:rPr>
        <w:tab/>
        <w:t>Associer les communes pleinement parties prenantes, et associer les élus municipaux. Les maires sont systématiquement associés à l’élaboration du CTO et à celle des PO annuels au travers d’un</w:t>
      </w:r>
      <w:r w:rsidR="009370B2" w:rsidRPr="000D32A1">
        <w:rPr>
          <w:rFonts w:asciiTheme="minorHAnsi" w:hAnsiTheme="minorHAnsi" w:cstheme="minorHAnsi"/>
          <w:szCs w:val="24"/>
        </w:rPr>
        <w:t>e</w:t>
      </w:r>
      <w:r w:rsidRPr="000D32A1">
        <w:rPr>
          <w:rFonts w:asciiTheme="minorHAnsi" w:hAnsiTheme="minorHAnsi" w:cstheme="minorHAnsi"/>
          <w:szCs w:val="24"/>
        </w:rPr>
        <w:t xml:space="preserve"> </w:t>
      </w:r>
      <w:r w:rsidRPr="000D32A1">
        <w:rPr>
          <w:rFonts w:asciiTheme="minorHAnsi" w:hAnsiTheme="minorHAnsi" w:cstheme="minorHAnsi"/>
          <w:b/>
          <w:bCs/>
          <w:szCs w:val="24"/>
        </w:rPr>
        <w:t>Conférence annuelle des Maires</w:t>
      </w:r>
      <w:r w:rsidRPr="000D32A1">
        <w:rPr>
          <w:rFonts w:asciiTheme="minorHAnsi" w:hAnsiTheme="minorHAnsi" w:cstheme="minorHAnsi"/>
          <w:szCs w:val="24"/>
        </w:rPr>
        <w:t xml:space="preserve"> du territoire. L’objectif est de permettre à tous les maires de disposer des informations pour pouvoir s’inscrire dans le PO annuel dans le respect du calendrier.</w:t>
      </w:r>
    </w:p>
    <w:p w14:paraId="312B684F" w14:textId="34BDFF33" w:rsidR="0026350A" w:rsidRPr="000D32A1" w:rsidRDefault="0026350A" w:rsidP="0026350A">
      <w:pPr>
        <w:rPr>
          <w:rFonts w:asciiTheme="minorHAnsi" w:hAnsiTheme="minorHAnsi" w:cstheme="minorHAnsi"/>
          <w:szCs w:val="24"/>
        </w:rPr>
      </w:pPr>
      <w:r w:rsidRPr="000D32A1">
        <w:rPr>
          <w:rFonts w:asciiTheme="minorHAnsi" w:hAnsiTheme="minorHAnsi" w:cstheme="minorHAnsi"/>
          <w:szCs w:val="24"/>
        </w:rPr>
        <w:t>-</w:t>
      </w:r>
      <w:r w:rsidRPr="000D32A1">
        <w:rPr>
          <w:rFonts w:asciiTheme="minorHAnsi" w:hAnsiTheme="minorHAnsi" w:cstheme="minorHAnsi"/>
          <w:szCs w:val="24"/>
        </w:rPr>
        <w:tab/>
        <w:t xml:space="preserve">Impliquer </w:t>
      </w:r>
      <w:r w:rsidRPr="000D32A1">
        <w:rPr>
          <w:rFonts w:asciiTheme="minorHAnsi" w:hAnsiTheme="minorHAnsi" w:cstheme="minorHAnsi"/>
          <w:b/>
          <w:bCs/>
          <w:szCs w:val="24"/>
        </w:rPr>
        <w:t>les intercommunalités</w:t>
      </w:r>
      <w:r w:rsidRPr="000D32A1">
        <w:rPr>
          <w:rFonts w:asciiTheme="minorHAnsi" w:hAnsiTheme="minorHAnsi" w:cstheme="minorHAnsi"/>
          <w:szCs w:val="24"/>
        </w:rPr>
        <w:t xml:space="preserve"> concernées, partenaire</w:t>
      </w:r>
      <w:r w:rsidR="00415F34" w:rsidRPr="000D32A1">
        <w:rPr>
          <w:rFonts w:asciiTheme="minorHAnsi" w:hAnsiTheme="minorHAnsi" w:cstheme="minorHAnsi"/>
          <w:szCs w:val="24"/>
        </w:rPr>
        <w:t>s</w:t>
      </w:r>
      <w:r w:rsidRPr="000D32A1">
        <w:rPr>
          <w:rFonts w:asciiTheme="minorHAnsi" w:hAnsiTheme="minorHAnsi" w:cstheme="minorHAnsi"/>
          <w:szCs w:val="24"/>
        </w:rPr>
        <w:t xml:space="preserve"> opérationnel</w:t>
      </w:r>
      <w:r w:rsidR="00415F34" w:rsidRPr="000D32A1">
        <w:rPr>
          <w:rFonts w:asciiTheme="minorHAnsi" w:hAnsiTheme="minorHAnsi" w:cstheme="minorHAnsi"/>
          <w:szCs w:val="24"/>
        </w:rPr>
        <w:t>s</w:t>
      </w:r>
      <w:r w:rsidRPr="000D32A1">
        <w:rPr>
          <w:rFonts w:asciiTheme="minorHAnsi" w:hAnsiTheme="minorHAnsi" w:cstheme="minorHAnsi"/>
          <w:szCs w:val="24"/>
        </w:rPr>
        <w:t xml:space="preserve"> pour la mise en œuvre (cosignatures du CTO</w:t>
      </w:r>
      <w:r w:rsidR="009370B2" w:rsidRPr="000D32A1">
        <w:rPr>
          <w:rFonts w:asciiTheme="minorHAnsi" w:hAnsiTheme="minorHAnsi" w:cstheme="minorHAnsi"/>
          <w:szCs w:val="24"/>
        </w:rPr>
        <w:t xml:space="preserve"> et portage des CRTE</w:t>
      </w:r>
      <w:r w:rsidRPr="000D32A1">
        <w:rPr>
          <w:rFonts w:asciiTheme="minorHAnsi" w:hAnsiTheme="minorHAnsi" w:cstheme="minorHAnsi"/>
          <w:szCs w:val="24"/>
        </w:rPr>
        <w:t>). Il s’agit de renforcer la légitimité du territoire</w:t>
      </w:r>
      <w:r w:rsidR="009370B2" w:rsidRPr="000D32A1">
        <w:rPr>
          <w:rFonts w:asciiTheme="minorHAnsi" w:hAnsiTheme="minorHAnsi" w:cstheme="minorHAnsi"/>
          <w:szCs w:val="24"/>
        </w:rPr>
        <w:t xml:space="preserve"> dans</w:t>
      </w:r>
      <w:r w:rsidRPr="000D32A1">
        <w:rPr>
          <w:rFonts w:asciiTheme="minorHAnsi" w:hAnsiTheme="minorHAnsi" w:cstheme="minorHAnsi"/>
          <w:szCs w:val="24"/>
        </w:rPr>
        <w:t xml:space="preserve"> </w:t>
      </w:r>
      <w:r w:rsidR="009370B2" w:rsidRPr="000D32A1">
        <w:rPr>
          <w:rFonts w:asciiTheme="minorHAnsi" w:hAnsiTheme="minorHAnsi" w:cstheme="minorHAnsi"/>
          <w:szCs w:val="24"/>
        </w:rPr>
        <w:t>l’animation</w:t>
      </w:r>
      <w:r w:rsidRPr="000D32A1">
        <w:rPr>
          <w:rFonts w:asciiTheme="minorHAnsi" w:hAnsiTheme="minorHAnsi" w:cstheme="minorHAnsi"/>
          <w:szCs w:val="24"/>
        </w:rPr>
        <w:t xml:space="preserve"> du projet. </w:t>
      </w:r>
    </w:p>
    <w:p w14:paraId="694D71A5" w14:textId="77777777" w:rsidR="0026350A" w:rsidRPr="000D32A1" w:rsidRDefault="0026350A" w:rsidP="0026350A">
      <w:pPr>
        <w:rPr>
          <w:rFonts w:asciiTheme="minorHAnsi" w:hAnsiTheme="minorHAnsi" w:cstheme="minorHAnsi"/>
          <w:szCs w:val="24"/>
        </w:rPr>
      </w:pPr>
    </w:p>
    <w:p w14:paraId="061FF93D" w14:textId="77777777" w:rsidR="009370B2" w:rsidRPr="000D32A1" w:rsidRDefault="009370B2">
      <w:pPr>
        <w:spacing w:after="160" w:line="259" w:lineRule="auto"/>
        <w:ind w:left="0" w:right="0" w:firstLine="0"/>
        <w:jc w:val="left"/>
        <w:rPr>
          <w:rFonts w:asciiTheme="minorHAnsi" w:hAnsiTheme="minorHAnsi" w:cstheme="minorHAnsi"/>
          <w:szCs w:val="24"/>
        </w:rPr>
      </w:pPr>
    </w:p>
    <w:p w14:paraId="6ED5C883" w14:textId="77777777" w:rsidR="009370B2" w:rsidRPr="000D32A1" w:rsidRDefault="009370B2" w:rsidP="009370B2">
      <w:pPr>
        <w:keepNext/>
        <w:keepLines/>
        <w:spacing w:before="40" w:after="0"/>
        <w:outlineLvl w:val="1"/>
        <w:rPr>
          <w:rFonts w:eastAsiaTheme="majorEastAsia" w:cstheme="majorBidi"/>
          <w:b/>
          <w:bCs/>
          <w:color w:val="2F5496" w:themeColor="accent1" w:themeShade="BF"/>
          <w:sz w:val="28"/>
          <w:szCs w:val="26"/>
        </w:rPr>
      </w:pPr>
      <w:bookmarkStart w:id="13" w:name="_Toc92448638"/>
      <w:r w:rsidRPr="000D32A1">
        <w:rPr>
          <w:rFonts w:eastAsiaTheme="majorEastAsia" w:cstheme="majorBidi"/>
          <w:b/>
          <w:bCs/>
          <w:color w:val="2F5496" w:themeColor="accent1" w:themeShade="BF"/>
          <w:sz w:val="28"/>
          <w:szCs w:val="26"/>
        </w:rPr>
        <w:t>II.3 Études ou démarches engagées à prendre en compte</w:t>
      </w:r>
      <w:bookmarkEnd w:id="13"/>
      <w:r w:rsidRPr="000D32A1">
        <w:rPr>
          <w:rFonts w:eastAsiaTheme="majorEastAsia" w:cstheme="majorBidi"/>
          <w:b/>
          <w:bCs/>
          <w:color w:val="2F5496" w:themeColor="accent1" w:themeShade="BF"/>
          <w:sz w:val="28"/>
          <w:szCs w:val="26"/>
        </w:rPr>
        <w:t xml:space="preserve"> </w:t>
      </w:r>
    </w:p>
    <w:p w14:paraId="1A7A44B3" w14:textId="77777777" w:rsidR="009370B2" w:rsidRPr="000D32A1" w:rsidRDefault="009370B2" w:rsidP="009370B2">
      <w:pPr>
        <w:rPr>
          <w:rFonts w:asciiTheme="minorHAnsi" w:hAnsiTheme="minorHAnsi" w:cstheme="minorHAnsi"/>
          <w:szCs w:val="24"/>
        </w:rPr>
      </w:pPr>
    </w:p>
    <w:p w14:paraId="5FAA4B49" w14:textId="774280AA" w:rsidR="009370B2" w:rsidRPr="000D32A1" w:rsidRDefault="009370B2" w:rsidP="009370B2">
      <w:pPr>
        <w:rPr>
          <w:rFonts w:asciiTheme="minorHAnsi" w:hAnsiTheme="minorHAnsi" w:cstheme="minorHAnsi"/>
          <w:szCs w:val="24"/>
          <w:u w:val="single"/>
        </w:rPr>
      </w:pPr>
      <w:r w:rsidRPr="000D32A1">
        <w:rPr>
          <w:rFonts w:asciiTheme="minorHAnsi" w:hAnsiTheme="minorHAnsi" w:cstheme="minorHAnsi"/>
          <w:szCs w:val="24"/>
          <w:u w:val="single"/>
        </w:rPr>
        <w:t>A l’échelle supra-territoriale</w:t>
      </w:r>
    </w:p>
    <w:p w14:paraId="23171B91" w14:textId="77777777" w:rsidR="009370B2" w:rsidRPr="000D32A1" w:rsidRDefault="009370B2" w:rsidP="009370B2">
      <w:pPr>
        <w:rPr>
          <w:rFonts w:asciiTheme="minorHAnsi" w:hAnsiTheme="minorHAnsi" w:cstheme="minorHAnsi"/>
          <w:szCs w:val="24"/>
        </w:rPr>
      </w:pPr>
    </w:p>
    <w:p w14:paraId="488960AB" w14:textId="77777777" w:rsidR="009370B2" w:rsidRPr="000D32A1" w:rsidRDefault="009370B2" w:rsidP="009370B2">
      <w:pPr>
        <w:numPr>
          <w:ilvl w:val="0"/>
          <w:numId w:val="10"/>
        </w:numPr>
        <w:contextualSpacing/>
        <w:rPr>
          <w:rFonts w:asciiTheme="minorHAnsi" w:hAnsiTheme="minorHAnsi" w:cstheme="minorHAnsi"/>
          <w:szCs w:val="24"/>
        </w:rPr>
      </w:pPr>
      <w:r w:rsidRPr="000D32A1">
        <w:rPr>
          <w:rFonts w:asciiTheme="minorHAnsi" w:hAnsiTheme="minorHAnsi" w:cstheme="minorHAnsi"/>
          <w:szCs w:val="24"/>
        </w:rPr>
        <w:t>Les orientations européennes : Pacte vert pour l’Europe, nouveaux programmes (réforme de la PAC, nouvelle politique de cohésion, programmes sectoriels) ;</w:t>
      </w:r>
    </w:p>
    <w:p w14:paraId="594E558A" w14:textId="7B5E9972" w:rsidR="009370B2" w:rsidRPr="000D32A1" w:rsidRDefault="00726D0F" w:rsidP="009370B2">
      <w:pPr>
        <w:numPr>
          <w:ilvl w:val="0"/>
          <w:numId w:val="10"/>
        </w:numPr>
        <w:contextualSpacing/>
        <w:rPr>
          <w:rFonts w:asciiTheme="minorHAnsi" w:hAnsiTheme="minorHAnsi" w:cstheme="minorHAnsi"/>
          <w:szCs w:val="24"/>
        </w:rPr>
      </w:pPr>
      <w:r w:rsidRPr="000D32A1">
        <w:rPr>
          <w:rFonts w:asciiTheme="minorHAnsi" w:hAnsiTheme="minorHAnsi" w:cstheme="minorHAnsi"/>
          <w:szCs w:val="24"/>
        </w:rPr>
        <w:t xml:space="preserve">Le </w:t>
      </w:r>
      <w:r w:rsidR="009370B2" w:rsidRPr="000D32A1">
        <w:rPr>
          <w:rFonts w:asciiTheme="minorHAnsi" w:hAnsiTheme="minorHAnsi" w:cstheme="minorHAnsi"/>
          <w:szCs w:val="24"/>
        </w:rPr>
        <w:t>Pacte rural</w:t>
      </w:r>
      <w:r w:rsidRPr="000D32A1">
        <w:rPr>
          <w:rFonts w:asciiTheme="minorHAnsi" w:hAnsiTheme="minorHAnsi" w:cstheme="minorHAnsi"/>
          <w:szCs w:val="24"/>
        </w:rPr>
        <w:t xml:space="preserve"> : </w:t>
      </w:r>
      <w:r w:rsidR="009370B2" w:rsidRPr="000D32A1">
        <w:rPr>
          <w:rFonts w:asciiTheme="minorHAnsi" w:hAnsiTheme="minorHAnsi" w:cstheme="minorHAnsi"/>
          <w:szCs w:val="24"/>
        </w:rPr>
        <w:t>pour faire face aux problématiques auxquels sont confrontés les territoires ruraux, le Pacte rural a pour objectif de favoriser leur attractivité en valorisant leur potentiel et en renforçant l’offre de services accessible aux habitants</w:t>
      </w:r>
      <w:r w:rsidRPr="000D32A1">
        <w:rPr>
          <w:rFonts w:asciiTheme="minorHAnsi" w:hAnsiTheme="minorHAnsi" w:cstheme="minorHAnsi"/>
          <w:szCs w:val="24"/>
        </w:rPr>
        <w:t> ;</w:t>
      </w:r>
    </w:p>
    <w:p w14:paraId="2D346BAC" w14:textId="48E0F055" w:rsidR="009370B2" w:rsidRPr="000D32A1" w:rsidRDefault="00726D0F" w:rsidP="009370B2">
      <w:pPr>
        <w:numPr>
          <w:ilvl w:val="0"/>
          <w:numId w:val="10"/>
        </w:numPr>
        <w:contextualSpacing/>
        <w:rPr>
          <w:rFonts w:asciiTheme="minorHAnsi" w:hAnsiTheme="minorHAnsi" w:cstheme="minorHAnsi"/>
          <w:szCs w:val="24"/>
        </w:rPr>
      </w:pPr>
      <w:r w:rsidRPr="000D32A1">
        <w:rPr>
          <w:rFonts w:asciiTheme="minorHAnsi" w:hAnsiTheme="minorHAnsi" w:cstheme="minorHAnsi"/>
          <w:szCs w:val="24"/>
        </w:rPr>
        <w:t xml:space="preserve">Le </w:t>
      </w:r>
      <w:r w:rsidR="009370B2" w:rsidRPr="000D32A1">
        <w:rPr>
          <w:rFonts w:asciiTheme="minorHAnsi" w:hAnsiTheme="minorHAnsi" w:cstheme="minorHAnsi"/>
          <w:szCs w:val="24"/>
        </w:rPr>
        <w:t>CPER</w:t>
      </w:r>
      <w:r w:rsidRPr="000D32A1">
        <w:rPr>
          <w:rFonts w:asciiTheme="minorHAnsi" w:hAnsiTheme="minorHAnsi" w:cstheme="minorHAnsi"/>
          <w:szCs w:val="24"/>
        </w:rPr>
        <w:t> ;</w:t>
      </w:r>
    </w:p>
    <w:p w14:paraId="4F136579" w14:textId="7870CEA8" w:rsidR="009370B2" w:rsidRPr="000D32A1" w:rsidRDefault="009370B2" w:rsidP="009370B2">
      <w:pPr>
        <w:numPr>
          <w:ilvl w:val="0"/>
          <w:numId w:val="10"/>
        </w:numPr>
        <w:contextualSpacing/>
        <w:rPr>
          <w:rFonts w:asciiTheme="minorHAnsi" w:hAnsiTheme="minorHAnsi" w:cstheme="minorHAnsi"/>
          <w:szCs w:val="24"/>
        </w:rPr>
      </w:pPr>
      <w:r w:rsidRPr="000D32A1">
        <w:rPr>
          <w:rFonts w:asciiTheme="minorHAnsi" w:hAnsiTheme="minorHAnsi" w:cstheme="minorHAnsi"/>
          <w:szCs w:val="24"/>
        </w:rPr>
        <w:t>Le contrat de massif</w:t>
      </w:r>
      <w:r w:rsidR="00726D0F" w:rsidRPr="000D32A1">
        <w:rPr>
          <w:rFonts w:asciiTheme="minorHAnsi" w:hAnsiTheme="minorHAnsi" w:cstheme="minorHAnsi"/>
          <w:szCs w:val="24"/>
        </w:rPr>
        <w:t>.</w:t>
      </w:r>
    </w:p>
    <w:p w14:paraId="3628B171" w14:textId="77777777" w:rsidR="009370B2" w:rsidRPr="000D32A1" w:rsidRDefault="009370B2" w:rsidP="009370B2">
      <w:pPr>
        <w:rPr>
          <w:rFonts w:asciiTheme="minorHAnsi" w:hAnsiTheme="minorHAnsi" w:cstheme="minorHAnsi"/>
          <w:szCs w:val="24"/>
        </w:rPr>
      </w:pPr>
    </w:p>
    <w:p w14:paraId="522C17C3" w14:textId="1AB504CF" w:rsidR="009370B2" w:rsidRPr="000D32A1" w:rsidRDefault="009370B2" w:rsidP="009370B2">
      <w:pPr>
        <w:rPr>
          <w:rFonts w:asciiTheme="minorHAnsi" w:hAnsiTheme="minorHAnsi" w:cstheme="minorHAnsi"/>
          <w:szCs w:val="24"/>
          <w:u w:val="single"/>
        </w:rPr>
      </w:pPr>
      <w:r w:rsidRPr="000D32A1">
        <w:rPr>
          <w:rFonts w:asciiTheme="minorHAnsi" w:hAnsiTheme="minorHAnsi" w:cstheme="minorHAnsi"/>
          <w:szCs w:val="24"/>
          <w:u w:val="single"/>
        </w:rPr>
        <w:t>A l’échelle territoriale</w:t>
      </w:r>
    </w:p>
    <w:p w14:paraId="2D8643C1" w14:textId="77777777" w:rsidR="00726D0F" w:rsidRPr="000D32A1" w:rsidRDefault="00726D0F" w:rsidP="009370B2">
      <w:pPr>
        <w:rPr>
          <w:rFonts w:asciiTheme="minorHAnsi" w:hAnsiTheme="minorHAnsi" w:cstheme="minorHAnsi"/>
          <w:szCs w:val="24"/>
          <w:u w:val="single"/>
        </w:rPr>
      </w:pPr>
    </w:p>
    <w:p w14:paraId="00987A45"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La Charte du Parc Naturel Régional des Pyrénées Catalanes</w:t>
      </w:r>
    </w:p>
    <w:p w14:paraId="74976827"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 programme LEADER 2014-2020</w:t>
      </w:r>
      <w:r w:rsidRPr="000D32A1">
        <w:rPr>
          <w:rFonts w:asciiTheme="minorHAnsi" w:hAnsiTheme="minorHAnsi" w:cstheme="minorHAnsi"/>
          <w:szCs w:val="24"/>
          <w:vertAlign w:val="superscript"/>
        </w:rPr>
        <w:footnoteReference w:id="3"/>
      </w:r>
      <w:r w:rsidRPr="000D32A1">
        <w:rPr>
          <w:rFonts w:asciiTheme="minorHAnsi" w:hAnsiTheme="minorHAnsi" w:cstheme="minorHAnsi"/>
          <w:szCs w:val="24"/>
        </w:rPr>
        <w:t xml:space="preserve"> et l’évaluation des programmes Leader antérieurs</w:t>
      </w:r>
    </w:p>
    <w:p w14:paraId="6F839E1F"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LES SCOTS et PLUI</w:t>
      </w:r>
    </w:p>
    <w:p w14:paraId="2755FDAE"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Les contrats Bourg Centre (liste et contenus)</w:t>
      </w:r>
    </w:p>
    <w:p w14:paraId="28F1BDC6"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Les dossiers Petite Ville de Demain (en cours d’élaboration)</w:t>
      </w:r>
    </w:p>
    <w:p w14:paraId="5D0A2C4B"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Les Contrats de Relance et Transition Ecologique (portés par les EPCI)</w:t>
      </w:r>
    </w:p>
    <w:p w14:paraId="6A523181"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Le Plan Avenir Montagne (candidatures déposées Volet ingénierie)</w:t>
      </w:r>
    </w:p>
    <w:p w14:paraId="6E421028"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Plan stratégique Syndicat Mixte Canigou Grand Site</w:t>
      </w:r>
    </w:p>
    <w:p w14:paraId="7772B6C1"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Dispositif TREMPLIN</w:t>
      </w:r>
    </w:p>
    <w:p w14:paraId="06D9FD6F"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Plan marketing territorial (en cours d’élaboration)</w:t>
      </w:r>
    </w:p>
    <w:p w14:paraId="73DC2D6A" w14:textId="77777777" w:rsidR="009370B2" w:rsidRPr="000D32A1" w:rsidRDefault="009370B2" w:rsidP="009370B2">
      <w:pPr>
        <w:numPr>
          <w:ilvl w:val="0"/>
          <w:numId w:val="9"/>
        </w:numPr>
        <w:contextualSpacing/>
        <w:rPr>
          <w:rFonts w:asciiTheme="minorHAnsi" w:hAnsiTheme="minorHAnsi" w:cstheme="minorHAnsi"/>
          <w:szCs w:val="24"/>
        </w:rPr>
      </w:pPr>
      <w:r w:rsidRPr="000D32A1">
        <w:rPr>
          <w:rFonts w:asciiTheme="minorHAnsi" w:hAnsiTheme="minorHAnsi" w:cstheme="minorHAnsi"/>
          <w:szCs w:val="24"/>
        </w:rPr>
        <w:t>Autres études existantes à l’échelle communautaire</w:t>
      </w:r>
    </w:p>
    <w:p w14:paraId="60C72E25" w14:textId="77777777" w:rsidR="009370B2" w:rsidRPr="000D32A1" w:rsidRDefault="009370B2" w:rsidP="009370B2">
      <w:pPr>
        <w:rPr>
          <w:rFonts w:asciiTheme="minorHAnsi" w:hAnsiTheme="minorHAnsi" w:cstheme="minorHAnsi"/>
          <w:szCs w:val="24"/>
        </w:rPr>
      </w:pPr>
    </w:p>
    <w:p w14:paraId="54423E59" w14:textId="77777777" w:rsidR="009370B2" w:rsidRPr="000D32A1" w:rsidRDefault="009370B2" w:rsidP="009370B2">
      <w:pPr>
        <w:rPr>
          <w:rFonts w:asciiTheme="minorHAnsi" w:hAnsiTheme="minorHAnsi" w:cstheme="minorHAnsi"/>
          <w:szCs w:val="24"/>
        </w:rPr>
      </w:pPr>
      <w:r w:rsidRPr="000D32A1">
        <w:rPr>
          <w:rFonts w:asciiTheme="minorHAnsi" w:hAnsiTheme="minorHAnsi" w:cstheme="minorHAnsi"/>
          <w:szCs w:val="24"/>
        </w:rPr>
        <w:t>Cette liste est non exhaustive.</w:t>
      </w:r>
    </w:p>
    <w:p w14:paraId="0C5EAE4F" w14:textId="77777777" w:rsidR="009370B2" w:rsidRPr="000D32A1" w:rsidRDefault="009370B2" w:rsidP="009370B2">
      <w:pPr>
        <w:rPr>
          <w:rFonts w:asciiTheme="minorHAnsi" w:hAnsiTheme="minorHAnsi" w:cstheme="minorHAnsi"/>
          <w:szCs w:val="24"/>
        </w:rPr>
      </w:pPr>
    </w:p>
    <w:p w14:paraId="2751B53D" w14:textId="77777777" w:rsidR="009370B2" w:rsidRPr="000D32A1" w:rsidRDefault="009370B2" w:rsidP="009370B2">
      <w:pPr>
        <w:rPr>
          <w:rFonts w:asciiTheme="minorHAnsi" w:hAnsiTheme="minorHAnsi" w:cstheme="minorHAnsi"/>
          <w:szCs w:val="24"/>
        </w:rPr>
      </w:pPr>
      <w:r w:rsidRPr="000D32A1">
        <w:rPr>
          <w:rFonts w:asciiTheme="minorHAnsi" w:hAnsiTheme="minorHAnsi" w:cstheme="minorHAnsi"/>
          <w:szCs w:val="24"/>
        </w:rPr>
        <w:t>Ces documents sont disponibles auprès du Parc (lien fourni en annexe avec la publication du marché).</w:t>
      </w:r>
    </w:p>
    <w:p w14:paraId="3D28E72C" w14:textId="77777777" w:rsidR="00726D0F" w:rsidRPr="000D32A1" w:rsidRDefault="009370B2" w:rsidP="00726D0F">
      <w:pPr>
        <w:spacing w:after="160" w:line="259" w:lineRule="auto"/>
        <w:ind w:left="0" w:right="0" w:firstLine="0"/>
        <w:rPr>
          <w:rFonts w:asciiTheme="minorHAnsi" w:hAnsiTheme="minorHAnsi" w:cstheme="minorHAnsi"/>
          <w:szCs w:val="24"/>
        </w:rPr>
      </w:pPr>
      <w:r w:rsidRPr="000D32A1">
        <w:rPr>
          <w:rFonts w:asciiTheme="minorHAnsi" w:hAnsiTheme="minorHAnsi" w:cstheme="minorHAnsi"/>
          <w:szCs w:val="24"/>
        </w:rPr>
        <w:t>Le candidat ayant l’habitude de ce type de prestation devra se réserver le droit de vérifier la complétude des études ou démarches nécessaires à l’élaboration du projet et le cas échéant se procurer les éléments manquants ou nouveaux).</w:t>
      </w:r>
    </w:p>
    <w:p w14:paraId="6121650F" w14:textId="2ACA5C27" w:rsidR="00726D0F" w:rsidRPr="000D32A1" w:rsidRDefault="00726D0F" w:rsidP="00726D0F">
      <w:pPr>
        <w:spacing w:after="160" w:line="259" w:lineRule="auto"/>
        <w:ind w:left="0" w:right="0" w:firstLine="0"/>
        <w:rPr>
          <w:rFonts w:asciiTheme="minorHAnsi" w:hAnsiTheme="minorHAnsi" w:cstheme="minorHAnsi"/>
          <w:szCs w:val="24"/>
        </w:rPr>
      </w:pPr>
    </w:p>
    <w:p w14:paraId="303E0296" w14:textId="55F5F3BB" w:rsidR="006C5511" w:rsidRPr="000D32A1" w:rsidRDefault="006C5511" w:rsidP="00726D0F">
      <w:pPr>
        <w:spacing w:after="160" w:line="259" w:lineRule="auto"/>
        <w:ind w:left="0" w:right="0" w:firstLine="0"/>
        <w:rPr>
          <w:rFonts w:asciiTheme="minorHAnsi" w:hAnsiTheme="minorHAnsi" w:cstheme="minorHAnsi"/>
          <w:szCs w:val="24"/>
        </w:rPr>
      </w:pPr>
    </w:p>
    <w:p w14:paraId="1F6A39A2" w14:textId="77777777" w:rsidR="006C5511" w:rsidRPr="000D32A1" w:rsidRDefault="006C5511" w:rsidP="00726D0F">
      <w:pPr>
        <w:spacing w:after="160" w:line="259" w:lineRule="auto"/>
        <w:ind w:left="0" w:right="0" w:firstLine="0"/>
        <w:rPr>
          <w:rFonts w:asciiTheme="minorHAnsi" w:hAnsiTheme="minorHAnsi" w:cstheme="minorHAnsi"/>
          <w:szCs w:val="24"/>
        </w:rPr>
      </w:pPr>
    </w:p>
    <w:p w14:paraId="793CDBF0" w14:textId="77777777" w:rsidR="00726D0F" w:rsidRPr="000D32A1" w:rsidRDefault="00726D0F" w:rsidP="00726D0F">
      <w:pPr>
        <w:pStyle w:val="Titre1"/>
        <w:spacing w:after="82"/>
        <w:ind w:left="7"/>
        <w:rPr>
          <w:rFonts w:asciiTheme="minorHAnsi" w:hAnsiTheme="minorHAnsi" w:cstheme="minorHAnsi"/>
          <w:sz w:val="36"/>
        </w:rPr>
      </w:pPr>
      <w:bookmarkStart w:id="14" w:name="_Toc92448639"/>
      <w:r w:rsidRPr="000D32A1">
        <w:rPr>
          <w:rFonts w:asciiTheme="minorHAnsi" w:hAnsiTheme="minorHAnsi" w:cstheme="minorHAnsi"/>
        </w:rPr>
        <w:lastRenderedPageBreak/>
        <w:t>III. Descriptif de la mission</w:t>
      </w:r>
      <w:bookmarkEnd w:id="14"/>
      <w:r w:rsidRPr="000D32A1">
        <w:rPr>
          <w:rFonts w:asciiTheme="minorHAnsi" w:hAnsiTheme="minorHAnsi" w:cstheme="minorHAnsi"/>
          <w:sz w:val="36"/>
        </w:rPr>
        <w:t xml:space="preserve"> </w:t>
      </w:r>
    </w:p>
    <w:p w14:paraId="2ECE79CE" w14:textId="77777777" w:rsidR="00726D0F" w:rsidRPr="000D32A1" w:rsidRDefault="00726D0F" w:rsidP="00726D0F">
      <w:pPr>
        <w:rPr>
          <w:rFonts w:asciiTheme="minorHAnsi" w:hAnsiTheme="minorHAnsi" w:cstheme="minorHAnsi"/>
        </w:rPr>
      </w:pPr>
    </w:p>
    <w:p w14:paraId="422391CD" w14:textId="77777777" w:rsidR="00726D0F" w:rsidRPr="000D32A1" w:rsidRDefault="00726D0F" w:rsidP="00726D0F">
      <w:pPr>
        <w:pStyle w:val="Titre2"/>
        <w:rPr>
          <w:b/>
          <w:bCs/>
        </w:rPr>
      </w:pPr>
      <w:bookmarkStart w:id="15" w:name="_Toc92213526"/>
      <w:bookmarkStart w:id="16" w:name="_Toc92448640"/>
      <w:r w:rsidRPr="000D32A1">
        <w:rPr>
          <w:b/>
          <w:bCs/>
        </w:rPr>
        <w:t>III.1 Méthodologie</w:t>
      </w:r>
      <w:bookmarkEnd w:id="15"/>
      <w:bookmarkEnd w:id="16"/>
    </w:p>
    <w:p w14:paraId="699D47A0" w14:textId="77777777" w:rsidR="00726D0F" w:rsidRPr="000D32A1" w:rsidRDefault="00726D0F" w:rsidP="00726D0F">
      <w:pPr>
        <w:pStyle w:val="Titre3"/>
        <w:ind w:left="9"/>
        <w:rPr>
          <w:rFonts w:asciiTheme="minorHAnsi" w:hAnsiTheme="minorHAnsi" w:cstheme="minorHAnsi"/>
          <w:b/>
          <w:color w:val="5B9BD5" w:themeColor="accent5"/>
        </w:rPr>
      </w:pPr>
      <w:r w:rsidRPr="000D32A1">
        <w:rPr>
          <w:rFonts w:asciiTheme="minorHAnsi" w:hAnsiTheme="minorHAnsi" w:cstheme="minorHAnsi"/>
          <w:b/>
          <w:color w:val="5B9BD5" w:themeColor="accent5"/>
        </w:rPr>
        <w:t xml:space="preserve"> </w:t>
      </w:r>
    </w:p>
    <w:p w14:paraId="51D1C361" w14:textId="490E39AA" w:rsidR="00726D0F" w:rsidRPr="000D32A1" w:rsidRDefault="00726D0F" w:rsidP="00726D0F">
      <w:pPr>
        <w:spacing w:after="186"/>
        <w:ind w:left="7" w:right="47"/>
        <w:rPr>
          <w:rFonts w:asciiTheme="minorHAnsi" w:hAnsiTheme="minorHAnsi" w:cstheme="minorHAnsi"/>
        </w:rPr>
      </w:pPr>
      <w:r w:rsidRPr="000D32A1">
        <w:rPr>
          <w:rFonts w:asciiTheme="minorHAnsi" w:hAnsiTheme="minorHAnsi" w:cstheme="minorHAnsi"/>
        </w:rPr>
        <w:t xml:space="preserve">Il appartient au bureau d’étude de proposer une méthodologie </w:t>
      </w:r>
      <w:r w:rsidR="00AB5AAF" w:rsidRPr="000D32A1">
        <w:rPr>
          <w:rFonts w:asciiTheme="minorHAnsi" w:hAnsiTheme="minorHAnsi" w:cstheme="minorHAnsi"/>
        </w:rPr>
        <w:t>qui devra</w:t>
      </w:r>
      <w:r w:rsidR="002907EE" w:rsidRPr="000D32A1">
        <w:rPr>
          <w:rFonts w:asciiTheme="minorHAnsi" w:hAnsiTheme="minorHAnsi" w:cstheme="minorHAnsi"/>
        </w:rPr>
        <w:t xml:space="preserve"> prendre</w:t>
      </w:r>
      <w:r w:rsidRPr="000D32A1">
        <w:rPr>
          <w:rFonts w:asciiTheme="minorHAnsi" w:hAnsiTheme="minorHAnsi" w:cstheme="minorHAnsi"/>
        </w:rPr>
        <w:t xml:space="preserve"> en compte les éléments suivants :   </w:t>
      </w:r>
    </w:p>
    <w:p w14:paraId="77413C8C" w14:textId="2E1EF8EF" w:rsidR="00726D0F" w:rsidRPr="000D32A1" w:rsidRDefault="00726D0F" w:rsidP="00726D0F">
      <w:pPr>
        <w:pStyle w:val="Paragraphedeliste"/>
        <w:numPr>
          <w:ilvl w:val="0"/>
          <w:numId w:val="18"/>
        </w:numPr>
        <w:ind w:right="47"/>
        <w:rPr>
          <w:rFonts w:asciiTheme="minorHAnsi" w:hAnsiTheme="minorHAnsi" w:cstheme="minorHAnsi"/>
        </w:rPr>
      </w:pPr>
      <w:r w:rsidRPr="000D32A1">
        <w:rPr>
          <w:rFonts w:asciiTheme="minorHAnsi" w:hAnsiTheme="minorHAnsi" w:cstheme="minorHAnsi"/>
        </w:rPr>
        <w:t>Conformément aux directives de la Région (</w:t>
      </w:r>
      <w:r w:rsidRPr="000D32A1">
        <w:rPr>
          <w:rFonts w:asciiTheme="minorHAnsi" w:hAnsiTheme="minorHAnsi" w:cstheme="minorHAnsi"/>
          <w:b/>
          <w:bCs/>
        </w:rPr>
        <w:t xml:space="preserve">Conférence des </w:t>
      </w:r>
      <w:r w:rsidR="00BA0188" w:rsidRPr="000D32A1">
        <w:rPr>
          <w:rFonts w:asciiTheme="minorHAnsi" w:hAnsiTheme="minorHAnsi" w:cstheme="minorHAnsi"/>
          <w:b/>
          <w:bCs/>
        </w:rPr>
        <w:t>m</w:t>
      </w:r>
      <w:r w:rsidRPr="000D32A1">
        <w:rPr>
          <w:rFonts w:asciiTheme="minorHAnsi" w:hAnsiTheme="minorHAnsi" w:cstheme="minorHAnsi"/>
          <w:b/>
          <w:bCs/>
        </w:rPr>
        <w:t>aires</w:t>
      </w:r>
      <w:r w:rsidRPr="000D32A1">
        <w:rPr>
          <w:rFonts w:asciiTheme="minorHAnsi" w:hAnsiTheme="minorHAnsi" w:cstheme="minorHAnsi"/>
          <w:bCs/>
        </w:rPr>
        <w:t xml:space="preserve"> et </w:t>
      </w:r>
      <w:r w:rsidR="002907EE" w:rsidRPr="000D32A1">
        <w:rPr>
          <w:rFonts w:asciiTheme="minorHAnsi" w:hAnsiTheme="minorHAnsi" w:cstheme="minorHAnsi"/>
          <w:b/>
          <w:bCs/>
        </w:rPr>
        <w:t>C</w:t>
      </w:r>
      <w:r w:rsidRPr="000D32A1">
        <w:rPr>
          <w:rFonts w:asciiTheme="minorHAnsi" w:hAnsiTheme="minorHAnsi" w:cstheme="minorHAnsi"/>
          <w:b/>
          <w:bCs/>
        </w:rPr>
        <w:t xml:space="preserve">onseil participatif citoyen </w:t>
      </w:r>
      <w:r w:rsidRPr="000D32A1">
        <w:rPr>
          <w:rFonts w:asciiTheme="minorHAnsi" w:hAnsiTheme="minorHAnsi" w:cstheme="minorHAnsi"/>
          <w:bCs/>
        </w:rPr>
        <w:t>à l’échelle du GAL p</w:t>
      </w:r>
      <w:r w:rsidRPr="000D32A1">
        <w:rPr>
          <w:rFonts w:asciiTheme="minorHAnsi" w:hAnsiTheme="minorHAnsi" w:cstheme="minorHAnsi"/>
        </w:rPr>
        <w:t xml:space="preserve">our assurer une large concertation), les modalités de concertation auprès des acteurs publics et privés concernés par la stratégie visée (public, privé, Associations, experts…) ; </w:t>
      </w:r>
    </w:p>
    <w:p w14:paraId="1CBCBEAC" w14:textId="73DC9CE5" w:rsidR="00726D0F" w:rsidRPr="000D32A1" w:rsidRDefault="00726D0F" w:rsidP="00726D0F">
      <w:pPr>
        <w:ind w:left="7" w:right="47" w:firstLine="0"/>
        <w:rPr>
          <w:rFonts w:asciiTheme="minorHAnsi" w:hAnsiTheme="minorHAnsi" w:cstheme="minorHAnsi"/>
        </w:rPr>
      </w:pPr>
    </w:p>
    <w:p w14:paraId="717BED82" w14:textId="3F14A873" w:rsidR="00BA0188" w:rsidRPr="000D32A1" w:rsidRDefault="00BA0188" w:rsidP="00726D0F">
      <w:pPr>
        <w:ind w:left="7" w:right="47" w:firstLine="0"/>
        <w:rPr>
          <w:rFonts w:asciiTheme="minorHAnsi" w:hAnsiTheme="minorHAnsi" w:cstheme="minorHAnsi"/>
        </w:rPr>
      </w:pPr>
      <w:r w:rsidRPr="000D32A1">
        <w:rPr>
          <w:rFonts w:asciiTheme="minorHAnsi" w:hAnsiTheme="minorHAnsi" w:cstheme="minorHAnsi"/>
          <w:b/>
          <w:bCs/>
        </w:rPr>
        <w:t>Ces 2 instances de concertation</w:t>
      </w:r>
      <w:r w:rsidRPr="000D32A1">
        <w:rPr>
          <w:rFonts w:asciiTheme="minorHAnsi" w:hAnsiTheme="minorHAnsi" w:cstheme="minorHAnsi"/>
        </w:rPr>
        <w:t xml:space="preserve">, Conférence des maires et Conseil citoyen, </w:t>
      </w:r>
      <w:r w:rsidR="00D73776" w:rsidRPr="000D32A1">
        <w:rPr>
          <w:rFonts w:asciiTheme="minorHAnsi" w:hAnsiTheme="minorHAnsi" w:cstheme="minorHAnsi"/>
        </w:rPr>
        <w:t xml:space="preserve">pourront </w:t>
      </w:r>
      <w:r w:rsidR="005955BE" w:rsidRPr="000D32A1">
        <w:rPr>
          <w:rFonts w:asciiTheme="minorHAnsi" w:hAnsiTheme="minorHAnsi" w:cstheme="minorHAnsi"/>
        </w:rPr>
        <w:t>être mobilisées</w:t>
      </w:r>
      <w:r w:rsidRPr="000D32A1">
        <w:rPr>
          <w:rFonts w:asciiTheme="minorHAnsi" w:hAnsiTheme="minorHAnsi" w:cstheme="minorHAnsi"/>
        </w:rPr>
        <w:t> :</w:t>
      </w:r>
    </w:p>
    <w:p w14:paraId="4031508E" w14:textId="77777777" w:rsidR="00BA0188" w:rsidRPr="000D32A1" w:rsidRDefault="00BA0188" w:rsidP="00726D0F">
      <w:pPr>
        <w:ind w:left="7" w:right="47" w:firstLine="0"/>
        <w:rPr>
          <w:rFonts w:asciiTheme="minorHAnsi" w:hAnsiTheme="minorHAnsi" w:cstheme="minorHAnsi"/>
        </w:rPr>
      </w:pPr>
    </w:p>
    <w:p w14:paraId="5665B7BD" w14:textId="562A50F0" w:rsidR="00BA0188" w:rsidRPr="000D32A1" w:rsidRDefault="00BA0188" w:rsidP="00BA0188">
      <w:pPr>
        <w:pStyle w:val="Paragraphedeliste"/>
        <w:numPr>
          <w:ilvl w:val="0"/>
          <w:numId w:val="21"/>
        </w:numPr>
        <w:ind w:right="47"/>
        <w:rPr>
          <w:rFonts w:asciiTheme="minorHAnsi" w:hAnsiTheme="minorHAnsi" w:cstheme="minorHAnsi"/>
        </w:rPr>
      </w:pPr>
      <w:r w:rsidRPr="000D32A1">
        <w:rPr>
          <w:rFonts w:asciiTheme="minorHAnsi" w:hAnsiTheme="minorHAnsi" w:cstheme="minorHAnsi"/>
          <w:strike/>
        </w:rPr>
        <w:t>Validation de</w:t>
      </w:r>
      <w:r w:rsidRPr="000D32A1">
        <w:rPr>
          <w:rFonts w:asciiTheme="minorHAnsi" w:hAnsiTheme="minorHAnsi" w:cstheme="minorHAnsi"/>
        </w:rPr>
        <w:t xml:space="preserve"> </w:t>
      </w:r>
      <w:r w:rsidR="00D73776" w:rsidRPr="000D32A1">
        <w:rPr>
          <w:rFonts w:asciiTheme="minorHAnsi" w:hAnsiTheme="minorHAnsi" w:cstheme="minorHAnsi"/>
        </w:rPr>
        <w:t xml:space="preserve">Echanges sur </w:t>
      </w:r>
      <w:r w:rsidRPr="000D32A1">
        <w:rPr>
          <w:rFonts w:asciiTheme="minorHAnsi" w:hAnsiTheme="minorHAnsi" w:cstheme="minorHAnsi"/>
        </w:rPr>
        <w:t xml:space="preserve">la grille AFOM et de la synthèse des stratégies existantes </w:t>
      </w:r>
      <w:r w:rsidR="00AB5AAF" w:rsidRPr="000D32A1">
        <w:rPr>
          <w:rFonts w:asciiTheme="minorHAnsi" w:hAnsiTheme="minorHAnsi" w:cstheme="minorHAnsi"/>
        </w:rPr>
        <w:t>prenant en compte l</w:t>
      </w:r>
      <w:r w:rsidRPr="000D32A1">
        <w:rPr>
          <w:rFonts w:asciiTheme="minorHAnsi" w:hAnsiTheme="minorHAnsi" w:cstheme="minorHAnsi"/>
        </w:rPr>
        <w:t>es nouveaux enjeux de développement ;</w:t>
      </w:r>
    </w:p>
    <w:p w14:paraId="760C58AF" w14:textId="306FE73F" w:rsidR="00BA0188" w:rsidRPr="000D32A1" w:rsidRDefault="00BA0188" w:rsidP="00BA0188">
      <w:pPr>
        <w:pStyle w:val="Paragraphedeliste"/>
        <w:numPr>
          <w:ilvl w:val="0"/>
          <w:numId w:val="21"/>
        </w:numPr>
        <w:ind w:right="47"/>
        <w:rPr>
          <w:rFonts w:asciiTheme="minorHAnsi" w:hAnsiTheme="minorHAnsi" w:cstheme="minorHAnsi"/>
        </w:rPr>
      </w:pPr>
      <w:r w:rsidRPr="000D32A1">
        <w:rPr>
          <w:rFonts w:asciiTheme="minorHAnsi" w:hAnsiTheme="minorHAnsi" w:cstheme="minorHAnsi"/>
          <w:strike/>
        </w:rPr>
        <w:t>Validation de</w:t>
      </w:r>
      <w:r w:rsidR="00D73776" w:rsidRPr="000D32A1">
        <w:rPr>
          <w:rFonts w:asciiTheme="minorHAnsi" w:hAnsiTheme="minorHAnsi" w:cstheme="minorHAnsi"/>
        </w:rPr>
        <w:t xml:space="preserve"> Echanges sur</w:t>
      </w:r>
      <w:r w:rsidRPr="000D32A1">
        <w:rPr>
          <w:rFonts w:asciiTheme="minorHAnsi" w:hAnsiTheme="minorHAnsi" w:cstheme="minorHAnsi"/>
        </w:rPr>
        <w:t xml:space="preserve"> la stratégie retenue et avant la rédaction finale des fiches actions</w:t>
      </w:r>
      <w:r w:rsidR="00AB5AAF" w:rsidRPr="000D32A1">
        <w:rPr>
          <w:rFonts w:asciiTheme="minorHAnsi" w:hAnsiTheme="minorHAnsi" w:cstheme="minorHAnsi"/>
        </w:rPr>
        <w:t>.</w:t>
      </w:r>
    </w:p>
    <w:p w14:paraId="310AED62" w14:textId="77777777" w:rsidR="00BA0188" w:rsidRPr="000D32A1" w:rsidRDefault="00BA0188" w:rsidP="00726D0F">
      <w:pPr>
        <w:ind w:left="7" w:right="47" w:firstLine="0"/>
        <w:rPr>
          <w:rFonts w:asciiTheme="minorHAnsi" w:hAnsiTheme="minorHAnsi" w:cstheme="minorHAnsi"/>
        </w:rPr>
      </w:pPr>
    </w:p>
    <w:p w14:paraId="0FEB910C" w14:textId="77777777" w:rsidR="00726D0F" w:rsidRPr="000D32A1" w:rsidRDefault="00726D0F" w:rsidP="00726D0F">
      <w:pPr>
        <w:pStyle w:val="Paragraphedeliste"/>
        <w:numPr>
          <w:ilvl w:val="0"/>
          <w:numId w:val="18"/>
        </w:numPr>
        <w:ind w:right="47"/>
        <w:rPr>
          <w:rFonts w:asciiTheme="minorHAnsi" w:hAnsiTheme="minorHAnsi" w:cstheme="minorHAnsi"/>
        </w:rPr>
      </w:pPr>
      <w:r w:rsidRPr="000D32A1">
        <w:rPr>
          <w:rFonts w:asciiTheme="minorHAnsi" w:hAnsiTheme="minorHAnsi" w:cstheme="minorHAnsi"/>
        </w:rPr>
        <w:t>Les modalités de concertation à coordonner et construire avec l’</w:t>
      </w:r>
      <w:r w:rsidRPr="000D32A1">
        <w:rPr>
          <w:rFonts w:asciiTheme="minorHAnsi" w:hAnsiTheme="minorHAnsi" w:cstheme="minorHAnsi"/>
          <w:b/>
          <w:bCs/>
        </w:rPr>
        <w:t>accompagnement de l’ADRET</w:t>
      </w:r>
      <w:r w:rsidRPr="000D32A1">
        <w:rPr>
          <w:rFonts w:asciiTheme="minorHAnsi" w:hAnsiTheme="minorHAnsi" w:cstheme="minorHAnsi"/>
        </w:rPr>
        <w:t xml:space="preserve"> (Agence de Développement Rural Europe et Territoires) partenaire du Parc naturel régional des Pyrénées catalanes pour la définition de la stratégie et du plan de développement du Territoire du futur programme LEADER, notamment : - s’agissant de l’articulation avec les autres financements européens mobilisables sur la période 2021-2027 ; - et eu égard à l’expertise de l’ADRET sur les anciens programmes LEADER ainsi que sur le pilotage de projet.  </w:t>
      </w:r>
    </w:p>
    <w:p w14:paraId="5B28348D" w14:textId="77777777" w:rsidR="00726D0F" w:rsidRPr="000D32A1" w:rsidRDefault="00726D0F" w:rsidP="00726D0F">
      <w:pPr>
        <w:ind w:left="993" w:right="47" w:firstLine="817"/>
        <w:rPr>
          <w:rFonts w:asciiTheme="minorHAnsi" w:hAnsiTheme="minorHAnsi" w:cstheme="minorHAnsi"/>
        </w:rPr>
      </w:pPr>
    </w:p>
    <w:p w14:paraId="501EF132" w14:textId="782F1912" w:rsidR="003D5809" w:rsidRPr="000D32A1" w:rsidRDefault="003D5809" w:rsidP="00726D0F">
      <w:pPr>
        <w:ind w:left="7" w:right="47"/>
        <w:rPr>
          <w:rFonts w:asciiTheme="minorHAnsi" w:hAnsiTheme="minorHAnsi" w:cstheme="minorHAnsi"/>
        </w:rPr>
      </w:pPr>
      <w:r w:rsidRPr="000D32A1">
        <w:rPr>
          <w:rFonts w:asciiTheme="minorHAnsi" w:hAnsiTheme="minorHAnsi" w:cstheme="minorHAnsi"/>
          <w:b/>
          <w:bCs/>
        </w:rPr>
        <w:t>Une</w:t>
      </w:r>
      <w:r w:rsidRPr="000D32A1">
        <w:rPr>
          <w:rFonts w:asciiTheme="minorHAnsi" w:hAnsiTheme="minorHAnsi" w:cstheme="minorHAnsi"/>
        </w:rPr>
        <w:t xml:space="preserve"> </w:t>
      </w:r>
      <w:r w:rsidRPr="000D32A1">
        <w:rPr>
          <w:rFonts w:asciiTheme="minorHAnsi" w:hAnsiTheme="minorHAnsi" w:cstheme="minorHAnsi"/>
          <w:b/>
          <w:bCs/>
        </w:rPr>
        <w:t>réunion de démarrage</w:t>
      </w:r>
      <w:r w:rsidRPr="000D32A1">
        <w:rPr>
          <w:rFonts w:asciiTheme="minorHAnsi" w:hAnsiTheme="minorHAnsi" w:cstheme="minorHAnsi"/>
        </w:rPr>
        <w:t xml:space="preserve"> permettra d’établir une feuille de route et les méthodes de travail entre le prestataire, le Parc et l’ADRET.</w:t>
      </w:r>
    </w:p>
    <w:p w14:paraId="067CA03F" w14:textId="0C01AE1D" w:rsidR="003D5809" w:rsidRPr="000D32A1" w:rsidRDefault="003D5809" w:rsidP="00726D0F">
      <w:pPr>
        <w:ind w:left="7" w:right="47"/>
        <w:rPr>
          <w:rFonts w:asciiTheme="minorHAnsi" w:hAnsiTheme="minorHAnsi" w:cstheme="minorHAnsi"/>
        </w:rPr>
      </w:pPr>
    </w:p>
    <w:p w14:paraId="66E9D215" w14:textId="5B3DE31C" w:rsidR="003D5809" w:rsidRPr="000D32A1" w:rsidRDefault="003D5809" w:rsidP="003D5809">
      <w:pPr>
        <w:ind w:left="7" w:right="47"/>
        <w:rPr>
          <w:rFonts w:asciiTheme="minorHAnsi" w:hAnsiTheme="minorHAnsi" w:cstheme="minorHAnsi"/>
        </w:rPr>
      </w:pPr>
      <w:r w:rsidRPr="000D32A1">
        <w:rPr>
          <w:rFonts w:asciiTheme="minorHAnsi" w:hAnsiTheme="minorHAnsi" w:cstheme="minorHAnsi"/>
          <w:b/>
          <w:bCs/>
        </w:rPr>
        <w:t>Un comité de pilotage</w:t>
      </w:r>
      <w:r w:rsidR="006847B9" w:rsidRPr="000D32A1">
        <w:rPr>
          <w:rFonts w:asciiTheme="minorHAnsi" w:hAnsiTheme="minorHAnsi" w:cstheme="minorHAnsi"/>
          <w:b/>
          <w:bCs/>
        </w:rPr>
        <w:t xml:space="preserve"> </w:t>
      </w:r>
      <w:r w:rsidR="006847B9" w:rsidRPr="000D32A1">
        <w:rPr>
          <w:rFonts w:asciiTheme="minorHAnsi" w:hAnsiTheme="minorHAnsi" w:cstheme="minorHAnsi"/>
        </w:rPr>
        <w:t>de suivi de la mission (tenue du calendrier, respect des grandes étapes, validation des productions)</w:t>
      </w:r>
      <w:r w:rsidRPr="000D32A1">
        <w:rPr>
          <w:rFonts w:asciiTheme="minorHAnsi" w:hAnsiTheme="minorHAnsi" w:cstheme="minorHAnsi"/>
        </w:rPr>
        <w:t xml:space="preserve">, composé d’élus </w:t>
      </w:r>
      <w:r w:rsidRPr="000D32A1">
        <w:rPr>
          <w:rFonts w:asciiTheme="minorHAnsi" w:hAnsiTheme="minorHAnsi" w:cstheme="minorHAnsi"/>
          <w:strike/>
        </w:rPr>
        <w:t>et de techniciens</w:t>
      </w:r>
      <w:r w:rsidRPr="000D32A1">
        <w:rPr>
          <w:rFonts w:asciiTheme="minorHAnsi" w:hAnsiTheme="minorHAnsi" w:cstheme="minorHAnsi"/>
        </w:rPr>
        <w:t xml:space="preserve">, </w:t>
      </w:r>
      <w:r w:rsidR="005955BE" w:rsidRPr="000D32A1">
        <w:rPr>
          <w:rFonts w:asciiTheme="minorHAnsi" w:hAnsiTheme="minorHAnsi" w:cstheme="minorHAnsi"/>
        </w:rPr>
        <w:t>pourrait se réunir</w:t>
      </w:r>
      <w:r w:rsidRPr="000D32A1">
        <w:rPr>
          <w:rFonts w:asciiTheme="minorHAnsi" w:hAnsiTheme="minorHAnsi" w:cstheme="minorHAnsi"/>
        </w:rPr>
        <w:t xml:space="preserve"> à </w:t>
      </w:r>
      <w:r w:rsidRPr="000D32A1">
        <w:rPr>
          <w:rFonts w:asciiTheme="minorHAnsi" w:hAnsiTheme="minorHAnsi" w:cstheme="minorHAnsi"/>
          <w:strike/>
        </w:rPr>
        <w:t xml:space="preserve">minima </w:t>
      </w:r>
      <w:proofErr w:type="gramStart"/>
      <w:r w:rsidRPr="000D32A1">
        <w:rPr>
          <w:rFonts w:asciiTheme="minorHAnsi" w:hAnsiTheme="minorHAnsi" w:cstheme="minorHAnsi"/>
          <w:strike/>
        </w:rPr>
        <w:t xml:space="preserve">à </w:t>
      </w:r>
      <w:r w:rsidR="00D73776" w:rsidRPr="000D32A1">
        <w:rPr>
          <w:rFonts w:asciiTheme="minorHAnsi" w:hAnsiTheme="minorHAnsi" w:cstheme="minorHAnsi"/>
        </w:rPr>
        <w:t xml:space="preserve"> </w:t>
      </w:r>
      <w:r w:rsidR="005955BE" w:rsidRPr="000D32A1">
        <w:rPr>
          <w:rFonts w:asciiTheme="minorHAnsi" w:hAnsiTheme="minorHAnsi" w:cstheme="minorHAnsi"/>
        </w:rPr>
        <w:t>3</w:t>
      </w:r>
      <w:proofErr w:type="gramEnd"/>
      <w:r w:rsidR="005955BE" w:rsidRPr="000D32A1">
        <w:rPr>
          <w:rFonts w:asciiTheme="minorHAnsi" w:hAnsiTheme="minorHAnsi" w:cstheme="minorHAnsi"/>
        </w:rPr>
        <w:t xml:space="preserve"> ou </w:t>
      </w:r>
      <w:r w:rsidR="00D73776" w:rsidRPr="000D32A1">
        <w:rPr>
          <w:rFonts w:asciiTheme="minorHAnsi" w:hAnsiTheme="minorHAnsi" w:cstheme="minorHAnsi"/>
        </w:rPr>
        <w:t xml:space="preserve">4 </w:t>
      </w:r>
      <w:r w:rsidRPr="000D32A1">
        <w:rPr>
          <w:rFonts w:asciiTheme="minorHAnsi" w:hAnsiTheme="minorHAnsi" w:cstheme="minorHAnsi"/>
        </w:rPr>
        <w:t>reprises : au lancement de la mission</w:t>
      </w:r>
      <w:r w:rsidR="00D73776" w:rsidRPr="000D32A1">
        <w:rPr>
          <w:rFonts w:asciiTheme="minorHAnsi" w:hAnsiTheme="minorHAnsi" w:cstheme="minorHAnsi"/>
        </w:rPr>
        <w:t xml:space="preserve"> (1)</w:t>
      </w:r>
      <w:r w:rsidRPr="000D32A1">
        <w:rPr>
          <w:rFonts w:asciiTheme="minorHAnsi" w:hAnsiTheme="minorHAnsi" w:cstheme="minorHAnsi"/>
        </w:rPr>
        <w:t>, à mi-parcours</w:t>
      </w:r>
      <w:r w:rsidR="00D73776" w:rsidRPr="000D32A1">
        <w:rPr>
          <w:rFonts w:asciiTheme="minorHAnsi" w:hAnsiTheme="minorHAnsi" w:cstheme="minorHAnsi"/>
        </w:rPr>
        <w:t xml:space="preserve"> (</w:t>
      </w:r>
      <w:r w:rsidR="005955BE" w:rsidRPr="000D32A1">
        <w:rPr>
          <w:rFonts w:asciiTheme="minorHAnsi" w:hAnsiTheme="minorHAnsi" w:cstheme="minorHAnsi"/>
        </w:rPr>
        <w:t xml:space="preserve">1 ou </w:t>
      </w:r>
      <w:r w:rsidR="00D73776" w:rsidRPr="000D32A1">
        <w:rPr>
          <w:rFonts w:asciiTheme="minorHAnsi" w:hAnsiTheme="minorHAnsi" w:cstheme="minorHAnsi"/>
        </w:rPr>
        <w:t>2)</w:t>
      </w:r>
      <w:r w:rsidRPr="000D32A1">
        <w:rPr>
          <w:rFonts w:asciiTheme="minorHAnsi" w:hAnsiTheme="minorHAnsi" w:cstheme="minorHAnsi"/>
        </w:rPr>
        <w:t xml:space="preserve"> et avant la fourniture du dossier final de candidature</w:t>
      </w:r>
      <w:r w:rsidR="00D73776" w:rsidRPr="000D32A1">
        <w:rPr>
          <w:rFonts w:asciiTheme="minorHAnsi" w:hAnsiTheme="minorHAnsi" w:cstheme="minorHAnsi"/>
        </w:rPr>
        <w:t xml:space="preserve"> (1)</w:t>
      </w:r>
      <w:r w:rsidRPr="000D32A1">
        <w:rPr>
          <w:rFonts w:asciiTheme="minorHAnsi" w:hAnsiTheme="minorHAnsi" w:cstheme="minorHAnsi"/>
        </w:rPr>
        <w:t xml:space="preserve">. </w:t>
      </w:r>
    </w:p>
    <w:p w14:paraId="23005BAD" w14:textId="41E1C5CB" w:rsidR="003D5809" w:rsidRPr="000D32A1" w:rsidRDefault="003D5809" w:rsidP="003D5809">
      <w:pPr>
        <w:ind w:left="0" w:right="47" w:firstLine="0"/>
        <w:rPr>
          <w:rFonts w:asciiTheme="minorHAnsi" w:hAnsiTheme="minorHAnsi" w:cstheme="minorHAnsi"/>
        </w:rPr>
      </w:pPr>
    </w:p>
    <w:p w14:paraId="0D6DD923" w14:textId="71FFF1A3" w:rsidR="003D5809" w:rsidRPr="000D32A1" w:rsidRDefault="003D5809" w:rsidP="003D5809">
      <w:pPr>
        <w:ind w:left="0" w:right="47" w:firstLine="0"/>
        <w:rPr>
          <w:rFonts w:asciiTheme="minorHAnsi" w:hAnsiTheme="minorHAnsi" w:cstheme="minorHAnsi"/>
        </w:rPr>
      </w:pPr>
      <w:r w:rsidRPr="000D32A1">
        <w:rPr>
          <w:rFonts w:asciiTheme="minorHAnsi" w:hAnsiTheme="minorHAnsi" w:cstheme="minorHAnsi"/>
          <w:b/>
          <w:bCs/>
        </w:rPr>
        <w:t>Un comité technique</w:t>
      </w:r>
      <w:r w:rsidRPr="000D32A1">
        <w:rPr>
          <w:rFonts w:asciiTheme="minorHAnsi" w:hAnsiTheme="minorHAnsi" w:cstheme="minorHAnsi"/>
        </w:rPr>
        <w:t xml:space="preserve"> aura en charge de suivre l’avancement du travail du prestataire. Ce comité technique sera composé de techniciens du GAL, du Parc, des EPCI</w:t>
      </w:r>
      <w:r w:rsidR="00F74DF7" w:rsidRPr="000D32A1">
        <w:rPr>
          <w:rFonts w:asciiTheme="minorHAnsi" w:hAnsiTheme="minorHAnsi" w:cstheme="minorHAnsi"/>
        </w:rPr>
        <w:t xml:space="preserve"> et des partenaires impliqués dans la mise en œuvre de la programmation (Chambres consulaires, Associations, …).</w:t>
      </w:r>
      <w:r w:rsidR="002E580B" w:rsidRPr="000D32A1">
        <w:rPr>
          <w:rFonts w:asciiTheme="minorHAnsi" w:hAnsiTheme="minorHAnsi" w:cstheme="minorHAnsi"/>
        </w:rPr>
        <w:t xml:space="preserve"> Au-delà du montage du dossier de candidature, ce comité technique a vocation</w:t>
      </w:r>
      <w:r w:rsidR="00D9583B" w:rsidRPr="000D32A1">
        <w:rPr>
          <w:rFonts w:asciiTheme="minorHAnsi" w:hAnsiTheme="minorHAnsi" w:cstheme="minorHAnsi"/>
        </w:rPr>
        <w:t xml:space="preserve"> : </w:t>
      </w:r>
      <w:r w:rsidR="00BE7C78" w:rsidRPr="000D32A1">
        <w:rPr>
          <w:rFonts w:asciiTheme="minorHAnsi" w:hAnsiTheme="minorHAnsi" w:cstheme="minorHAnsi"/>
        </w:rPr>
        <w:t>- à préparer les comités de pilotage (</w:t>
      </w:r>
      <w:proofErr w:type="gramStart"/>
      <w:r w:rsidR="00BE7C78" w:rsidRPr="000D32A1">
        <w:rPr>
          <w:rFonts w:asciiTheme="minorHAnsi" w:hAnsiTheme="minorHAnsi" w:cstheme="minorHAnsi"/>
        </w:rPr>
        <w:t>hors</w:t>
      </w:r>
      <w:proofErr w:type="gramEnd"/>
      <w:r w:rsidR="00BE7C78" w:rsidRPr="000D32A1">
        <w:rPr>
          <w:rFonts w:asciiTheme="minorHAnsi" w:hAnsiTheme="minorHAnsi" w:cstheme="minorHAnsi"/>
        </w:rPr>
        <w:t xml:space="preserve"> 1</w:t>
      </w:r>
      <w:r w:rsidR="00BE7C78" w:rsidRPr="000D32A1">
        <w:rPr>
          <w:rFonts w:asciiTheme="minorHAnsi" w:hAnsiTheme="minorHAnsi" w:cstheme="minorHAnsi"/>
          <w:vertAlign w:val="superscript"/>
        </w:rPr>
        <w:t>ier</w:t>
      </w:r>
      <w:r w:rsidR="00BE7C78" w:rsidRPr="000D32A1">
        <w:rPr>
          <w:rFonts w:asciiTheme="minorHAnsi" w:hAnsiTheme="minorHAnsi" w:cstheme="minorHAnsi"/>
        </w:rPr>
        <w:t xml:space="preserve"> copil de lancement) ; </w:t>
      </w:r>
      <w:r w:rsidR="00D9583B" w:rsidRPr="000D32A1">
        <w:rPr>
          <w:rFonts w:asciiTheme="minorHAnsi" w:hAnsiTheme="minorHAnsi" w:cstheme="minorHAnsi"/>
        </w:rPr>
        <w:t>- à faire émerger des projets correspondants aux objectifs de la stratégie définie –</w:t>
      </w:r>
      <w:r w:rsidR="002E580B" w:rsidRPr="000D32A1">
        <w:rPr>
          <w:rFonts w:asciiTheme="minorHAnsi" w:hAnsiTheme="minorHAnsi" w:cstheme="minorHAnsi"/>
        </w:rPr>
        <w:t xml:space="preserve"> </w:t>
      </w:r>
      <w:r w:rsidR="00D9583B" w:rsidRPr="000D32A1">
        <w:rPr>
          <w:rFonts w:asciiTheme="minorHAnsi" w:hAnsiTheme="minorHAnsi" w:cstheme="minorHAnsi"/>
        </w:rPr>
        <w:t xml:space="preserve">puis </w:t>
      </w:r>
      <w:r w:rsidR="002E580B" w:rsidRPr="000D32A1">
        <w:rPr>
          <w:rFonts w:asciiTheme="minorHAnsi" w:hAnsiTheme="minorHAnsi" w:cstheme="minorHAnsi"/>
        </w:rPr>
        <w:t>à accompagner les porteurs de projet</w:t>
      </w:r>
      <w:r w:rsidR="00D9583B" w:rsidRPr="000D32A1">
        <w:rPr>
          <w:rFonts w:asciiTheme="minorHAnsi" w:hAnsiTheme="minorHAnsi" w:cstheme="minorHAnsi"/>
        </w:rPr>
        <w:t xml:space="preserve"> publics et privés dans le montage de leurs dossiers de demande de subvention</w:t>
      </w:r>
      <w:r w:rsidR="00BE7C78" w:rsidRPr="000D32A1">
        <w:rPr>
          <w:rFonts w:asciiTheme="minorHAnsi" w:hAnsiTheme="minorHAnsi" w:cstheme="minorHAnsi"/>
        </w:rPr>
        <w:t xml:space="preserve"> (voir également page 3 : Cellule d’ingénierie territoriale mutualisée).</w:t>
      </w:r>
    </w:p>
    <w:p w14:paraId="25C2D6EF" w14:textId="77777777" w:rsidR="003D5809" w:rsidRPr="000D32A1" w:rsidRDefault="003D5809" w:rsidP="003D5809">
      <w:pPr>
        <w:ind w:left="0" w:right="47" w:firstLine="0"/>
        <w:rPr>
          <w:rFonts w:asciiTheme="minorHAnsi" w:hAnsiTheme="minorHAnsi" w:cstheme="minorHAnsi"/>
        </w:rPr>
      </w:pPr>
    </w:p>
    <w:p w14:paraId="13740C8A" w14:textId="2FAFF427" w:rsidR="00AB5AAF" w:rsidRPr="000D32A1" w:rsidRDefault="00F74DF7" w:rsidP="001411D2">
      <w:pPr>
        <w:ind w:left="7" w:right="47"/>
        <w:rPr>
          <w:rFonts w:asciiTheme="minorHAnsi" w:hAnsiTheme="minorHAnsi" w:cstheme="minorHAnsi"/>
        </w:rPr>
      </w:pPr>
      <w:r w:rsidRPr="000D32A1">
        <w:rPr>
          <w:rFonts w:asciiTheme="minorHAnsi" w:hAnsiTheme="minorHAnsi" w:cstheme="minorHAnsi"/>
          <w:b/>
          <w:bCs/>
        </w:rPr>
        <w:t>Des groupes de travail</w:t>
      </w:r>
      <w:r w:rsidRPr="000D32A1">
        <w:rPr>
          <w:rFonts w:asciiTheme="minorHAnsi" w:hAnsiTheme="minorHAnsi" w:cstheme="minorHAnsi"/>
        </w:rPr>
        <w:t xml:space="preserve"> d’acteurs locaux seront mis en place </w:t>
      </w:r>
      <w:r w:rsidRPr="000D32A1">
        <w:rPr>
          <w:rFonts w:asciiTheme="minorHAnsi" w:hAnsiTheme="minorHAnsi" w:cstheme="minorHAnsi"/>
          <w:strike/>
        </w:rPr>
        <w:t>et</w:t>
      </w:r>
      <w:r w:rsidRPr="000D32A1">
        <w:rPr>
          <w:rFonts w:asciiTheme="minorHAnsi" w:hAnsiTheme="minorHAnsi" w:cstheme="minorHAnsi"/>
        </w:rPr>
        <w:t xml:space="preserve"> </w:t>
      </w:r>
      <w:r w:rsidRPr="000D32A1">
        <w:rPr>
          <w:rFonts w:asciiTheme="minorHAnsi" w:hAnsiTheme="minorHAnsi" w:cstheme="minorHAnsi"/>
          <w:strike/>
        </w:rPr>
        <w:t xml:space="preserve">animés par </w:t>
      </w:r>
      <w:proofErr w:type="gramStart"/>
      <w:r w:rsidRPr="000D32A1">
        <w:rPr>
          <w:rFonts w:asciiTheme="minorHAnsi" w:hAnsiTheme="minorHAnsi" w:cstheme="minorHAnsi"/>
          <w:strike/>
        </w:rPr>
        <w:t>l</w:t>
      </w:r>
      <w:r w:rsidR="00726D0F" w:rsidRPr="000D32A1">
        <w:rPr>
          <w:rFonts w:asciiTheme="minorHAnsi" w:hAnsiTheme="minorHAnsi" w:cstheme="minorHAnsi"/>
          <w:strike/>
        </w:rPr>
        <w:t>e prestataire</w:t>
      </w:r>
      <w:r w:rsidR="00726D0F" w:rsidRPr="000D32A1">
        <w:rPr>
          <w:rFonts w:asciiTheme="minorHAnsi" w:hAnsiTheme="minorHAnsi" w:cstheme="minorHAnsi"/>
        </w:rPr>
        <w:t xml:space="preserve"> </w:t>
      </w:r>
      <w:r w:rsidR="00BE7C78" w:rsidRPr="000D32A1">
        <w:rPr>
          <w:rFonts w:asciiTheme="minorHAnsi" w:hAnsiTheme="minorHAnsi" w:cstheme="minorHAnsi"/>
        </w:rPr>
        <w:t>préparés</w:t>
      </w:r>
      <w:proofErr w:type="gramEnd"/>
      <w:r w:rsidR="00BE7C78" w:rsidRPr="000D32A1">
        <w:rPr>
          <w:rFonts w:asciiTheme="minorHAnsi" w:hAnsiTheme="minorHAnsi" w:cstheme="minorHAnsi"/>
        </w:rPr>
        <w:t xml:space="preserve"> en lien avec le bureau d’étude. Leur animation sera coordonnée par le Parc. </w:t>
      </w:r>
      <w:proofErr w:type="gramStart"/>
      <w:r w:rsidR="00726D0F" w:rsidRPr="000D32A1">
        <w:rPr>
          <w:rFonts w:asciiTheme="minorHAnsi" w:hAnsiTheme="minorHAnsi" w:cstheme="minorHAnsi"/>
          <w:strike/>
        </w:rPr>
        <w:t>autant</w:t>
      </w:r>
      <w:proofErr w:type="gramEnd"/>
      <w:r w:rsidR="00726D0F" w:rsidRPr="000D32A1">
        <w:rPr>
          <w:rFonts w:asciiTheme="minorHAnsi" w:hAnsiTheme="minorHAnsi" w:cstheme="minorHAnsi"/>
          <w:strike/>
        </w:rPr>
        <w:t xml:space="preserve"> que nécessaire aux divers stades d’élaboration de la candidature</w:t>
      </w:r>
      <w:r w:rsidR="00726D0F" w:rsidRPr="000D32A1">
        <w:rPr>
          <w:rFonts w:asciiTheme="minorHAnsi" w:hAnsiTheme="minorHAnsi" w:cstheme="minorHAnsi"/>
        </w:rPr>
        <w:t xml:space="preserve">, jusqu’à la validation finale du dossier de candidature. </w:t>
      </w:r>
      <w:r w:rsidR="001F6028" w:rsidRPr="000D32A1">
        <w:rPr>
          <w:rFonts w:asciiTheme="minorHAnsi" w:hAnsiTheme="minorHAnsi" w:cstheme="minorHAnsi"/>
        </w:rPr>
        <w:t xml:space="preserve">La composition et le format des différents groupes de travail </w:t>
      </w:r>
      <w:r w:rsidR="00BA27A7" w:rsidRPr="000D32A1">
        <w:rPr>
          <w:rFonts w:asciiTheme="minorHAnsi" w:hAnsiTheme="minorHAnsi" w:cstheme="minorHAnsi"/>
        </w:rPr>
        <w:t xml:space="preserve">(présentiel, consultation écrite, …) </w:t>
      </w:r>
      <w:r w:rsidR="001F6028" w:rsidRPr="000D32A1">
        <w:rPr>
          <w:rFonts w:asciiTheme="minorHAnsi" w:hAnsiTheme="minorHAnsi" w:cstheme="minorHAnsi"/>
        </w:rPr>
        <w:t xml:space="preserve">sera défini avec le </w:t>
      </w:r>
      <w:r w:rsidRPr="000D32A1">
        <w:rPr>
          <w:rFonts w:asciiTheme="minorHAnsi" w:hAnsiTheme="minorHAnsi" w:cstheme="minorHAnsi"/>
        </w:rPr>
        <w:t>Parc</w:t>
      </w:r>
      <w:r w:rsidR="001F6028" w:rsidRPr="000D32A1">
        <w:rPr>
          <w:rFonts w:asciiTheme="minorHAnsi" w:hAnsiTheme="minorHAnsi" w:cstheme="minorHAnsi"/>
        </w:rPr>
        <w:t xml:space="preserve"> et en coordination avec l’ADRET.</w:t>
      </w:r>
    </w:p>
    <w:p w14:paraId="0C365ACE" w14:textId="77777777" w:rsidR="001411D2" w:rsidRPr="000D32A1" w:rsidRDefault="001411D2" w:rsidP="001411D2">
      <w:pPr>
        <w:ind w:left="7" w:right="47"/>
        <w:rPr>
          <w:rFonts w:asciiTheme="minorHAnsi" w:hAnsiTheme="minorHAnsi" w:cstheme="minorHAnsi"/>
        </w:rPr>
      </w:pPr>
    </w:p>
    <w:p w14:paraId="0D2EA1C2" w14:textId="4F96EBA2" w:rsidR="00AB5AAF" w:rsidRPr="000D32A1" w:rsidRDefault="00726D0F" w:rsidP="00AB5AAF">
      <w:pPr>
        <w:spacing w:after="180"/>
        <w:ind w:right="47"/>
        <w:rPr>
          <w:rFonts w:asciiTheme="minorHAnsi" w:hAnsiTheme="minorHAnsi" w:cstheme="minorHAnsi"/>
        </w:rPr>
      </w:pPr>
      <w:r w:rsidRPr="000D32A1">
        <w:rPr>
          <w:rFonts w:asciiTheme="minorHAnsi" w:hAnsiTheme="minorHAnsi" w:cstheme="minorHAnsi"/>
          <w:b/>
        </w:rPr>
        <w:t>Le livrable</w:t>
      </w:r>
      <w:r w:rsidRPr="000D32A1">
        <w:rPr>
          <w:rFonts w:asciiTheme="minorHAnsi" w:hAnsiTheme="minorHAnsi" w:cstheme="minorHAnsi"/>
        </w:rPr>
        <w:t xml:space="preserve"> attendu est le dossier de candidature du Syndicat Mixte du PNR Pyrénées Catalanes en réponse à l’appel à candidature LEADER. </w:t>
      </w:r>
      <w:r w:rsidR="00B44AFF" w:rsidRPr="000D32A1">
        <w:rPr>
          <w:rFonts w:asciiTheme="minorHAnsi" w:hAnsiTheme="minorHAnsi" w:cstheme="minorHAnsi"/>
        </w:rPr>
        <w:t xml:space="preserve">Les différents supports cartographiques de </w:t>
      </w:r>
      <w:proofErr w:type="spellStart"/>
      <w:r w:rsidR="00B44AFF" w:rsidRPr="000D32A1">
        <w:rPr>
          <w:rFonts w:asciiTheme="minorHAnsi" w:hAnsiTheme="minorHAnsi" w:cstheme="minorHAnsi"/>
        </w:rPr>
        <w:t>spacialisation</w:t>
      </w:r>
      <w:proofErr w:type="spellEnd"/>
      <w:r w:rsidR="00B44AFF" w:rsidRPr="000D32A1">
        <w:rPr>
          <w:rFonts w:asciiTheme="minorHAnsi" w:hAnsiTheme="minorHAnsi" w:cstheme="minorHAnsi"/>
        </w:rPr>
        <w:t xml:space="preserve"> des données (SIG) seront traités en interne au Parc.</w:t>
      </w:r>
    </w:p>
    <w:p w14:paraId="0EA590D2" w14:textId="1AAFE42F" w:rsidR="00FB78EB" w:rsidRPr="000D32A1" w:rsidRDefault="00726D0F" w:rsidP="00240040">
      <w:pPr>
        <w:spacing w:after="180"/>
        <w:ind w:left="-3" w:right="47" w:firstLine="0"/>
        <w:rPr>
          <w:rFonts w:asciiTheme="minorHAnsi" w:hAnsiTheme="minorHAnsi" w:cstheme="minorHAnsi"/>
        </w:rPr>
      </w:pPr>
      <w:r w:rsidRPr="000D32A1">
        <w:rPr>
          <w:rFonts w:asciiTheme="minorHAnsi" w:hAnsiTheme="minorHAnsi" w:cstheme="minorHAnsi"/>
        </w:rPr>
        <w:t>Ce dossier comprendra notamment les éléments suivants (avec la prise en compte des critères et des attendus de l’appel à projet LEADER 2023-2027, sortie prévue courant 1</w:t>
      </w:r>
      <w:r w:rsidRPr="000D32A1">
        <w:rPr>
          <w:rFonts w:asciiTheme="minorHAnsi" w:hAnsiTheme="minorHAnsi" w:cstheme="minorHAnsi"/>
          <w:vertAlign w:val="superscript"/>
        </w:rPr>
        <w:t>er</w:t>
      </w:r>
      <w:r w:rsidRPr="000D32A1">
        <w:rPr>
          <w:rFonts w:asciiTheme="minorHAnsi" w:hAnsiTheme="minorHAnsi" w:cstheme="minorHAnsi"/>
        </w:rPr>
        <w:t xml:space="preserve"> trimestre 2022) : </w:t>
      </w:r>
    </w:p>
    <w:p w14:paraId="2FC8DE57" w14:textId="78D65EB7" w:rsidR="00726D0F" w:rsidRPr="000D32A1" w:rsidRDefault="00726D0F" w:rsidP="00726D0F">
      <w:pPr>
        <w:spacing w:after="180" w:line="240" w:lineRule="auto"/>
        <w:ind w:right="45"/>
        <w:jc w:val="left"/>
        <w:rPr>
          <w:rFonts w:cstheme="minorHAnsi"/>
          <w:b/>
          <w:u w:val="single"/>
        </w:rPr>
      </w:pPr>
      <w:r w:rsidRPr="000D32A1">
        <w:rPr>
          <w:rFonts w:cstheme="minorHAnsi"/>
          <w:b/>
          <w:u w:val="single"/>
        </w:rPr>
        <w:lastRenderedPageBreak/>
        <w:t>Etape 1</w:t>
      </w:r>
    </w:p>
    <w:p w14:paraId="4D6647C0" w14:textId="5D9D5465" w:rsidR="00DA497D" w:rsidRPr="000D32A1" w:rsidRDefault="00DA497D" w:rsidP="00726D0F">
      <w:pPr>
        <w:spacing w:after="180" w:line="240" w:lineRule="auto"/>
        <w:ind w:right="45"/>
        <w:jc w:val="left"/>
        <w:rPr>
          <w:rFonts w:cstheme="minorHAnsi"/>
          <w:bCs/>
        </w:rPr>
      </w:pPr>
      <w:r w:rsidRPr="000D32A1">
        <w:rPr>
          <w:rFonts w:cstheme="minorHAnsi"/>
          <w:bCs/>
        </w:rPr>
        <w:t>Prioritairement :</w:t>
      </w:r>
    </w:p>
    <w:p w14:paraId="4806779D" w14:textId="5BFF0BCB" w:rsidR="00726D0F" w:rsidRPr="000D32A1" w:rsidRDefault="00726D0F" w:rsidP="00726D0F">
      <w:pPr>
        <w:numPr>
          <w:ilvl w:val="0"/>
          <w:numId w:val="12"/>
        </w:numPr>
        <w:spacing w:after="0" w:line="240" w:lineRule="auto"/>
        <w:ind w:right="45" w:hanging="360"/>
        <w:rPr>
          <w:rFonts w:asciiTheme="minorHAnsi" w:hAnsiTheme="minorHAnsi" w:cstheme="minorHAnsi"/>
        </w:rPr>
      </w:pPr>
      <w:r w:rsidRPr="000D32A1">
        <w:rPr>
          <w:rFonts w:asciiTheme="minorHAnsi" w:hAnsiTheme="minorHAnsi" w:cstheme="minorHAnsi"/>
        </w:rPr>
        <w:t xml:space="preserve">Le volet « </w:t>
      </w:r>
      <w:r w:rsidRPr="000D32A1">
        <w:rPr>
          <w:rFonts w:asciiTheme="minorHAnsi" w:hAnsiTheme="minorHAnsi" w:cstheme="minorHAnsi"/>
          <w:b/>
        </w:rPr>
        <w:t xml:space="preserve">territoire et stratégie </w:t>
      </w:r>
      <w:r w:rsidR="00AB5AAF" w:rsidRPr="000D32A1">
        <w:rPr>
          <w:rFonts w:asciiTheme="minorHAnsi" w:hAnsiTheme="minorHAnsi" w:cstheme="minorHAnsi"/>
          <w:b/>
        </w:rPr>
        <w:t>du périmètre Terres Romanes en Pays Catalan</w:t>
      </w:r>
      <w:r w:rsidRPr="000D32A1">
        <w:rPr>
          <w:rFonts w:asciiTheme="minorHAnsi" w:hAnsiTheme="minorHAnsi" w:cstheme="minorHAnsi"/>
        </w:rPr>
        <w:t xml:space="preserve"> », composé du diagnostic, de la territorialisation du GAL, des enjeux et des </w:t>
      </w:r>
      <w:r w:rsidRPr="000D32A1">
        <w:rPr>
          <w:rFonts w:asciiTheme="minorHAnsi" w:hAnsiTheme="minorHAnsi" w:cstheme="minorHAnsi"/>
          <w:b/>
          <w:bCs/>
        </w:rPr>
        <w:t>axes prioritaires</w:t>
      </w:r>
      <w:r w:rsidRPr="000D32A1">
        <w:rPr>
          <w:rFonts w:asciiTheme="minorHAnsi" w:hAnsiTheme="minorHAnsi" w:cstheme="minorHAnsi"/>
        </w:rPr>
        <w:t xml:space="preserve"> de la stratégie ; (l’actualisation du diagnostic de la candidature 2014-2020 </w:t>
      </w:r>
      <w:r w:rsidRPr="000D32A1">
        <w:rPr>
          <w:rFonts w:asciiTheme="minorHAnsi" w:hAnsiTheme="minorHAnsi" w:cstheme="minorHAnsi"/>
          <w:strike/>
        </w:rPr>
        <w:t>est requise</w:t>
      </w:r>
      <w:r w:rsidRPr="000D32A1">
        <w:rPr>
          <w:rFonts w:asciiTheme="minorHAnsi" w:hAnsiTheme="minorHAnsi" w:cstheme="minorHAnsi"/>
        </w:rPr>
        <w:t xml:space="preserve">, </w:t>
      </w:r>
      <w:r w:rsidR="007F11F5" w:rsidRPr="000D32A1">
        <w:rPr>
          <w:rFonts w:asciiTheme="minorHAnsi" w:hAnsiTheme="minorHAnsi" w:cstheme="minorHAnsi"/>
        </w:rPr>
        <w:t>la proposition de</w:t>
      </w:r>
      <w:r w:rsidR="00BA27A7" w:rsidRPr="000D32A1">
        <w:rPr>
          <w:rFonts w:asciiTheme="minorHAnsi" w:hAnsiTheme="minorHAnsi" w:cstheme="minorHAnsi"/>
        </w:rPr>
        <w:t xml:space="preserve"> </w:t>
      </w:r>
      <w:r w:rsidRPr="000D32A1">
        <w:rPr>
          <w:rFonts w:asciiTheme="minorHAnsi" w:hAnsiTheme="minorHAnsi" w:cstheme="minorHAnsi"/>
        </w:rPr>
        <w:t xml:space="preserve">matrice </w:t>
      </w:r>
      <w:r w:rsidRPr="000D32A1">
        <w:rPr>
          <w:rFonts w:asciiTheme="minorHAnsi" w:hAnsiTheme="minorHAnsi" w:cstheme="minorHAnsi"/>
          <w:b/>
          <w:bCs/>
        </w:rPr>
        <w:t>AFOM</w:t>
      </w:r>
      <w:r w:rsidRPr="000D32A1">
        <w:rPr>
          <w:rFonts w:asciiTheme="minorHAnsi" w:hAnsiTheme="minorHAnsi" w:cstheme="minorHAnsi"/>
        </w:rPr>
        <w:t xml:space="preserve"> </w:t>
      </w:r>
      <w:r w:rsidR="00BA27A7" w:rsidRPr="000D32A1">
        <w:rPr>
          <w:rFonts w:asciiTheme="minorHAnsi" w:hAnsiTheme="minorHAnsi" w:cstheme="minorHAnsi"/>
        </w:rPr>
        <w:t>et l’identification des grands enjeux seront réalisées au préalable par le Parc : éléments disponibles en début de mission</w:t>
      </w:r>
      <w:r w:rsidRPr="000D32A1">
        <w:rPr>
          <w:rFonts w:asciiTheme="minorHAnsi" w:hAnsiTheme="minorHAnsi" w:cstheme="minorHAnsi"/>
        </w:rPr>
        <w:t>)</w:t>
      </w:r>
      <w:r w:rsidR="004F106E" w:rsidRPr="000D32A1">
        <w:rPr>
          <w:rFonts w:asciiTheme="minorHAnsi" w:hAnsiTheme="minorHAnsi" w:cstheme="minorHAnsi"/>
        </w:rPr>
        <w:t xml:space="preserve">. </w:t>
      </w:r>
      <w:r w:rsidR="00BA27A7" w:rsidRPr="000D32A1">
        <w:rPr>
          <w:rFonts w:asciiTheme="minorHAnsi" w:hAnsiTheme="minorHAnsi" w:cstheme="minorHAnsi"/>
        </w:rPr>
        <w:t>Ce travail s’appuiera</w:t>
      </w:r>
      <w:r w:rsidR="004F106E" w:rsidRPr="000D32A1">
        <w:rPr>
          <w:rFonts w:asciiTheme="minorHAnsi" w:hAnsiTheme="minorHAnsi" w:cstheme="minorHAnsi"/>
        </w:rPr>
        <w:t xml:space="preserve"> sur l’ensemble des stratégies déjà existantes : Charte du Parc</w:t>
      </w:r>
      <w:r w:rsidR="006D73E3" w:rsidRPr="000D32A1">
        <w:rPr>
          <w:rFonts w:asciiTheme="minorHAnsi" w:hAnsiTheme="minorHAnsi" w:cstheme="minorHAnsi"/>
        </w:rPr>
        <w:t xml:space="preserve">, Opération Grand Site </w:t>
      </w:r>
      <w:proofErr w:type="spellStart"/>
      <w:r w:rsidR="006D73E3" w:rsidRPr="000D32A1">
        <w:rPr>
          <w:rFonts w:asciiTheme="minorHAnsi" w:hAnsiTheme="minorHAnsi" w:cstheme="minorHAnsi"/>
        </w:rPr>
        <w:t>Canigó</w:t>
      </w:r>
      <w:proofErr w:type="spellEnd"/>
      <w:r w:rsidR="006D73E3" w:rsidRPr="000D32A1">
        <w:rPr>
          <w:rFonts w:asciiTheme="minorHAnsi" w:hAnsiTheme="minorHAnsi" w:cstheme="minorHAnsi"/>
        </w:rPr>
        <w:t>, projets de territoire des EPCI (SCOT et PLUI), éléments de diagnostic fournis par l’ADRET, CRTE, … ;</w:t>
      </w:r>
    </w:p>
    <w:p w14:paraId="642374A2" w14:textId="3F3E6031" w:rsidR="00DA497D" w:rsidRPr="000D32A1" w:rsidRDefault="00DA497D" w:rsidP="00DA497D">
      <w:pPr>
        <w:spacing w:after="0" w:line="240" w:lineRule="auto"/>
        <w:ind w:right="45"/>
        <w:rPr>
          <w:rFonts w:asciiTheme="minorHAnsi" w:hAnsiTheme="minorHAnsi" w:cstheme="minorHAnsi"/>
        </w:rPr>
      </w:pPr>
    </w:p>
    <w:p w14:paraId="56FCFC82" w14:textId="61050681" w:rsidR="00DA497D" w:rsidRPr="000D32A1" w:rsidRDefault="00DA497D" w:rsidP="00DA497D">
      <w:pPr>
        <w:spacing w:after="0" w:line="240" w:lineRule="auto"/>
        <w:ind w:right="45"/>
        <w:rPr>
          <w:rFonts w:asciiTheme="minorHAnsi" w:hAnsiTheme="minorHAnsi" w:cstheme="minorHAnsi"/>
        </w:rPr>
      </w:pPr>
      <w:r w:rsidRPr="000D32A1">
        <w:rPr>
          <w:rFonts w:asciiTheme="minorHAnsi" w:hAnsiTheme="minorHAnsi" w:cstheme="minorHAnsi"/>
        </w:rPr>
        <w:t xml:space="preserve">Dans un second temps, sur la base des informations et souhaits exprimés par le maître d’ouvrage, </w:t>
      </w:r>
      <w:r w:rsidR="00BA27A7" w:rsidRPr="000D32A1">
        <w:rPr>
          <w:rFonts w:asciiTheme="minorHAnsi" w:hAnsiTheme="minorHAnsi" w:cstheme="minorHAnsi"/>
        </w:rPr>
        <w:t>et par un travail de par</w:t>
      </w:r>
      <w:r w:rsidR="00240040" w:rsidRPr="000D32A1">
        <w:rPr>
          <w:rFonts w:asciiTheme="minorHAnsi" w:hAnsiTheme="minorHAnsi" w:cstheme="minorHAnsi"/>
        </w:rPr>
        <w:t>a</w:t>
      </w:r>
      <w:r w:rsidR="00BA27A7" w:rsidRPr="000D32A1">
        <w:rPr>
          <w:rFonts w:asciiTheme="minorHAnsi" w:hAnsiTheme="minorHAnsi" w:cstheme="minorHAnsi"/>
        </w:rPr>
        <w:t>ngon</w:t>
      </w:r>
      <w:r w:rsidR="00240040" w:rsidRPr="000D32A1">
        <w:rPr>
          <w:rFonts w:asciiTheme="minorHAnsi" w:hAnsiTheme="minorHAnsi" w:cstheme="minorHAnsi"/>
        </w:rPr>
        <w:t>n</w:t>
      </w:r>
      <w:r w:rsidR="00BA27A7" w:rsidRPr="000D32A1">
        <w:rPr>
          <w:rFonts w:asciiTheme="minorHAnsi" w:hAnsiTheme="minorHAnsi" w:cstheme="minorHAnsi"/>
        </w:rPr>
        <w:t xml:space="preserve">age </w:t>
      </w:r>
      <w:r w:rsidR="00240040" w:rsidRPr="000D32A1">
        <w:rPr>
          <w:rFonts w:asciiTheme="minorHAnsi" w:hAnsiTheme="minorHAnsi" w:cstheme="minorHAnsi"/>
        </w:rPr>
        <w:t xml:space="preserve">concernant la gouvernance associée à la programmation, le bureau d’étude devra </w:t>
      </w:r>
      <w:r w:rsidRPr="000D32A1">
        <w:rPr>
          <w:rFonts w:asciiTheme="minorHAnsi" w:hAnsiTheme="minorHAnsi" w:cstheme="minorHAnsi"/>
        </w:rPr>
        <w:t>être force de proposition sur :</w:t>
      </w:r>
    </w:p>
    <w:p w14:paraId="14AD647E" w14:textId="77777777" w:rsidR="00DA497D" w:rsidRPr="000D32A1" w:rsidRDefault="00DA497D" w:rsidP="00DA497D">
      <w:pPr>
        <w:spacing w:after="0" w:line="240" w:lineRule="auto"/>
        <w:ind w:right="45"/>
        <w:rPr>
          <w:rFonts w:asciiTheme="minorHAnsi" w:hAnsiTheme="minorHAnsi" w:cstheme="minorHAnsi"/>
        </w:rPr>
      </w:pPr>
    </w:p>
    <w:p w14:paraId="3B278ADE" w14:textId="77777777" w:rsidR="00726D0F" w:rsidRPr="000D32A1" w:rsidRDefault="00726D0F" w:rsidP="00726D0F">
      <w:pPr>
        <w:numPr>
          <w:ilvl w:val="0"/>
          <w:numId w:val="12"/>
        </w:numPr>
        <w:spacing w:after="0" w:line="240" w:lineRule="auto"/>
        <w:ind w:right="45" w:hanging="360"/>
        <w:rPr>
          <w:rFonts w:asciiTheme="minorHAnsi" w:hAnsiTheme="minorHAnsi" w:cstheme="minorHAnsi"/>
        </w:rPr>
      </w:pPr>
      <w:r w:rsidRPr="000D32A1">
        <w:rPr>
          <w:rFonts w:asciiTheme="minorHAnsi" w:hAnsiTheme="minorHAnsi" w:cstheme="minorHAnsi"/>
        </w:rPr>
        <w:t xml:space="preserve">Le volet « </w:t>
      </w:r>
      <w:r w:rsidRPr="000D32A1">
        <w:rPr>
          <w:rFonts w:asciiTheme="minorHAnsi" w:hAnsiTheme="minorHAnsi" w:cstheme="minorHAnsi"/>
          <w:b/>
        </w:rPr>
        <w:t>gouvernance</w:t>
      </w:r>
      <w:r w:rsidRPr="000D32A1">
        <w:rPr>
          <w:rFonts w:asciiTheme="minorHAnsi" w:hAnsiTheme="minorHAnsi" w:cstheme="minorHAnsi"/>
        </w:rPr>
        <w:t xml:space="preserve"> » : </w:t>
      </w:r>
    </w:p>
    <w:p w14:paraId="77072F67" w14:textId="2BA3F559" w:rsidR="00726D0F" w:rsidRPr="000D32A1" w:rsidRDefault="00726D0F" w:rsidP="00726D0F">
      <w:pPr>
        <w:numPr>
          <w:ilvl w:val="1"/>
          <w:numId w:val="12"/>
        </w:numPr>
        <w:spacing w:after="0" w:line="240" w:lineRule="auto"/>
        <w:ind w:right="45" w:hanging="360"/>
        <w:rPr>
          <w:rFonts w:asciiTheme="minorHAnsi" w:hAnsiTheme="minorHAnsi" w:cstheme="minorHAnsi"/>
        </w:rPr>
      </w:pPr>
      <w:r w:rsidRPr="000D32A1">
        <w:rPr>
          <w:rFonts w:asciiTheme="minorHAnsi" w:hAnsiTheme="minorHAnsi" w:cstheme="minorHAnsi"/>
        </w:rPr>
        <w:t>D’une part, pendant l’élaboration de la candidature</w:t>
      </w:r>
      <w:r w:rsidR="006847B9" w:rsidRPr="000D32A1">
        <w:rPr>
          <w:rFonts w:asciiTheme="minorHAnsi" w:hAnsiTheme="minorHAnsi" w:cstheme="minorHAnsi"/>
        </w:rPr>
        <w:t xml:space="preserve"> et pour le suivi de la mission.</w:t>
      </w:r>
      <w:r w:rsidRPr="000D32A1">
        <w:rPr>
          <w:rFonts w:asciiTheme="minorHAnsi" w:hAnsiTheme="minorHAnsi" w:cstheme="minorHAnsi"/>
        </w:rPr>
        <w:t xml:space="preserve"> </w:t>
      </w:r>
      <w:r w:rsidR="006847B9" w:rsidRPr="000D32A1">
        <w:rPr>
          <w:rFonts w:asciiTheme="minorHAnsi" w:hAnsiTheme="minorHAnsi" w:cstheme="minorHAnsi"/>
        </w:rPr>
        <w:t xml:space="preserve"> Cette proposition d’organisation est propre à la mission et doit être précisée dans la réponse au présent marché (organisation et </w:t>
      </w:r>
      <w:r w:rsidR="00E53142" w:rsidRPr="000D32A1">
        <w:rPr>
          <w:rFonts w:asciiTheme="minorHAnsi" w:hAnsiTheme="minorHAnsi" w:cstheme="minorHAnsi"/>
        </w:rPr>
        <w:t>miss</w:t>
      </w:r>
      <w:r w:rsidR="006847B9" w:rsidRPr="000D32A1">
        <w:rPr>
          <w:rFonts w:asciiTheme="minorHAnsi" w:hAnsiTheme="minorHAnsi" w:cstheme="minorHAnsi"/>
        </w:rPr>
        <w:t>ions de chaque niveau, mise en calendrier, travail avec élus, citoyens, EPCI, ADRET, …) sur la base des éléments fournis (voir page 7) ;</w:t>
      </w:r>
    </w:p>
    <w:p w14:paraId="69B26A91" w14:textId="788D9036" w:rsidR="00726D0F" w:rsidRPr="000D32A1" w:rsidRDefault="00726D0F" w:rsidP="00726D0F">
      <w:pPr>
        <w:numPr>
          <w:ilvl w:val="1"/>
          <w:numId w:val="12"/>
        </w:numPr>
        <w:spacing w:after="0" w:line="240" w:lineRule="auto"/>
        <w:ind w:right="45" w:hanging="360"/>
        <w:rPr>
          <w:rFonts w:asciiTheme="minorHAnsi" w:hAnsiTheme="minorHAnsi" w:cstheme="minorHAnsi"/>
        </w:rPr>
      </w:pPr>
      <w:r w:rsidRPr="000D32A1">
        <w:rPr>
          <w:rFonts w:asciiTheme="minorHAnsi" w:hAnsiTheme="minorHAnsi" w:cstheme="minorHAnsi"/>
        </w:rPr>
        <w:t>Et d’autre part, au cours de la programmation (comitologie, modalités d’expression des avis, …).</w:t>
      </w:r>
      <w:r w:rsidR="006847B9" w:rsidRPr="000D32A1">
        <w:rPr>
          <w:rFonts w:asciiTheme="minorHAnsi" w:hAnsiTheme="minorHAnsi" w:cstheme="minorHAnsi"/>
        </w:rPr>
        <w:t xml:space="preserve"> Cette proposition de gouvernance doit faire partie des livrables à produire à l’issue de la prestation</w:t>
      </w:r>
      <w:r w:rsidR="00E53142" w:rsidRPr="000D32A1">
        <w:rPr>
          <w:rFonts w:asciiTheme="minorHAnsi" w:hAnsiTheme="minorHAnsi" w:cstheme="minorHAnsi"/>
        </w:rPr>
        <w:t xml:space="preserve"> (voir également pages 5 : II.2.d.2 et 9 : III.3).</w:t>
      </w:r>
    </w:p>
    <w:p w14:paraId="7CAF2918" w14:textId="77777777" w:rsidR="00726D0F" w:rsidRPr="000D32A1" w:rsidRDefault="00726D0F" w:rsidP="00726D0F">
      <w:pPr>
        <w:spacing w:after="0"/>
        <w:ind w:left="1440" w:right="47" w:firstLine="0"/>
        <w:rPr>
          <w:rFonts w:asciiTheme="minorHAnsi" w:hAnsiTheme="minorHAnsi" w:cstheme="minorHAnsi"/>
        </w:rPr>
      </w:pPr>
    </w:p>
    <w:p w14:paraId="3D5F15C2" w14:textId="77777777" w:rsidR="004F106E" w:rsidRPr="000D32A1" w:rsidRDefault="004F106E" w:rsidP="004F106E">
      <w:pPr>
        <w:spacing w:after="0"/>
        <w:ind w:right="47"/>
        <w:rPr>
          <w:rFonts w:asciiTheme="minorHAnsi" w:hAnsiTheme="minorHAnsi" w:cstheme="minorHAnsi"/>
          <w:b/>
          <w:u w:val="single"/>
        </w:rPr>
      </w:pPr>
      <w:r w:rsidRPr="000D32A1">
        <w:rPr>
          <w:rFonts w:asciiTheme="minorHAnsi" w:hAnsiTheme="minorHAnsi" w:cstheme="minorHAnsi"/>
          <w:b/>
          <w:u w:val="single"/>
        </w:rPr>
        <w:t>Etape 2</w:t>
      </w:r>
    </w:p>
    <w:p w14:paraId="03D29393" w14:textId="77777777" w:rsidR="004F106E" w:rsidRPr="000D32A1" w:rsidRDefault="004F106E" w:rsidP="004F106E">
      <w:pPr>
        <w:spacing w:after="0"/>
        <w:ind w:right="47"/>
        <w:rPr>
          <w:rFonts w:asciiTheme="minorHAnsi" w:hAnsiTheme="minorHAnsi" w:cstheme="minorHAnsi"/>
          <w:b/>
          <w:u w:val="single"/>
        </w:rPr>
      </w:pPr>
    </w:p>
    <w:p w14:paraId="267011D3" w14:textId="791DD493" w:rsidR="004F106E" w:rsidRPr="000D32A1" w:rsidRDefault="004F106E" w:rsidP="001411D2">
      <w:pPr>
        <w:numPr>
          <w:ilvl w:val="0"/>
          <w:numId w:val="12"/>
        </w:numPr>
        <w:spacing w:after="0"/>
        <w:ind w:right="47" w:hanging="360"/>
        <w:rPr>
          <w:rFonts w:asciiTheme="minorHAnsi" w:hAnsiTheme="minorHAnsi" w:cstheme="minorHAnsi"/>
          <w:b/>
          <w:u w:val="single"/>
        </w:rPr>
      </w:pPr>
      <w:r w:rsidRPr="000D32A1">
        <w:rPr>
          <w:rFonts w:asciiTheme="minorHAnsi" w:hAnsiTheme="minorHAnsi" w:cstheme="minorHAnsi"/>
        </w:rPr>
        <w:t>La</w:t>
      </w:r>
      <w:r w:rsidRPr="000D32A1">
        <w:rPr>
          <w:rFonts w:asciiTheme="minorHAnsi" w:hAnsiTheme="minorHAnsi" w:cstheme="minorHAnsi"/>
          <w:b/>
        </w:rPr>
        <w:t xml:space="preserve"> finalisation de la stratégie spécifique LEADER </w:t>
      </w:r>
      <w:r w:rsidRPr="000D32A1">
        <w:rPr>
          <w:rFonts w:asciiTheme="minorHAnsi" w:hAnsiTheme="minorHAnsi" w:cstheme="minorHAnsi"/>
        </w:rPr>
        <w:t>au regard de l’appel à projet</w:t>
      </w:r>
      <w:r w:rsidRPr="000D32A1">
        <w:rPr>
          <w:rFonts w:asciiTheme="minorHAnsi" w:hAnsiTheme="minorHAnsi" w:cstheme="minorHAnsi"/>
          <w:b/>
        </w:rPr>
        <w:t> ;</w:t>
      </w:r>
    </w:p>
    <w:p w14:paraId="2AC1C58E" w14:textId="1DAA5847" w:rsidR="004F106E" w:rsidRPr="000D32A1" w:rsidRDefault="004F106E" w:rsidP="001411D2">
      <w:pPr>
        <w:numPr>
          <w:ilvl w:val="0"/>
          <w:numId w:val="12"/>
        </w:numPr>
        <w:spacing w:after="0"/>
        <w:ind w:right="47" w:hanging="360"/>
        <w:rPr>
          <w:rFonts w:asciiTheme="minorHAnsi" w:hAnsiTheme="minorHAnsi" w:cstheme="minorHAnsi"/>
        </w:rPr>
      </w:pPr>
      <w:r w:rsidRPr="000D32A1">
        <w:rPr>
          <w:rFonts w:asciiTheme="minorHAnsi" w:hAnsiTheme="minorHAnsi" w:cstheme="minorHAnsi"/>
        </w:rPr>
        <w:t xml:space="preserve">Le </w:t>
      </w:r>
      <w:r w:rsidRPr="000D32A1">
        <w:rPr>
          <w:rFonts w:asciiTheme="minorHAnsi" w:hAnsiTheme="minorHAnsi" w:cstheme="minorHAnsi"/>
          <w:b/>
        </w:rPr>
        <w:t>plan de développement</w:t>
      </w:r>
      <w:r w:rsidRPr="000D32A1">
        <w:rPr>
          <w:rFonts w:asciiTheme="minorHAnsi" w:hAnsiTheme="minorHAnsi" w:cstheme="minorHAnsi"/>
        </w:rPr>
        <w:t xml:space="preserve"> (mise en œuvre de la stratégie spécifique </w:t>
      </w:r>
      <w:r w:rsidR="00B44AFF" w:rsidRPr="000D32A1">
        <w:rPr>
          <w:rFonts w:asciiTheme="minorHAnsi" w:hAnsiTheme="minorHAnsi" w:cstheme="minorHAnsi"/>
        </w:rPr>
        <w:t>au GAL</w:t>
      </w:r>
      <w:r w:rsidRPr="000D32A1">
        <w:rPr>
          <w:rFonts w:asciiTheme="minorHAnsi" w:hAnsiTheme="minorHAnsi" w:cstheme="minorHAnsi"/>
        </w:rPr>
        <w:t xml:space="preserve">) ; </w:t>
      </w:r>
    </w:p>
    <w:p w14:paraId="2241BE1B" w14:textId="474948B5" w:rsidR="004F106E" w:rsidRPr="000D32A1" w:rsidRDefault="004F106E" w:rsidP="001411D2">
      <w:pPr>
        <w:numPr>
          <w:ilvl w:val="0"/>
          <w:numId w:val="12"/>
        </w:numPr>
        <w:spacing w:after="0"/>
        <w:ind w:right="47" w:hanging="360"/>
        <w:rPr>
          <w:rFonts w:asciiTheme="minorHAnsi" w:hAnsiTheme="minorHAnsi" w:cstheme="minorHAnsi"/>
        </w:rPr>
      </w:pPr>
      <w:r w:rsidRPr="000D32A1">
        <w:rPr>
          <w:rFonts w:asciiTheme="minorHAnsi" w:hAnsiTheme="minorHAnsi" w:cstheme="minorHAnsi"/>
        </w:rPr>
        <w:t xml:space="preserve">La </w:t>
      </w:r>
      <w:r w:rsidRPr="000D32A1">
        <w:rPr>
          <w:rFonts w:asciiTheme="minorHAnsi" w:hAnsiTheme="minorHAnsi" w:cstheme="minorHAnsi"/>
          <w:b/>
        </w:rPr>
        <w:t>maquette financière</w:t>
      </w:r>
      <w:r w:rsidRPr="000D32A1">
        <w:rPr>
          <w:rFonts w:asciiTheme="minorHAnsi" w:hAnsiTheme="minorHAnsi" w:cstheme="minorHAnsi"/>
        </w:rPr>
        <w:t xml:space="preserve"> (intentions de contribution des financeurs) ; </w:t>
      </w:r>
    </w:p>
    <w:p w14:paraId="4BD1AC3D" w14:textId="77777777" w:rsidR="004F106E" w:rsidRPr="000D32A1" w:rsidRDefault="004F106E" w:rsidP="004F106E">
      <w:pPr>
        <w:numPr>
          <w:ilvl w:val="0"/>
          <w:numId w:val="12"/>
        </w:numPr>
        <w:spacing w:after="0"/>
        <w:ind w:right="47" w:hanging="360"/>
        <w:rPr>
          <w:rFonts w:asciiTheme="minorHAnsi" w:hAnsiTheme="minorHAnsi" w:cstheme="minorHAnsi"/>
        </w:rPr>
      </w:pPr>
      <w:r w:rsidRPr="000D32A1">
        <w:rPr>
          <w:rFonts w:asciiTheme="minorHAnsi" w:hAnsiTheme="minorHAnsi" w:cstheme="minorHAnsi"/>
        </w:rPr>
        <w:t xml:space="preserve">Le </w:t>
      </w:r>
      <w:r w:rsidRPr="000D32A1">
        <w:rPr>
          <w:rFonts w:asciiTheme="minorHAnsi" w:hAnsiTheme="minorHAnsi" w:cstheme="minorHAnsi"/>
          <w:b/>
        </w:rPr>
        <w:t>volet pilotage</w:t>
      </w:r>
      <w:r w:rsidRPr="000D32A1">
        <w:rPr>
          <w:rFonts w:asciiTheme="minorHAnsi" w:hAnsiTheme="minorHAnsi" w:cstheme="minorHAnsi"/>
        </w:rPr>
        <w:t xml:space="preserve"> (organisation du GAL, animation), suivi-évaluation (actions et outils) et </w:t>
      </w:r>
      <w:r w:rsidRPr="000D32A1">
        <w:rPr>
          <w:rFonts w:asciiTheme="minorHAnsi" w:hAnsiTheme="minorHAnsi" w:cstheme="minorHAnsi"/>
          <w:b/>
        </w:rPr>
        <w:t>communication</w:t>
      </w:r>
      <w:r w:rsidRPr="000D32A1">
        <w:rPr>
          <w:rFonts w:asciiTheme="minorHAnsi" w:hAnsiTheme="minorHAnsi" w:cstheme="minorHAnsi"/>
        </w:rPr>
        <w:t xml:space="preserve"> (valorisation des projets financés, diffusion d’expériences, …).</w:t>
      </w:r>
    </w:p>
    <w:p w14:paraId="45C9835D" w14:textId="77777777" w:rsidR="004F106E" w:rsidRPr="000D32A1" w:rsidRDefault="004F106E" w:rsidP="004F106E">
      <w:pPr>
        <w:spacing w:after="0"/>
        <w:ind w:left="732" w:right="47" w:firstLine="0"/>
        <w:rPr>
          <w:rFonts w:asciiTheme="minorHAnsi" w:hAnsiTheme="minorHAnsi" w:cstheme="minorHAnsi"/>
        </w:rPr>
      </w:pPr>
    </w:p>
    <w:p w14:paraId="5EC17381" w14:textId="0DB4337C" w:rsidR="004F106E" w:rsidRPr="000D32A1" w:rsidRDefault="004F106E" w:rsidP="004F106E">
      <w:pPr>
        <w:spacing w:after="286"/>
        <w:ind w:left="7" w:right="47"/>
        <w:rPr>
          <w:rFonts w:asciiTheme="minorHAnsi" w:hAnsiTheme="minorHAnsi" w:cstheme="minorHAnsi"/>
        </w:rPr>
      </w:pPr>
      <w:r w:rsidRPr="000D32A1">
        <w:rPr>
          <w:rFonts w:asciiTheme="minorHAnsi" w:hAnsiTheme="minorHAnsi" w:cstheme="minorHAnsi"/>
          <w:b/>
          <w:bCs/>
        </w:rPr>
        <w:t>Les documents remis</w:t>
      </w:r>
      <w:r w:rsidRPr="000D32A1">
        <w:rPr>
          <w:rFonts w:asciiTheme="minorHAnsi" w:hAnsiTheme="minorHAnsi" w:cstheme="minorHAnsi"/>
        </w:rPr>
        <w:t xml:space="preserve"> devront être aux formats Word et PDF (traitement InDesign ou équivalent souhaité pour la mise en page).  L’étude et accompagnement se feront jusqu’à la finalisation totale de la convention de gestion et intègreront les révisions nécessaires demandées par la Région, ainsi que la déclinaison du programme opérationnel.</w:t>
      </w:r>
    </w:p>
    <w:p w14:paraId="5527D6F1" w14:textId="4D84DCB4" w:rsidR="00E65A34" w:rsidRPr="000D32A1" w:rsidRDefault="00E65A34" w:rsidP="004F106E">
      <w:pPr>
        <w:spacing w:after="286"/>
        <w:ind w:left="7" w:right="47"/>
        <w:rPr>
          <w:rFonts w:asciiTheme="minorHAnsi" w:hAnsiTheme="minorHAnsi" w:cstheme="minorHAnsi"/>
        </w:rPr>
      </w:pPr>
      <w:r w:rsidRPr="000D32A1">
        <w:rPr>
          <w:rFonts w:asciiTheme="minorHAnsi" w:hAnsiTheme="minorHAnsi" w:cstheme="minorHAnsi"/>
        </w:rPr>
        <w:t>Compte tenu du contexte sanitaire actuel, il sera demandé au prestataire d’adapter ses méthodes et ses formats de travail, de concertation et de validation, en fonction des règles gouvernementales en vigueur tout en garantissant une bonne collaboration et implication des différents acteurs aux moments clés de la construction et de la finalisation du projet.</w:t>
      </w:r>
    </w:p>
    <w:p w14:paraId="59D7CFA8" w14:textId="6D6A5C4F" w:rsidR="00F022F4" w:rsidRPr="000D32A1" w:rsidRDefault="004F106E" w:rsidP="00FB78EB">
      <w:pPr>
        <w:spacing w:after="286"/>
        <w:ind w:left="7" w:right="47"/>
        <w:rPr>
          <w:rFonts w:asciiTheme="minorHAnsi" w:hAnsiTheme="minorHAnsi" w:cstheme="minorHAnsi"/>
        </w:rPr>
      </w:pPr>
      <w:r w:rsidRPr="000D32A1">
        <w:rPr>
          <w:rFonts w:asciiTheme="minorHAnsi" w:hAnsiTheme="minorHAnsi" w:cstheme="minorHAnsi"/>
        </w:rPr>
        <w:t>La phase diagnostic et stratégie territoriale devra servir de base, s’adaptera et permettra l’élaboration de la candidature du Contrat Territorial Occitanie voire d’autres dispositifs financiers mobilisables en faveur du territoire</w:t>
      </w:r>
      <w:r w:rsidR="00E65A34" w:rsidRPr="000D32A1">
        <w:rPr>
          <w:rFonts w:asciiTheme="minorHAnsi" w:hAnsiTheme="minorHAnsi" w:cstheme="minorHAnsi"/>
        </w:rPr>
        <w:t>.</w:t>
      </w:r>
    </w:p>
    <w:p w14:paraId="21003D76" w14:textId="77777777" w:rsidR="006D73E3" w:rsidRPr="000D32A1" w:rsidRDefault="006D73E3" w:rsidP="006D73E3">
      <w:pPr>
        <w:pStyle w:val="Titre2"/>
        <w:rPr>
          <w:rFonts w:asciiTheme="minorHAnsi" w:hAnsiTheme="minorHAnsi" w:cstheme="minorHAnsi"/>
          <w:b/>
          <w:bCs/>
        </w:rPr>
      </w:pPr>
      <w:bookmarkStart w:id="17" w:name="_Toc92213527"/>
      <w:bookmarkStart w:id="18" w:name="_Toc92448641"/>
      <w:r w:rsidRPr="000D32A1">
        <w:rPr>
          <w:rFonts w:asciiTheme="minorHAnsi" w:hAnsiTheme="minorHAnsi" w:cstheme="minorHAnsi"/>
          <w:b/>
          <w:bCs/>
        </w:rPr>
        <w:t>III.2 Compétence de l’équipe</w:t>
      </w:r>
      <w:bookmarkEnd w:id="17"/>
      <w:bookmarkEnd w:id="18"/>
      <w:r w:rsidRPr="000D32A1">
        <w:rPr>
          <w:rFonts w:asciiTheme="minorHAnsi" w:hAnsiTheme="minorHAnsi" w:cstheme="minorHAnsi"/>
          <w:b/>
          <w:bCs/>
        </w:rPr>
        <w:t xml:space="preserve"> </w:t>
      </w:r>
    </w:p>
    <w:p w14:paraId="2142A785" w14:textId="77777777" w:rsidR="006D73E3" w:rsidRPr="000D32A1" w:rsidRDefault="006D73E3" w:rsidP="006D73E3">
      <w:pPr>
        <w:rPr>
          <w:rFonts w:asciiTheme="minorHAnsi" w:hAnsiTheme="minorHAnsi" w:cstheme="minorHAnsi"/>
        </w:rPr>
      </w:pPr>
    </w:p>
    <w:p w14:paraId="33D78086" w14:textId="18D767A5" w:rsidR="00FB78EB" w:rsidRPr="000D32A1" w:rsidRDefault="006D73E3" w:rsidP="00240040">
      <w:pPr>
        <w:spacing w:after="179"/>
        <w:ind w:left="7" w:right="47"/>
        <w:rPr>
          <w:rFonts w:asciiTheme="minorHAnsi" w:hAnsiTheme="minorHAnsi" w:cstheme="minorHAnsi"/>
        </w:rPr>
      </w:pPr>
      <w:r w:rsidRPr="000D32A1">
        <w:rPr>
          <w:rFonts w:asciiTheme="minorHAnsi" w:hAnsiTheme="minorHAnsi" w:cstheme="minorHAnsi"/>
        </w:rPr>
        <w:t xml:space="preserve">La mission nécessite le recours à des compétences multiples, aussi l’équipe du prestataire choisi devra s’appuyer sur des connaissances spécialisées afin de réaliser une proposition répondant aux exigences du maître d’ouvrage. </w:t>
      </w:r>
    </w:p>
    <w:p w14:paraId="3A0773DC" w14:textId="77777777" w:rsidR="006D73E3" w:rsidRPr="000D32A1" w:rsidRDefault="006D73E3" w:rsidP="006D73E3">
      <w:pPr>
        <w:spacing w:after="211"/>
        <w:ind w:left="7" w:right="47"/>
        <w:rPr>
          <w:rFonts w:asciiTheme="minorHAnsi" w:hAnsiTheme="minorHAnsi" w:cstheme="minorHAnsi"/>
        </w:rPr>
      </w:pPr>
      <w:r w:rsidRPr="000D32A1">
        <w:rPr>
          <w:rFonts w:asciiTheme="minorHAnsi" w:hAnsiTheme="minorHAnsi" w:cstheme="minorHAnsi"/>
        </w:rPr>
        <w:lastRenderedPageBreak/>
        <w:t xml:space="preserve">L’équipe pluridisciplinaire devra avoir déjà conduit des missions similaires. Les services et livrables tel que demandés pour la mission devront également être spécifiés. Il est notamment attendu du prestataire retenu des compétences dans les domaines suivants : </w:t>
      </w:r>
    </w:p>
    <w:p w14:paraId="4AF4808F" w14:textId="77777777" w:rsidR="006D73E3" w:rsidRPr="000D32A1" w:rsidRDefault="006D73E3" w:rsidP="006D73E3">
      <w:pPr>
        <w:pStyle w:val="Paragraphedeliste"/>
        <w:numPr>
          <w:ilvl w:val="0"/>
          <w:numId w:val="19"/>
        </w:numPr>
        <w:spacing w:after="211" w:line="259" w:lineRule="auto"/>
        <w:ind w:right="47"/>
        <w:jc w:val="left"/>
        <w:rPr>
          <w:rFonts w:cstheme="minorHAnsi"/>
          <w:szCs w:val="24"/>
        </w:rPr>
      </w:pPr>
      <w:r w:rsidRPr="000D32A1">
        <w:rPr>
          <w:rFonts w:cstheme="minorHAnsi"/>
          <w:szCs w:val="24"/>
        </w:rPr>
        <w:t>Compétences techniques pour l’élaboration de projets territoriaux : économie, habitat, démographie, transport, urbanisme/aménagement, environnement/développement durable…</w:t>
      </w:r>
    </w:p>
    <w:p w14:paraId="20F4CC49" w14:textId="77777777" w:rsidR="006D73E3" w:rsidRPr="000D32A1" w:rsidRDefault="006D73E3" w:rsidP="006D73E3">
      <w:pPr>
        <w:pStyle w:val="Paragraphedeliste"/>
        <w:numPr>
          <w:ilvl w:val="0"/>
          <w:numId w:val="19"/>
        </w:numPr>
        <w:spacing w:after="211" w:line="259" w:lineRule="auto"/>
        <w:ind w:right="47"/>
        <w:jc w:val="left"/>
        <w:rPr>
          <w:rFonts w:cstheme="minorHAnsi"/>
          <w:szCs w:val="24"/>
        </w:rPr>
      </w:pPr>
      <w:r w:rsidRPr="000D32A1">
        <w:rPr>
          <w:rFonts w:cstheme="minorHAnsi"/>
          <w:szCs w:val="24"/>
        </w:rPr>
        <w:t>Exploitation des outils cartographiques fournis par le Parc</w:t>
      </w:r>
    </w:p>
    <w:p w14:paraId="6A4DDA4B" w14:textId="77777777" w:rsidR="006D73E3" w:rsidRPr="000D32A1" w:rsidRDefault="006D73E3" w:rsidP="006D73E3">
      <w:pPr>
        <w:pStyle w:val="Paragraphedeliste"/>
        <w:numPr>
          <w:ilvl w:val="0"/>
          <w:numId w:val="19"/>
        </w:numPr>
        <w:spacing w:after="211" w:line="259" w:lineRule="auto"/>
        <w:ind w:right="47"/>
        <w:jc w:val="left"/>
        <w:rPr>
          <w:rFonts w:cstheme="minorHAnsi"/>
          <w:szCs w:val="24"/>
        </w:rPr>
      </w:pPr>
      <w:r w:rsidRPr="000D32A1">
        <w:rPr>
          <w:rFonts w:cstheme="minorHAnsi"/>
          <w:szCs w:val="24"/>
        </w:rPr>
        <w:t>Capacité d’appui méthodologique auprès des équipes</w:t>
      </w:r>
    </w:p>
    <w:p w14:paraId="47BC5DEA" w14:textId="77777777" w:rsidR="006D73E3" w:rsidRPr="000D32A1" w:rsidRDefault="006D73E3" w:rsidP="006D73E3">
      <w:pPr>
        <w:pStyle w:val="Paragraphedeliste"/>
        <w:numPr>
          <w:ilvl w:val="0"/>
          <w:numId w:val="19"/>
        </w:numPr>
        <w:spacing w:after="211" w:line="259" w:lineRule="auto"/>
        <w:ind w:right="47"/>
        <w:jc w:val="left"/>
        <w:rPr>
          <w:rFonts w:cstheme="minorHAnsi"/>
          <w:szCs w:val="24"/>
        </w:rPr>
      </w:pPr>
      <w:r w:rsidRPr="000D32A1">
        <w:rPr>
          <w:rFonts w:cstheme="minorHAnsi"/>
          <w:szCs w:val="24"/>
        </w:rPr>
        <w:t xml:space="preserve"> Gestion d’une animation sur plusieurs échelons de collectivités avec une mobilisation des acteurs privés ; en intégrant l’accompagnement du PNR par l’ADRET en tant que partenaire local privilégié</w:t>
      </w:r>
    </w:p>
    <w:p w14:paraId="206BBEB7" w14:textId="77777777" w:rsidR="006D73E3" w:rsidRPr="000D32A1" w:rsidRDefault="006D73E3" w:rsidP="006D73E3">
      <w:pPr>
        <w:pStyle w:val="Paragraphedeliste"/>
        <w:numPr>
          <w:ilvl w:val="0"/>
          <w:numId w:val="19"/>
        </w:numPr>
        <w:spacing w:after="211" w:line="259" w:lineRule="auto"/>
        <w:ind w:right="47"/>
        <w:jc w:val="left"/>
        <w:rPr>
          <w:rFonts w:cstheme="minorHAnsi"/>
          <w:szCs w:val="24"/>
        </w:rPr>
      </w:pPr>
      <w:r w:rsidRPr="000D32A1">
        <w:rPr>
          <w:rFonts w:cstheme="minorHAnsi"/>
          <w:szCs w:val="24"/>
        </w:rPr>
        <w:t>Connaissance des programmes européens et notamment du programme LEADER</w:t>
      </w:r>
    </w:p>
    <w:p w14:paraId="2FF4F166" w14:textId="359762E6" w:rsidR="006D73E3" w:rsidRPr="000D32A1" w:rsidRDefault="006D73E3" w:rsidP="001411D2">
      <w:pPr>
        <w:pStyle w:val="Paragraphedeliste"/>
        <w:numPr>
          <w:ilvl w:val="0"/>
          <w:numId w:val="19"/>
        </w:numPr>
        <w:spacing w:after="211" w:line="259" w:lineRule="auto"/>
        <w:ind w:right="47"/>
        <w:jc w:val="left"/>
        <w:rPr>
          <w:rFonts w:cstheme="minorHAnsi"/>
          <w:szCs w:val="24"/>
        </w:rPr>
      </w:pPr>
      <w:r w:rsidRPr="000D32A1">
        <w:rPr>
          <w:rFonts w:cstheme="minorHAnsi"/>
          <w:szCs w:val="24"/>
        </w:rPr>
        <w:t>Connaissance des autres dispositifs existants à articuler à la candidature LEADER.</w:t>
      </w:r>
    </w:p>
    <w:p w14:paraId="62DDB43D" w14:textId="77777777" w:rsidR="006D73E3" w:rsidRPr="000D32A1" w:rsidRDefault="006D73E3" w:rsidP="006D73E3">
      <w:pPr>
        <w:spacing w:after="280"/>
        <w:ind w:left="7" w:right="47"/>
        <w:rPr>
          <w:rFonts w:asciiTheme="minorHAnsi" w:hAnsiTheme="minorHAnsi" w:cstheme="minorHAnsi"/>
        </w:rPr>
      </w:pPr>
      <w:r w:rsidRPr="000D32A1">
        <w:rPr>
          <w:rFonts w:asciiTheme="minorHAnsi" w:hAnsiTheme="minorHAnsi" w:cstheme="minorHAnsi"/>
        </w:rPr>
        <w:t xml:space="preserve">Chacun des intervenants sera identifié nommément (transmission des CV des intervenants) et travaillera sous la direction de l’un des membres de l’équipe, identifié comme titulaire du contrat. Le prestataire aura à détailler son offre de prix. </w:t>
      </w:r>
    </w:p>
    <w:p w14:paraId="6E586E5C" w14:textId="77777777" w:rsidR="006D73E3" w:rsidRPr="000D32A1" w:rsidRDefault="006D73E3" w:rsidP="006D73E3">
      <w:pPr>
        <w:spacing w:after="280"/>
        <w:ind w:left="7" w:right="47"/>
        <w:rPr>
          <w:rFonts w:asciiTheme="minorHAnsi" w:hAnsiTheme="minorHAnsi" w:cstheme="minorHAnsi"/>
        </w:rPr>
      </w:pPr>
      <w:r w:rsidRPr="000D32A1">
        <w:rPr>
          <w:rFonts w:asciiTheme="minorHAnsi" w:hAnsiTheme="minorHAnsi" w:cstheme="minorHAnsi"/>
        </w:rPr>
        <w:t xml:space="preserve">Le titulaire proposera une méthodologie de travail adaptée à la concertation renforcée à mener. </w:t>
      </w:r>
    </w:p>
    <w:p w14:paraId="70A9B6ED" w14:textId="0BB9DE96" w:rsidR="006D73E3" w:rsidRPr="000D32A1" w:rsidRDefault="006D73E3" w:rsidP="00240040">
      <w:pPr>
        <w:spacing w:after="280"/>
        <w:ind w:left="7" w:right="47"/>
        <w:rPr>
          <w:rFonts w:asciiTheme="minorHAnsi" w:hAnsiTheme="minorHAnsi" w:cstheme="minorHAnsi"/>
        </w:rPr>
      </w:pPr>
      <w:r w:rsidRPr="000D32A1">
        <w:rPr>
          <w:rFonts w:asciiTheme="minorHAnsi" w:hAnsiTheme="minorHAnsi" w:cstheme="minorHAnsi"/>
        </w:rPr>
        <w:t xml:space="preserve">Il est tenu dans son offre d’en préciser l’échéancier et le contenu des détails d’exécution. </w:t>
      </w:r>
    </w:p>
    <w:p w14:paraId="749CC97A" w14:textId="77777777" w:rsidR="001411D2" w:rsidRPr="000D32A1" w:rsidRDefault="001411D2" w:rsidP="00240040">
      <w:pPr>
        <w:spacing w:after="280"/>
        <w:ind w:left="7" w:right="47"/>
        <w:rPr>
          <w:rFonts w:asciiTheme="minorHAnsi" w:hAnsiTheme="minorHAnsi" w:cstheme="minorHAnsi"/>
        </w:rPr>
      </w:pPr>
    </w:p>
    <w:p w14:paraId="39DB8AA0" w14:textId="77777777" w:rsidR="006D73E3" w:rsidRPr="000D32A1" w:rsidRDefault="006D73E3" w:rsidP="006D73E3">
      <w:pPr>
        <w:pStyle w:val="Titre2"/>
        <w:rPr>
          <w:rFonts w:asciiTheme="minorHAnsi" w:hAnsiTheme="minorHAnsi" w:cstheme="minorHAnsi"/>
          <w:b/>
          <w:bCs/>
        </w:rPr>
      </w:pPr>
      <w:r w:rsidRPr="000D32A1">
        <w:rPr>
          <w:rFonts w:asciiTheme="minorHAnsi" w:hAnsiTheme="minorHAnsi" w:cstheme="minorHAnsi"/>
          <w:b/>
          <w:bCs/>
          <w:color w:val="70AD47" w:themeColor="accent6"/>
          <w:sz w:val="22"/>
        </w:rPr>
        <w:t xml:space="preserve"> </w:t>
      </w:r>
      <w:bookmarkStart w:id="19" w:name="_Toc92213528"/>
      <w:bookmarkStart w:id="20" w:name="_Toc92448642"/>
      <w:r w:rsidRPr="000D32A1">
        <w:rPr>
          <w:rFonts w:asciiTheme="minorHAnsi" w:hAnsiTheme="minorHAnsi" w:cstheme="minorHAnsi"/>
          <w:b/>
          <w:bCs/>
        </w:rPr>
        <w:t>III.3 Calendrier de la mission</w:t>
      </w:r>
      <w:bookmarkEnd w:id="19"/>
      <w:bookmarkEnd w:id="20"/>
    </w:p>
    <w:p w14:paraId="3661DE96" w14:textId="77777777" w:rsidR="006D73E3" w:rsidRPr="000D32A1" w:rsidRDefault="006D73E3" w:rsidP="006D73E3">
      <w:pPr>
        <w:spacing w:after="0"/>
        <w:rPr>
          <w:rFonts w:asciiTheme="minorHAnsi" w:hAnsiTheme="minorHAnsi" w:cstheme="minorHAnsi"/>
          <w:b/>
          <w:color w:val="5B9BD5" w:themeColor="accent5"/>
          <w:sz w:val="28"/>
          <w:szCs w:val="28"/>
        </w:rPr>
      </w:pPr>
    </w:p>
    <w:p w14:paraId="63A4FEC0" w14:textId="230F9CF0" w:rsidR="006D73E3" w:rsidRPr="000D32A1" w:rsidRDefault="006D73E3" w:rsidP="006D73E3">
      <w:pPr>
        <w:spacing w:after="185"/>
        <w:ind w:left="7" w:right="47"/>
        <w:rPr>
          <w:rFonts w:asciiTheme="minorHAnsi" w:hAnsiTheme="minorHAnsi" w:cstheme="minorHAnsi"/>
        </w:rPr>
      </w:pPr>
      <w:r w:rsidRPr="000D32A1">
        <w:rPr>
          <w:rFonts w:asciiTheme="minorHAnsi" w:hAnsiTheme="minorHAnsi" w:cstheme="minorHAnsi"/>
        </w:rPr>
        <w:t xml:space="preserve">La mission se réalisera sur une période prévisionnelle de </w:t>
      </w:r>
      <w:r w:rsidR="009952BC" w:rsidRPr="000D32A1">
        <w:rPr>
          <w:rFonts w:asciiTheme="minorHAnsi" w:hAnsiTheme="minorHAnsi" w:cstheme="minorHAnsi"/>
        </w:rPr>
        <w:t>9</w:t>
      </w:r>
      <w:r w:rsidRPr="000D32A1">
        <w:rPr>
          <w:rFonts w:asciiTheme="minorHAnsi" w:hAnsiTheme="minorHAnsi" w:cstheme="minorHAnsi"/>
        </w:rPr>
        <w:t xml:space="preserve"> mois maximum à compter de la notification pour un démarrage début 2022 jusqu’à la finalisation du projet.</w:t>
      </w:r>
    </w:p>
    <w:p w14:paraId="4BCDF8EC" w14:textId="77777777" w:rsidR="006D73E3" w:rsidRPr="000D32A1" w:rsidRDefault="006D73E3" w:rsidP="006D73E3">
      <w:pPr>
        <w:spacing w:after="179"/>
        <w:ind w:left="7" w:right="47"/>
        <w:rPr>
          <w:rFonts w:asciiTheme="minorHAnsi" w:hAnsiTheme="minorHAnsi" w:cstheme="minorHAnsi"/>
          <w:b/>
        </w:rPr>
      </w:pPr>
      <w:r w:rsidRPr="000D32A1">
        <w:rPr>
          <w:rFonts w:asciiTheme="minorHAnsi" w:hAnsiTheme="minorHAnsi" w:cstheme="minorHAnsi"/>
        </w:rPr>
        <w:t xml:space="preserve">Le Syndicat Mixte du PNR Pyrénées Catalanes, </w:t>
      </w:r>
      <w:r w:rsidRPr="000D32A1">
        <w:rPr>
          <w:rFonts w:asciiTheme="minorHAnsi" w:hAnsiTheme="minorHAnsi" w:cstheme="minorHAnsi"/>
          <w:b/>
        </w:rPr>
        <w:t xml:space="preserve">à partir de la proposition du prestataire et en fonction de la connaissance précise de la date butoir de dépôt de la candidature à l’appel à projet, arrêtera un calendrier d’exécution du marché plus abouti. </w:t>
      </w:r>
    </w:p>
    <w:p w14:paraId="37D34229" w14:textId="77777777" w:rsidR="006D73E3" w:rsidRPr="000D32A1" w:rsidRDefault="006D73E3" w:rsidP="006D73E3">
      <w:pPr>
        <w:spacing w:after="179"/>
        <w:ind w:left="7" w:right="47"/>
        <w:rPr>
          <w:rFonts w:asciiTheme="minorHAnsi" w:hAnsiTheme="minorHAnsi" w:cstheme="minorHAnsi"/>
          <w:b/>
        </w:rPr>
      </w:pPr>
      <w:r w:rsidRPr="000D32A1">
        <w:rPr>
          <w:rFonts w:asciiTheme="minorHAnsi" w:hAnsiTheme="minorHAnsi" w:cstheme="minorHAnsi"/>
        </w:rPr>
        <w:t xml:space="preserve">Il n’en demeure pas moins que le travail préalable de diagnostic et de préparation de la stratégie devra être amorcé et avancé.  </w:t>
      </w:r>
      <w:r w:rsidRPr="000D32A1">
        <w:rPr>
          <w:rFonts w:asciiTheme="minorHAnsi" w:hAnsiTheme="minorHAnsi" w:cstheme="minorHAnsi"/>
          <w:b/>
        </w:rPr>
        <w:t xml:space="preserve">Un ajustement aux critères et attendus de l’appel à projet Leader sera prévu. </w:t>
      </w:r>
    </w:p>
    <w:p w14:paraId="351B3D21" w14:textId="63EB3D6C" w:rsidR="00FB78EB" w:rsidRPr="000D32A1" w:rsidRDefault="006D73E3" w:rsidP="00240040">
      <w:pPr>
        <w:spacing w:after="179"/>
        <w:ind w:left="7" w:right="47"/>
        <w:rPr>
          <w:rFonts w:asciiTheme="minorHAnsi" w:hAnsiTheme="minorHAnsi" w:cstheme="minorHAnsi"/>
        </w:rPr>
      </w:pPr>
      <w:r w:rsidRPr="000D32A1">
        <w:rPr>
          <w:rFonts w:asciiTheme="minorHAnsi" w:hAnsiTheme="minorHAnsi" w:cstheme="minorHAnsi"/>
        </w:rPr>
        <w:t>Le prestataire devra s’engager à respecter les délais établis par le calendrier d’exécution issu de l’appel à projet Leader.</w:t>
      </w:r>
    </w:p>
    <w:p w14:paraId="52A0355F" w14:textId="77777777" w:rsidR="001411D2" w:rsidRPr="000D32A1" w:rsidRDefault="001411D2" w:rsidP="00240040">
      <w:pPr>
        <w:spacing w:after="179"/>
        <w:ind w:left="7" w:right="47"/>
        <w:rPr>
          <w:rFonts w:asciiTheme="minorHAnsi" w:hAnsiTheme="minorHAnsi" w:cstheme="minorHAnsi"/>
        </w:rPr>
      </w:pPr>
    </w:p>
    <w:p w14:paraId="2F458D2D" w14:textId="77777777" w:rsidR="006D73E3" w:rsidRPr="000D32A1" w:rsidRDefault="006D73E3" w:rsidP="00240040">
      <w:pPr>
        <w:pStyle w:val="Titre2"/>
        <w:ind w:left="0" w:firstLine="0"/>
        <w:rPr>
          <w:rFonts w:asciiTheme="minorHAnsi" w:hAnsiTheme="minorHAnsi" w:cstheme="minorHAnsi"/>
          <w:b/>
          <w:bCs/>
        </w:rPr>
      </w:pPr>
      <w:bookmarkStart w:id="21" w:name="_Toc92213529"/>
      <w:bookmarkStart w:id="22" w:name="_Toc92448643"/>
      <w:r w:rsidRPr="000D32A1">
        <w:rPr>
          <w:rFonts w:asciiTheme="minorHAnsi" w:hAnsiTheme="minorHAnsi" w:cstheme="minorHAnsi"/>
          <w:b/>
          <w:bCs/>
        </w:rPr>
        <w:t>III.4 Modalités de candidatures</w:t>
      </w:r>
      <w:bookmarkEnd w:id="21"/>
      <w:bookmarkEnd w:id="22"/>
      <w:r w:rsidRPr="000D32A1">
        <w:rPr>
          <w:rFonts w:asciiTheme="minorHAnsi" w:hAnsiTheme="minorHAnsi" w:cstheme="minorHAnsi"/>
          <w:b/>
          <w:bCs/>
        </w:rPr>
        <w:t xml:space="preserve"> </w:t>
      </w:r>
    </w:p>
    <w:p w14:paraId="1A45D3A9" w14:textId="77777777" w:rsidR="006D73E3" w:rsidRPr="000D32A1" w:rsidRDefault="006D73E3" w:rsidP="006D73E3">
      <w:pPr>
        <w:rPr>
          <w:rFonts w:asciiTheme="minorHAnsi" w:hAnsiTheme="minorHAnsi" w:cstheme="minorHAnsi"/>
        </w:rPr>
      </w:pPr>
    </w:p>
    <w:p w14:paraId="03D5CBD8" w14:textId="77777777" w:rsidR="006D73E3" w:rsidRPr="000D32A1" w:rsidRDefault="006D73E3" w:rsidP="006D73E3">
      <w:pPr>
        <w:rPr>
          <w:rFonts w:asciiTheme="minorHAnsi" w:hAnsiTheme="minorHAnsi" w:cstheme="minorHAnsi"/>
          <w:caps/>
          <w:spacing w:val="15"/>
          <w:lang w:eastAsia="en-US" w:bidi="en-US"/>
        </w:rPr>
      </w:pPr>
      <w:r w:rsidRPr="000D32A1">
        <w:rPr>
          <w:rFonts w:asciiTheme="minorHAnsi" w:hAnsiTheme="minorHAnsi" w:cstheme="minorHAnsi"/>
        </w:rPr>
        <w:t xml:space="preserve">Le prestataire sera choisi en fonction de ses propositions sur les différents points mentionnés dans ce dossier de consultation. </w:t>
      </w:r>
    </w:p>
    <w:p w14:paraId="3BF9E1F4" w14:textId="77777777" w:rsidR="006D73E3" w:rsidRPr="000D32A1" w:rsidRDefault="006D73E3" w:rsidP="006D73E3">
      <w:pPr>
        <w:rPr>
          <w:rFonts w:asciiTheme="minorHAnsi" w:hAnsiTheme="minorHAnsi" w:cstheme="minorHAnsi"/>
          <w:color w:val="5B9BD5" w:themeColor="accent5"/>
          <w:lang w:eastAsia="en-US" w:bidi="en-US"/>
        </w:rPr>
      </w:pPr>
    </w:p>
    <w:p w14:paraId="7C5E283A" w14:textId="77777777" w:rsidR="006D73E3" w:rsidRPr="000D32A1" w:rsidRDefault="006D73E3" w:rsidP="006D73E3">
      <w:pPr>
        <w:pStyle w:val="Titre3"/>
        <w:rPr>
          <w:rFonts w:asciiTheme="minorHAnsi" w:hAnsiTheme="minorHAnsi" w:cstheme="minorHAnsi"/>
          <w:b/>
          <w:bCs/>
        </w:rPr>
      </w:pPr>
      <w:bookmarkStart w:id="23" w:name="_Toc92448644"/>
      <w:r w:rsidRPr="000D32A1">
        <w:rPr>
          <w:rFonts w:asciiTheme="minorHAnsi" w:hAnsiTheme="minorHAnsi" w:cstheme="minorHAnsi"/>
          <w:b/>
          <w:bCs/>
          <w:lang w:bidi="en-US"/>
        </w:rPr>
        <w:t>III.4.1 Attendus dans la réponse du candidat</w:t>
      </w:r>
      <w:bookmarkEnd w:id="23"/>
    </w:p>
    <w:p w14:paraId="433A2A10" w14:textId="77777777" w:rsidR="006D73E3" w:rsidRPr="000D32A1" w:rsidRDefault="006D73E3" w:rsidP="006D73E3">
      <w:pPr>
        <w:rPr>
          <w:rFonts w:asciiTheme="minorHAnsi" w:hAnsiTheme="minorHAnsi" w:cstheme="minorHAnsi"/>
        </w:rPr>
      </w:pPr>
    </w:p>
    <w:p w14:paraId="296C7E5B" w14:textId="3A362C9B" w:rsidR="006D73E3" w:rsidRPr="000D32A1" w:rsidRDefault="006D73E3" w:rsidP="006D73E3">
      <w:pPr>
        <w:rPr>
          <w:rFonts w:asciiTheme="minorHAnsi" w:hAnsiTheme="minorHAnsi" w:cstheme="minorHAnsi"/>
        </w:rPr>
      </w:pPr>
      <w:r w:rsidRPr="000D32A1">
        <w:rPr>
          <w:rFonts w:asciiTheme="minorHAnsi" w:hAnsiTheme="minorHAnsi" w:cstheme="minorHAnsi"/>
        </w:rPr>
        <w:t xml:space="preserve">La proposition devra contenir : </w:t>
      </w:r>
    </w:p>
    <w:p w14:paraId="4B5A1BE9" w14:textId="77777777" w:rsidR="00B652D7" w:rsidRPr="000D32A1" w:rsidRDefault="00B652D7" w:rsidP="006D73E3">
      <w:pPr>
        <w:rPr>
          <w:rFonts w:asciiTheme="minorHAnsi" w:hAnsiTheme="minorHAnsi" w:cstheme="minorHAnsi"/>
        </w:rPr>
      </w:pPr>
    </w:p>
    <w:p w14:paraId="42383B08" w14:textId="6900398B" w:rsidR="006D73E3" w:rsidRPr="000D32A1" w:rsidRDefault="006D73E3" w:rsidP="006D73E3">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0"/>
        <w:jc w:val="left"/>
        <w:rPr>
          <w:rFonts w:asciiTheme="minorHAnsi" w:hAnsiTheme="minorHAnsi" w:cstheme="minorHAnsi"/>
        </w:rPr>
      </w:pPr>
      <w:r w:rsidRPr="000D32A1">
        <w:rPr>
          <w:rFonts w:asciiTheme="minorHAnsi" w:hAnsiTheme="minorHAnsi" w:cstheme="minorHAnsi"/>
        </w:rPr>
        <w:t>Une présentation détaillée de la méthode et du plan de travail</w:t>
      </w:r>
      <w:r w:rsidR="00B652D7" w:rsidRPr="000D32A1">
        <w:rPr>
          <w:rFonts w:asciiTheme="minorHAnsi" w:hAnsiTheme="minorHAnsi" w:cstheme="minorHAnsi"/>
        </w:rPr>
        <w:t> ;</w:t>
      </w:r>
    </w:p>
    <w:p w14:paraId="023D70CF" w14:textId="4A23D87F" w:rsidR="006D73E3" w:rsidRPr="000D32A1" w:rsidRDefault="006D73E3" w:rsidP="006D73E3">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0"/>
        <w:jc w:val="left"/>
        <w:rPr>
          <w:rFonts w:asciiTheme="minorHAnsi" w:hAnsiTheme="minorHAnsi" w:cstheme="minorHAnsi"/>
        </w:rPr>
      </w:pPr>
      <w:r w:rsidRPr="000D32A1">
        <w:rPr>
          <w:rFonts w:asciiTheme="minorHAnsi" w:hAnsiTheme="minorHAnsi" w:cstheme="minorHAnsi"/>
        </w:rPr>
        <w:t>Un calendrier prévisionnel</w:t>
      </w:r>
      <w:r w:rsidR="00B652D7" w:rsidRPr="000D32A1">
        <w:rPr>
          <w:rFonts w:asciiTheme="minorHAnsi" w:hAnsiTheme="minorHAnsi" w:cstheme="minorHAnsi"/>
        </w:rPr>
        <w:t> ;</w:t>
      </w:r>
    </w:p>
    <w:p w14:paraId="0A1D72F2" w14:textId="04EC4774" w:rsidR="006D73E3" w:rsidRPr="000D32A1" w:rsidRDefault="006D73E3" w:rsidP="006D73E3">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0"/>
        <w:jc w:val="left"/>
        <w:rPr>
          <w:rFonts w:asciiTheme="minorHAnsi" w:hAnsiTheme="minorHAnsi" w:cstheme="minorHAnsi"/>
        </w:rPr>
      </w:pPr>
      <w:r w:rsidRPr="000D32A1">
        <w:rPr>
          <w:rFonts w:asciiTheme="minorHAnsi" w:hAnsiTheme="minorHAnsi" w:cstheme="minorHAnsi"/>
        </w:rPr>
        <w:t>Une présentation des moyens techniques et humains mobilisés</w:t>
      </w:r>
      <w:r w:rsidR="00B652D7" w:rsidRPr="000D32A1">
        <w:rPr>
          <w:rFonts w:asciiTheme="minorHAnsi" w:hAnsiTheme="minorHAnsi" w:cstheme="minorHAnsi"/>
        </w:rPr>
        <w:t> ;</w:t>
      </w:r>
    </w:p>
    <w:p w14:paraId="26CF54CE" w14:textId="349D2DDF" w:rsidR="006D73E3" w:rsidRPr="000D32A1" w:rsidRDefault="006D73E3" w:rsidP="006D73E3">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0"/>
        <w:jc w:val="left"/>
        <w:rPr>
          <w:rFonts w:asciiTheme="minorHAnsi" w:hAnsiTheme="minorHAnsi" w:cstheme="minorHAnsi"/>
        </w:rPr>
      </w:pPr>
      <w:r w:rsidRPr="000D32A1">
        <w:rPr>
          <w:rFonts w:asciiTheme="minorHAnsi" w:hAnsiTheme="minorHAnsi" w:cstheme="minorHAnsi"/>
        </w:rPr>
        <w:lastRenderedPageBreak/>
        <w:t>Des exemples de réalisation et des références</w:t>
      </w:r>
      <w:r w:rsidR="00B652D7" w:rsidRPr="000D32A1">
        <w:rPr>
          <w:rFonts w:asciiTheme="minorHAnsi" w:hAnsiTheme="minorHAnsi" w:cstheme="minorHAnsi"/>
        </w:rPr>
        <w:t> ;</w:t>
      </w:r>
    </w:p>
    <w:p w14:paraId="7AF537B8" w14:textId="44009986" w:rsidR="006D73E3" w:rsidRPr="000D32A1" w:rsidRDefault="006D73E3" w:rsidP="006D73E3">
      <w:pPr>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0"/>
        <w:jc w:val="left"/>
        <w:rPr>
          <w:rFonts w:asciiTheme="minorHAnsi" w:hAnsiTheme="minorHAnsi" w:cstheme="minorHAnsi"/>
        </w:rPr>
      </w:pPr>
      <w:r w:rsidRPr="000D32A1">
        <w:rPr>
          <w:rFonts w:asciiTheme="minorHAnsi" w:hAnsiTheme="minorHAnsi" w:cstheme="minorHAnsi"/>
        </w:rPr>
        <w:t>Une proposition financière détaillée précisant le coût journalier TTC des personnes en charge de l’étude (tous frais inclus)</w:t>
      </w:r>
      <w:r w:rsidR="00B652D7" w:rsidRPr="000D32A1">
        <w:rPr>
          <w:rFonts w:asciiTheme="minorHAnsi" w:hAnsiTheme="minorHAnsi" w:cstheme="minorHAnsi"/>
        </w:rPr>
        <w:t> ;</w:t>
      </w:r>
    </w:p>
    <w:p w14:paraId="5543E38D" w14:textId="57AA0209" w:rsidR="00E65A34" w:rsidRPr="000D32A1" w:rsidRDefault="00E65A34" w:rsidP="00E65A34">
      <w:pPr>
        <w:pStyle w:val="Paragraphedeliste"/>
        <w:numPr>
          <w:ilvl w:val="0"/>
          <w:numId w:val="14"/>
        </w:numPr>
        <w:rPr>
          <w:rFonts w:asciiTheme="minorHAnsi" w:hAnsiTheme="minorHAnsi" w:cstheme="minorHAnsi"/>
        </w:rPr>
      </w:pPr>
      <w:r w:rsidRPr="000D32A1">
        <w:rPr>
          <w:rFonts w:asciiTheme="minorHAnsi" w:hAnsiTheme="minorHAnsi" w:cstheme="minorHAnsi"/>
        </w:rPr>
        <w:t>L’acceptation du présent cahier des charges</w:t>
      </w:r>
      <w:r w:rsidR="00B652D7" w:rsidRPr="000D32A1">
        <w:rPr>
          <w:rFonts w:asciiTheme="minorHAnsi" w:hAnsiTheme="minorHAnsi" w:cstheme="minorHAnsi"/>
        </w:rPr>
        <w:t>.</w:t>
      </w:r>
    </w:p>
    <w:p w14:paraId="2A0B8116" w14:textId="7311889F" w:rsidR="00B652D7" w:rsidRPr="000D32A1" w:rsidRDefault="00B652D7" w:rsidP="00B652D7">
      <w:pPr>
        <w:rPr>
          <w:lang w:bidi="en-US"/>
        </w:rPr>
      </w:pPr>
    </w:p>
    <w:p w14:paraId="02B343E9" w14:textId="77777777" w:rsidR="006C5511" w:rsidRPr="000D32A1" w:rsidRDefault="006C5511" w:rsidP="00B652D7">
      <w:pPr>
        <w:rPr>
          <w:lang w:bidi="en-US"/>
        </w:rPr>
      </w:pPr>
    </w:p>
    <w:p w14:paraId="56AC789D" w14:textId="77777777" w:rsidR="006D73E3" w:rsidRPr="000D32A1" w:rsidRDefault="006D73E3" w:rsidP="006D73E3">
      <w:pPr>
        <w:pStyle w:val="Titre3"/>
        <w:rPr>
          <w:rFonts w:asciiTheme="minorHAnsi" w:hAnsiTheme="minorHAnsi" w:cstheme="minorHAnsi"/>
          <w:b/>
          <w:bCs/>
        </w:rPr>
      </w:pPr>
      <w:bookmarkStart w:id="24" w:name="_Toc92448645"/>
      <w:r w:rsidRPr="000D32A1">
        <w:rPr>
          <w:rFonts w:asciiTheme="minorHAnsi" w:hAnsiTheme="minorHAnsi" w:cstheme="minorHAnsi"/>
          <w:b/>
          <w:bCs/>
          <w:lang w:bidi="en-US"/>
        </w:rPr>
        <w:t>III.4.2 Choix du prestataire</w:t>
      </w:r>
      <w:bookmarkEnd w:id="24"/>
    </w:p>
    <w:p w14:paraId="319BFA86" w14:textId="77777777" w:rsidR="006D73E3" w:rsidRPr="000D32A1" w:rsidRDefault="006D73E3" w:rsidP="006D73E3">
      <w:pPr>
        <w:spacing w:before="120"/>
        <w:rPr>
          <w:rFonts w:asciiTheme="minorHAnsi" w:hAnsiTheme="minorHAnsi" w:cstheme="minorHAnsi"/>
        </w:rPr>
      </w:pPr>
      <w:r w:rsidRPr="000D32A1">
        <w:rPr>
          <w:rFonts w:asciiTheme="minorHAnsi" w:hAnsiTheme="minorHAnsi" w:cstheme="minorHAnsi"/>
        </w:rPr>
        <w:t xml:space="preserve">Le prestataire sera choisi en fonction de ses compétences et de ses propositions sur les différents points mentionnés dans ce dossier de consultation. </w:t>
      </w:r>
    </w:p>
    <w:p w14:paraId="47E6B834" w14:textId="77777777" w:rsidR="006D73E3" w:rsidRPr="000D32A1" w:rsidRDefault="006D73E3" w:rsidP="006D73E3">
      <w:pPr>
        <w:spacing w:before="120"/>
        <w:rPr>
          <w:rFonts w:asciiTheme="minorHAnsi" w:hAnsiTheme="minorHAnsi" w:cstheme="minorHAnsi"/>
        </w:rPr>
      </w:pPr>
    </w:p>
    <w:p w14:paraId="79356E57" w14:textId="5649F2CB" w:rsidR="006D73E3" w:rsidRPr="000D32A1" w:rsidRDefault="006D73E3" w:rsidP="006D73E3">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ind w:right="0"/>
        <w:rPr>
          <w:rFonts w:asciiTheme="minorHAnsi" w:hAnsiTheme="minorHAnsi" w:cstheme="minorHAnsi"/>
          <w:color w:val="000000" w:themeColor="text1"/>
        </w:rPr>
      </w:pPr>
      <w:r w:rsidRPr="000D32A1">
        <w:rPr>
          <w:rFonts w:asciiTheme="minorHAnsi" w:hAnsiTheme="minorHAnsi" w:cstheme="minorHAnsi"/>
          <w:b/>
          <w:color w:val="000000" w:themeColor="text1"/>
        </w:rPr>
        <w:t>Valeur</w:t>
      </w:r>
      <w:r w:rsidR="00B652D7" w:rsidRPr="000D32A1">
        <w:rPr>
          <w:rFonts w:asciiTheme="minorHAnsi" w:hAnsiTheme="minorHAnsi" w:cstheme="minorHAnsi"/>
          <w:b/>
          <w:color w:val="000000" w:themeColor="text1"/>
        </w:rPr>
        <w:t xml:space="preserve"> </w:t>
      </w:r>
      <w:r w:rsidRPr="000D32A1">
        <w:rPr>
          <w:rFonts w:asciiTheme="minorHAnsi" w:hAnsiTheme="minorHAnsi" w:cstheme="minorHAnsi"/>
          <w:b/>
          <w:color w:val="000000" w:themeColor="text1"/>
        </w:rPr>
        <w:t>technique</w:t>
      </w:r>
      <w:r w:rsidR="00B652D7" w:rsidRPr="000D32A1">
        <w:rPr>
          <w:rFonts w:asciiTheme="minorHAnsi" w:hAnsiTheme="minorHAnsi" w:cstheme="minorHAnsi"/>
          <w:b/>
          <w:color w:val="000000" w:themeColor="text1"/>
        </w:rPr>
        <w:t xml:space="preserve"> </w:t>
      </w:r>
      <w:r w:rsidRPr="000D32A1">
        <w:rPr>
          <w:rFonts w:asciiTheme="minorHAnsi" w:hAnsiTheme="minorHAnsi" w:cstheme="minorHAnsi"/>
          <w:b/>
          <w:color w:val="000000" w:themeColor="text1"/>
        </w:rPr>
        <w:t xml:space="preserve">: 60 %. </w:t>
      </w:r>
    </w:p>
    <w:p w14:paraId="11D6FC70" w14:textId="7FE391AC" w:rsidR="006D73E3" w:rsidRPr="000D32A1" w:rsidRDefault="006D73E3" w:rsidP="006D73E3">
      <w:pPr>
        <w:ind w:left="709"/>
        <w:rPr>
          <w:rFonts w:asciiTheme="minorHAnsi" w:hAnsiTheme="minorHAnsi" w:cstheme="minorHAnsi"/>
          <w:color w:val="000000" w:themeColor="text1"/>
        </w:rPr>
      </w:pPr>
      <w:r w:rsidRPr="000D32A1">
        <w:rPr>
          <w:rFonts w:asciiTheme="minorHAnsi" w:hAnsiTheme="minorHAnsi" w:cstheme="minorHAnsi"/>
          <w:color w:val="000000" w:themeColor="text1"/>
        </w:rPr>
        <w:t>Celle-ci sera analysée au regard de la note fournie, une attention particulière sera apportée à</w:t>
      </w:r>
      <w:r w:rsidR="00B652D7" w:rsidRPr="000D32A1">
        <w:rPr>
          <w:rFonts w:asciiTheme="minorHAnsi" w:hAnsiTheme="minorHAnsi" w:cstheme="minorHAnsi"/>
          <w:color w:val="000000" w:themeColor="text1"/>
        </w:rPr>
        <w:t xml:space="preserve"> </w:t>
      </w:r>
      <w:r w:rsidRPr="000D32A1">
        <w:rPr>
          <w:rFonts w:asciiTheme="minorHAnsi" w:hAnsiTheme="minorHAnsi" w:cstheme="minorHAnsi"/>
          <w:color w:val="000000" w:themeColor="text1"/>
        </w:rPr>
        <w:t>la compréhension du projet attendu, à la méthodologie proposée, à l’intégration des éléments imposées, aux propositions, aux exemples de réalisation</w:t>
      </w:r>
      <w:r w:rsidR="00B652D7" w:rsidRPr="000D32A1">
        <w:rPr>
          <w:rFonts w:asciiTheme="minorHAnsi" w:hAnsiTheme="minorHAnsi" w:cstheme="minorHAnsi"/>
          <w:color w:val="000000" w:themeColor="text1"/>
        </w:rPr>
        <w:t>s</w:t>
      </w:r>
      <w:r w:rsidRPr="000D32A1">
        <w:rPr>
          <w:rFonts w:asciiTheme="minorHAnsi" w:hAnsiTheme="minorHAnsi" w:cstheme="minorHAnsi"/>
          <w:color w:val="000000" w:themeColor="text1"/>
        </w:rPr>
        <w:t xml:space="preserve"> passées, à la prise en compte des objectifs du projet.  </w:t>
      </w:r>
    </w:p>
    <w:p w14:paraId="7F9F1FD6" w14:textId="77777777" w:rsidR="006D73E3" w:rsidRPr="000D32A1" w:rsidRDefault="006D73E3" w:rsidP="006D73E3">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ind w:right="0"/>
        <w:rPr>
          <w:rFonts w:asciiTheme="minorHAnsi" w:hAnsiTheme="minorHAnsi" w:cstheme="minorHAnsi"/>
          <w:color w:val="000000" w:themeColor="text1"/>
        </w:rPr>
      </w:pPr>
      <w:r w:rsidRPr="000D32A1">
        <w:rPr>
          <w:rFonts w:asciiTheme="minorHAnsi" w:hAnsiTheme="minorHAnsi" w:cstheme="minorHAnsi"/>
          <w:b/>
          <w:color w:val="000000" w:themeColor="text1"/>
        </w:rPr>
        <w:t>Proposition financière : 30 %.</w:t>
      </w:r>
    </w:p>
    <w:p w14:paraId="16955C11" w14:textId="77777777" w:rsidR="006D73E3" w:rsidRPr="000D32A1" w:rsidRDefault="006D73E3" w:rsidP="006D73E3">
      <w:pPr>
        <w:ind w:left="709"/>
        <w:rPr>
          <w:rFonts w:asciiTheme="minorHAnsi" w:hAnsiTheme="minorHAnsi" w:cstheme="minorHAnsi"/>
          <w:color w:val="000000" w:themeColor="text1"/>
        </w:rPr>
      </w:pPr>
      <w:r w:rsidRPr="000D32A1">
        <w:rPr>
          <w:rFonts w:asciiTheme="minorHAnsi" w:hAnsiTheme="minorHAnsi" w:cstheme="minorHAnsi"/>
          <w:color w:val="000000" w:themeColor="text1"/>
        </w:rPr>
        <w:t>Celle-ci sera analysée au regard du détail de l’accompagnement et du suivi proposé par le prestataire dans le cadre de cette mission.</w:t>
      </w:r>
    </w:p>
    <w:p w14:paraId="7AF9AD72" w14:textId="77777777" w:rsidR="006D73E3" w:rsidRPr="000D32A1" w:rsidRDefault="006D73E3" w:rsidP="006C5511">
      <w:pPr>
        <w:numPr>
          <w:ilvl w:val="0"/>
          <w:numId w:val="15"/>
        </w:numPr>
        <w:pBdr>
          <w:top w:val="none" w:sz="4" w:space="0" w:color="000000"/>
          <w:left w:val="none" w:sz="4" w:space="0" w:color="000000"/>
          <w:bottom w:val="none" w:sz="4" w:space="6" w:color="000000"/>
          <w:right w:val="none" w:sz="4" w:space="0" w:color="000000"/>
          <w:between w:val="none" w:sz="4" w:space="0" w:color="000000"/>
        </w:pBdr>
        <w:spacing w:after="0" w:line="276" w:lineRule="auto"/>
        <w:ind w:right="0"/>
        <w:rPr>
          <w:rFonts w:asciiTheme="minorHAnsi" w:hAnsiTheme="minorHAnsi" w:cstheme="minorHAnsi"/>
          <w:caps/>
          <w:color w:val="000000" w:themeColor="text1"/>
          <w:spacing w:val="15"/>
        </w:rPr>
      </w:pPr>
      <w:r w:rsidRPr="000D32A1">
        <w:rPr>
          <w:rFonts w:asciiTheme="minorHAnsi" w:hAnsiTheme="minorHAnsi" w:cstheme="minorHAnsi"/>
          <w:b/>
          <w:color w:val="000000" w:themeColor="text1"/>
        </w:rPr>
        <w:t>Délais et calendrier de réalisation : 10 %.</w:t>
      </w:r>
    </w:p>
    <w:p w14:paraId="4CEDAFF1" w14:textId="77777777" w:rsidR="006D73E3" w:rsidRPr="000D32A1" w:rsidRDefault="006D73E3" w:rsidP="006D73E3">
      <w:pPr>
        <w:spacing w:after="160" w:line="259" w:lineRule="auto"/>
        <w:ind w:left="0" w:right="0" w:firstLine="0"/>
        <w:jc w:val="left"/>
        <w:rPr>
          <w:lang w:bidi="en-US"/>
        </w:rPr>
      </w:pPr>
    </w:p>
    <w:p w14:paraId="5FE1DAE2" w14:textId="77777777" w:rsidR="006D73E3" w:rsidRPr="000D32A1" w:rsidRDefault="006D73E3" w:rsidP="006D73E3">
      <w:pPr>
        <w:pStyle w:val="Titre3"/>
        <w:rPr>
          <w:rFonts w:asciiTheme="minorHAnsi" w:hAnsiTheme="minorHAnsi" w:cstheme="minorHAnsi"/>
          <w:b/>
          <w:bCs/>
        </w:rPr>
      </w:pPr>
      <w:bookmarkStart w:id="25" w:name="_Toc92448646"/>
      <w:r w:rsidRPr="000D32A1">
        <w:rPr>
          <w:rFonts w:asciiTheme="minorHAnsi" w:hAnsiTheme="minorHAnsi" w:cstheme="minorHAnsi"/>
          <w:b/>
          <w:bCs/>
          <w:lang w:bidi="en-US"/>
        </w:rPr>
        <w:t>III.4.3 Dépôt des candidatures</w:t>
      </w:r>
      <w:bookmarkEnd w:id="25"/>
      <w:r w:rsidRPr="000D32A1">
        <w:rPr>
          <w:rFonts w:asciiTheme="minorHAnsi" w:hAnsiTheme="minorHAnsi" w:cstheme="minorHAnsi"/>
          <w:b/>
          <w:bCs/>
          <w:lang w:bidi="en-US"/>
        </w:rPr>
        <w:t xml:space="preserve"> </w:t>
      </w:r>
    </w:p>
    <w:p w14:paraId="7696EF1C" w14:textId="77777777" w:rsidR="006D73E3" w:rsidRPr="000D32A1" w:rsidRDefault="006D73E3" w:rsidP="006D73E3">
      <w:pPr>
        <w:rPr>
          <w:rFonts w:asciiTheme="minorHAnsi" w:hAnsiTheme="minorHAnsi" w:cstheme="minorHAnsi"/>
        </w:rPr>
      </w:pPr>
    </w:p>
    <w:p w14:paraId="175FEB4D" w14:textId="58587DE0" w:rsidR="006D73E3" w:rsidRPr="000D32A1" w:rsidRDefault="006D73E3" w:rsidP="006D73E3">
      <w:pPr>
        <w:rPr>
          <w:rFonts w:asciiTheme="minorHAnsi" w:hAnsiTheme="minorHAnsi" w:cstheme="minorHAnsi"/>
        </w:rPr>
      </w:pPr>
      <w:r w:rsidRPr="000D32A1">
        <w:rPr>
          <w:rFonts w:asciiTheme="minorHAnsi" w:hAnsiTheme="minorHAnsi" w:cstheme="minorHAnsi"/>
        </w:rPr>
        <w:t xml:space="preserve">Les candidatures devront parvenir par mail au Parc naturel régional des Pyrénées catalanes au plus tard le : </w:t>
      </w:r>
    </w:p>
    <w:p w14:paraId="55E1E718" w14:textId="77777777" w:rsidR="00B652D7" w:rsidRPr="000D32A1" w:rsidRDefault="00B652D7" w:rsidP="006D73E3">
      <w:pPr>
        <w:rPr>
          <w:rFonts w:asciiTheme="minorHAnsi" w:hAnsiTheme="minorHAnsi" w:cstheme="minorHAnsi"/>
          <w:b/>
          <w:color w:val="FF33FF"/>
        </w:rPr>
      </w:pPr>
    </w:p>
    <w:p w14:paraId="55D2B2A0" w14:textId="767A4E97" w:rsidR="006D73E3" w:rsidRPr="000D32A1" w:rsidRDefault="00466AEC" w:rsidP="006D73E3">
      <w:pPr>
        <w:jc w:val="center"/>
        <w:rPr>
          <w:rFonts w:asciiTheme="minorHAnsi" w:hAnsiTheme="minorHAnsi" w:cstheme="minorHAnsi"/>
          <w:color w:val="000000" w:themeColor="text1"/>
        </w:rPr>
      </w:pPr>
      <w:r w:rsidRPr="000D32A1">
        <w:rPr>
          <w:rFonts w:asciiTheme="minorHAnsi" w:hAnsiTheme="minorHAnsi" w:cstheme="minorHAnsi"/>
          <w:b/>
          <w:color w:val="C00000"/>
        </w:rPr>
        <w:t>Jeudi 28 avril</w:t>
      </w:r>
      <w:r w:rsidR="006D73E3" w:rsidRPr="000D32A1">
        <w:rPr>
          <w:rFonts w:asciiTheme="minorHAnsi" w:hAnsiTheme="minorHAnsi" w:cstheme="minorHAnsi"/>
          <w:b/>
          <w:color w:val="C00000"/>
        </w:rPr>
        <w:t xml:space="preserve"> 2022 à </w:t>
      </w:r>
      <w:r w:rsidRPr="000D32A1">
        <w:rPr>
          <w:rFonts w:asciiTheme="minorHAnsi" w:hAnsiTheme="minorHAnsi" w:cstheme="minorHAnsi"/>
          <w:b/>
          <w:color w:val="C00000"/>
        </w:rPr>
        <w:t>minuit</w:t>
      </w:r>
      <w:r w:rsidR="006D73E3" w:rsidRPr="000D32A1">
        <w:rPr>
          <w:rFonts w:asciiTheme="minorHAnsi" w:hAnsiTheme="minorHAnsi" w:cstheme="minorHAnsi"/>
          <w:color w:val="000000" w:themeColor="text1"/>
        </w:rPr>
        <w:t>.</w:t>
      </w:r>
    </w:p>
    <w:p w14:paraId="0F1B932C" w14:textId="77777777" w:rsidR="006D73E3" w:rsidRPr="000D32A1" w:rsidRDefault="006D73E3" w:rsidP="006D73E3">
      <w:pPr>
        <w:jc w:val="center"/>
        <w:rPr>
          <w:rFonts w:asciiTheme="minorHAnsi" w:hAnsiTheme="minorHAnsi" w:cstheme="minorHAnsi"/>
        </w:rPr>
      </w:pPr>
    </w:p>
    <w:p w14:paraId="2FE9B9CE" w14:textId="77777777" w:rsidR="006D73E3" w:rsidRPr="000D32A1" w:rsidRDefault="006D73E3" w:rsidP="006D73E3">
      <w:pPr>
        <w:rPr>
          <w:rFonts w:asciiTheme="minorHAnsi" w:hAnsiTheme="minorHAnsi" w:cstheme="minorHAnsi"/>
        </w:rPr>
      </w:pPr>
      <w:r w:rsidRPr="000D32A1">
        <w:rPr>
          <w:rFonts w:asciiTheme="minorHAnsi" w:hAnsiTheme="minorHAnsi" w:cstheme="minorHAnsi"/>
        </w:rPr>
        <w:t xml:space="preserve">Les offres sont à adresser à : </w:t>
      </w:r>
      <w:hyperlink r:id="rId10" w:history="1">
        <w:r w:rsidRPr="000D32A1">
          <w:rPr>
            <w:rStyle w:val="Lienhypertexte"/>
            <w:rFonts w:asciiTheme="minorHAnsi" w:hAnsiTheme="minorHAnsi" w:cstheme="minorHAnsi"/>
          </w:rPr>
          <w:t>yves.constantin@pnrpc.fr</w:t>
        </w:r>
      </w:hyperlink>
      <w:r w:rsidRPr="000D32A1">
        <w:rPr>
          <w:rFonts w:asciiTheme="minorHAnsi" w:hAnsiTheme="minorHAnsi" w:cstheme="minorHAnsi"/>
        </w:rPr>
        <w:t xml:space="preserve">, </w:t>
      </w:r>
      <w:hyperlink r:id="rId11" w:history="1">
        <w:r w:rsidRPr="000D32A1">
          <w:rPr>
            <w:rStyle w:val="Lienhypertexte"/>
            <w:rFonts w:asciiTheme="minorHAnsi" w:hAnsiTheme="minorHAnsi" w:cstheme="minorHAnsi"/>
          </w:rPr>
          <w:t>sylvian.dever@pnrpc.fr</w:t>
        </w:r>
      </w:hyperlink>
      <w:r w:rsidRPr="000D32A1">
        <w:rPr>
          <w:rFonts w:asciiTheme="minorHAnsi" w:hAnsiTheme="minorHAnsi" w:cstheme="minorHAnsi"/>
        </w:rPr>
        <w:t xml:space="preserve">, </w:t>
      </w:r>
      <w:hyperlink r:id="rId12" w:history="1">
        <w:r w:rsidRPr="000D32A1">
          <w:rPr>
            <w:rStyle w:val="Lienhypertexte"/>
            <w:rFonts w:asciiTheme="minorHAnsi" w:hAnsiTheme="minorHAnsi" w:cstheme="minorHAnsi"/>
          </w:rPr>
          <w:t>patricia.oster@pnrpc.fr</w:t>
        </w:r>
      </w:hyperlink>
    </w:p>
    <w:p w14:paraId="3489DDDE" w14:textId="77777777" w:rsidR="006D73E3" w:rsidRPr="000D32A1" w:rsidRDefault="006D73E3" w:rsidP="006D73E3">
      <w:pPr>
        <w:rPr>
          <w:rFonts w:asciiTheme="minorHAnsi" w:hAnsiTheme="minorHAnsi" w:cstheme="minorHAnsi"/>
        </w:rPr>
      </w:pPr>
      <w:r w:rsidRPr="000D32A1">
        <w:rPr>
          <w:rFonts w:asciiTheme="minorHAnsi" w:hAnsiTheme="minorHAnsi" w:cstheme="minorHAnsi"/>
        </w:rPr>
        <w:t xml:space="preserve"> </w:t>
      </w:r>
    </w:p>
    <w:p w14:paraId="281152CF" w14:textId="52DD0810" w:rsidR="006D73E3" w:rsidRPr="000D32A1" w:rsidRDefault="006D73E3" w:rsidP="006D73E3">
      <w:pPr>
        <w:rPr>
          <w:rFonts w:asciiTheme="minorHAnsi" w:hAnsiTheme="minorHAnsi" w:cstheme="minorHAnsi"/>
        </w:rPr>
      </w:pPr>
      <w:r w:rsidRPr="000D32A1">
        <w:rPr>
          <w:rFonts w:asciiTheme="minorHAnsi" w:hAnsiTheme="minorHAnsi" w:cstheme="minorHAnsi"/>
        </w:rPr>
        <w:t>Pour Monsieur le Président, le Syndicat mixte du Parc naturel régional des Pyrénées catalanes</w:t>
      </w:r>
    </w:p>
    <w:p w14:paraId="3BA29BC7" w14:textId="77777777" w:rsidR="006D73E3" w:rsidRPr="000D32A1" w:rsidRDefault="006D73E3" w:rsidP="006D73E3">
      <w:pPr>
        <w:jc w:val="left"/>
        <w:rPr>
          <w:rFonts w:asciiTheme="minorHAnsi" w:hAnsiTheme="minorHAnsi" w:cstheme="minorHAnsi"/>
        </w:rPr>
      </w:pPr>
      <w:r w:rsidRPr="000D32A1">
        <w:rPr>
          <w:rFonts w:asciiTheme="minorHAnsi" w:hAnsiTheme="minorHAnsi" w:cstheme="minorHAnsi"/>
        </w:rPr>
        <w:t>Site de La Bastide</w:t>
      </w:r>
    </w:p>
    <w:p w14:paraId="683EED31" w14:textId="77777777" w:rsidR="006D73E3" w:rsidRPr="000D32A1" w:rsidRDefault="006D73E3" w:rsidP="006D73E3">
      <w:pPr>
        <w:jc w:val="left"/>
        <w:rPr>
          <w:rFonts w:asciiTheme="minorHAnsi" w:hAnsiTheme="minorHAnsi" w:cstheme="minorHAnsi"/>
        </w:rPr>
      </w:pPr>
      <w:r w:rsidRPr="000D32A1">
        <w:rPr>
          <w:rFonts w:asciiTheme="minorHAnsi" w:hAnsiTheme="minorHAnsi" w:cstheme="minorHAnsi"/>
        </w:rPr>
        <w:t xml:space="preserve">66 360 OLETTE </w:t>
      </w:r>
    </w:p>
    <w:p w14:paraId="511E7114" w14:textId="566B7310" w:rsidR="006D73E3" w:rsidRPr="000D32A1" w:rsidRDefault="006D73E3" w:rsidP="006D73E3">
      <w:pPr>
        <w:ind w:left="0" w:firstLine="0"/>
        <w:rPr>
          <w:rFonts w:asciiTheme="minorHAnsi" w:hAnsiTheme="minorHAnsi" w:cstheme="minorHAnsi"/>
        </w:rPr>
      </w:pPr>
    </w:p>
    <w:p w14:paraId="59412D6C" w14:textId="77777777" w:rsidR="003637B0" w:rsidRPr="000D32A1" w:rsidRDefault="003637B0" w:rsidP="003637B0">
      <w:pPr>
        <w:ind w:left="0" w:firstLine="0"/>
        <w:rPr>
          <w:rFonts w:asciiTheme="minorHAnsi" w:hAnsiTheme="minorHAnsi" w:cstheme="minorHAnsi"/>
        </w:rPr>
      </w:pPr>
      <w:r w:rsidRPr="000D32A1">
        <w:rPr>
          <w:rFonts w:asciiTheme="minorHAnsi" w:hAnsiTheme="minorHAnsi" w:cstheme="minorHAnsi"/>
        </w:rPr>
        <w:t xml:space="preserve">Afin d’aider à l’élaboration des candidatures, il est proposé un </w:t>
      </w:r>
      <w:r w:rsidRPr="000D32A1">
        <w:rPr>
          <w:rFonts w:asciiTheme="minorHAnsi" w:hAnsiTheme="minorHAnsi" w:cstheme="minorHAnsi"/>
          <w:b/>
        </w:rPr>
        <w:t>échange en visioconférence le</w:t>
      </w:r>
      <w:r w:rsidRPr="000D32A1">
        <w:rPr>
          <w:rFonts w:asciiTheme="minorHAnsi" w:hAnsiTheme="minorHAnsi" w:cstheme="minorHAnsi"/>
        </w:rPr>
        <w:t xml:space="preserve"> </w:t>
      </w:r>
      <w:r w:rsidRPr="000D32A1">
        <w:rPr>
          <w:rFonts w:asciiTheme="minorHAnsi" w:hAnsiTheme="minorHAnsi" w:cstheme="minorHAnsi"/>
          <w:b/>
        </w:rPr>
        <w:t xml:space="preserve">jeudi 14/4/22 à 17h00 </w:t>
      </w:r>
      <w:r w:rsidRPr="000D32A1">
        <w:rPr>
          <w:rFonts w:asciiTheme="minorHAnsi" w:hAnsiTheme="minorHAnsi" w:cstheme="minorHAnsi"/>
        </w:rPr>
        <w:t xml:space="preserve">sur demande auprès de : </w:t>
      </w:r>
      <w:hyperlink r:id="rId13" w:history="1">
        <w:r w:rsidRPr="000D32A1">
          <w:rPr>
            <w:rStyle w:val="Lienhypertexte"/>
            <w:rFonts w:asciiTheme="minorHAnsi" w:hAnsiTheme="minorHAnsi" w:cstheme="minorHAnsi"/>
          </w:rPr>
          <w:t>yves.constantin@pnrpc.fr</w:t>
        </w:r>
      </w:hyperlink>
      <w:r w:rsidRPr="000D32A1">
        <w:rPr>
          <w:rFonts w:asciiTheme="minorHAnsi" w:hAnsiTheme="minorHAnsi" w:cstheme="minorHAnsi"/>
        </w:rPr>
        <w:t xml:space="preserve"> (qui vous donnera le lien de connexion) afin de vous apporter d’éventuelles éclaircissements.</w:t>
      </w:r>
    </w:p>
    <w:p w14:paraId="732A0380" w14:textId="2DD54BC6" w:rsidR="00B652D7" w:rsidRPr="000D32A1" w:rsidRDefault="00B652D7" w:rsidP="006D73E3">
      <w:pPr>
        <w:ind w:left="0" w:firstLine="0"/>
        <w:rPr>
          <w:rFonts w:asciiTheme="minorHAnsi" w:hAnsiTheme="minorHAnsi" w:cstheme="minorHAnsi"/>
        </w:rPr>
      </w:pPr>
    </w:p>
    <w:p w14:paraId="28296B54" w14:textId="77777777" w:rsidR="00B652D7" w:rsidRPr="000D32A1" w:rsidRDefault="00B652D7" w:rsidP="006D73E3">
      <w:pPr>
        <w:ind w:left="0" w:firstLine="0"/>
        <w:rPr>
          <w:rFonts w:asciiTheme="minorHAnsi" w:hAnsiTheme="minorHAnsi" w:cstheme="minorHAnsi"/>
        </w:rPr>
      </w:pPr>
    </w:p>
    <w:p w14:paraId="17E4E4E9" w14:textId="674B73FD" w:rsidR="006D73E3" w:rsidRPr="000D32A1" w:rsidRDefault="006D73E3" w:rsidP="006D73E3">
      <w:pPr>
        <w:rPr>
          <w:rFonts w:asciiTheme="minorHAnsi" w:hAnsiTheme="minorHAnsi" w:cstheme="minorHAnsi"/>
        </w:rPr>
      </w:pPr>
      <w:r w:rsidRPr="000D32A1">
        <w:rPr>
          <w:rFonts w:asciiTheme="minorHAnsi" w:hAnsiTheme="minorHAnsi" w:cstheme="minorHAnsi"/>
        </w:rPr>
        <w:t>Lu et approuvé</w:t>
      </w:r>
      <w:r w:rsidR="00DA497D" w:rsidRPr="000D32A1">
        <w:rPr>
          <w:rFonts w:asciiTheme="minorHAnsi" w:hAnsiTheme="minorHAnsi" w:cstheme="minorHAnsi"/>
        </w:rPr>
        <w:t>,</w:t>
      </w:r>
      <w:r w:rsidRPr="000D32A1">
        <w:rPr>
          <w:rFonts w:asciiTheme="minorHAnsi" w:hAnsiTheme="minorHAnsi" w:cstheme="minorHAnsi"/>
        </w:rPr>
        <w:t xml:space="preserve"> le </w:t>
      </w:r>
      <w:r w:rsidR="00DA497D" w:rsidRPr="000D32A1">
        <w:rPr>
          <w:rFonts w:asciiTheme="minorHAnsi" w:hAnsiTheme="minorHAnsi" w:cstheme="minorHAnsi"/>
        </w:rPr>
        <w:t>p</w:t>
      </w:r>
      <w:r w:rsidRPr="000D32A1">
        <w:rPr>
          <w:rFonts w:asciiTheme="minorHAnsi" w:hAnsiTheme="minorHAnsi" w:cstheme="minorHAnsi"/>
        </w:rPr>
        <w:t xml:space="preserve">résent cahier des charges, pour exécution, </w:t>
      </w:r>
    </w:p>
    <w:p w14:paraId="432E6D8D" w14:textId="77777777" w:rsidR="006D73E3" w:rsidRPr="000D32A1" w:rsidRDefault="006D73E3" w:rsidP="006D73E3">
      <w:pPr>
        <w:rPr>
          <w:rFonts w:asciiTheme="minorHAnsi" w:hAnsiTheme="minorHAnsi" w:cstheme="minorHAnsi"/>
        </w:rPr>
      </w:pPr>
    </w:p>
    <w:p w14:paraId="58E6CEE2" w14:textId="717B2DAF" w:rsidR="006D73E3" w:rsidRPr="000D32A1" w:rsidRDefault="00DA497D" w:rsidP="00632AB3">
      <w:pPr>
        <w:rPr>
          <w:rFonts w:asciiTheme="minorHAnsi" w:hAnsiTheme="minorHAnsi" w:cstheme="minorHAnsi"/>
        </w:rPr>
      </w:pPr>
      <w:r w:rsidRPr="000D32A1">
        <w:rPr>
          <w:rFonts w:asciiTheme="minorHAnsi" w:hAnsiTheme="minorHAnsi" w:cstheme="minorHAnsi"/>
        </w:rPr>
        <w:t>L</w:t>
      </w:r>
      <w:r w:rsidR="006D73E3" w:rsidRPr="000D32A1">
        <w:rPr>
          <w:rFonts w:asciiTheme="minorHAnsi" w:hAnsiTheme="minorHAnsi" w:cstheme="minorHAnsi"/>
        </w:rPr>
        <w:t xml:space="preserve">e </w:t>
      </w:r>
      <w:r w:rsidRPr="000D32A1">
        <w:rPr>
          <w:rFonts w:asciiTheme="minorHAnsi" w:hAnsiTheme="minorHAnsi" w:cstheme="minorHAnsi"/>
        </w:rPr>
        <w:t>……………………</w:t>
      </w:r>
      <w:r w:rsidR="006D73E3" w:rsidRPr="000D32A1">
        <w:rPr>
          <w:rFonts w:asciiTheme="minorHAnsi" w:hAnsiTheme="minorHAnsi" w:cstheme="minorHAnsi"/>
        </w:rPr>
        <w:t>, à</w:t>
      </w:r>
      <w:r w:rsidRPr="000D32A1">
        <w:rPr>
          <w:rFonts w:asciiTheme="minorHAnsi" w:hAnsiTheme="minorHAnsi" w:cstheme="minorHAnsi"/>
        </w:rPr>
        <w:t xml:space="preserve"> …………………….</w:t>
      </w:r>
    </w:p>
    <w:p w14:paraId="2F738608" w14:textId="77777777" w:rsidR="00DA497D" w:rsidRPr="000D32A1" w:rsidRDefault="00DA497D" w:rsidP="00DA497D">
      <w:pPr>
        <w:tabs>
          <w:tab w:val="left" w:pos="6237"/>
        </w:tabs>
        <w:spacing w:after="0" w:line="240" w:lineRule="auto"/>
        <w:ind w:left="0" w:right="0" w:firstLine="0"/>
        <w:rPr>
          <w:rFonts w:asciiTheme="minorHAnsi" w:hAnsiTheme="minorHAnsi" w:cstheme="minorHAnsi"/>
        </w:rPr>
      </w:pPr>
    </w:p>
    <w:p w14:paraId="299B91D7" w14:textId="69B88093" w:rsidR="006D73E3" w:rsidRPr="000D32A1" w:rsidRDefault="006D73E3" w:rsidP="00DA497D">
      <w:pPr>
        <w:tabs>
          <w:tab w:val="left" w:pos="6237"/>
        </w:tabs>
        <w:spacing w:after="0" w:line="240" w:lineRule="auto"/>
        <w:ind w:left="0" w:right="0" w:firstLine="0"/>
        <w:rPr>
          <w:rFonts w:asciiTheme="minorHAnsi" w:hAnsiTheme="minorHAnsi" w:cstheme="minorHAnsi"/>
        </w:rPr>
      </w:pPr>
      <w:r w:rsidRPr="000D32A1">
        <w:rPr>
          <w:rFonts w:asciiTheme="minorHAnsi" w:hAnsiTheme="minorHAnsi" w:cstheme="minorHAnsi"/>
        </w:rPr>
        <w:t>Cachet</w:t>
      </w:r>
      <w:r w:rsidR="00DA497D" w:rsidRPr="000D32A1">
        <w:rPr>
          <w:rFonts w:asciiTheme="minorHAnsi" w:hAnsiTheme="minorHAnsi" w:cstheme="minorHAnsi"/>
        </w:rPr>
        <w:t> :</w:t>
      </w:r>
    </w:p>
    <w:p w14:paraId="662986B4" w14:textId="77777777" w:rsidR="00DA497D" w:rsidRPr="000D32A1" w:rsidRDefault="00DA497D" w:rsidP="00DA497D">
      <w:pPr>
        <w:tabs>
          <w:tab w:val="left" w:pos="6237"/>
        </w:tabs>
        <w:spacing w:after="0" w:line="240" w:lineRule="auto"/>
        <w:ind w:left="0" w:right="0" w:firstLine="0"/>
        <w:rPr>
          <w:rFonts w:asciiTheme="minorHAnsi" w:hAnsiTheme="minorHAnsi" w:cstheme="minorHAnsi"/>
        </w:rPr>
      </w:pPr>
    </w:p>
    <w:p w14:paraId="5ADE6E69" w14:textId="490161B8" w:rsidR="006D73E3" w:rsidRPr="000D32A1" w:rsidRDefault="006D73E3" w:rsidP="00DA497D">
      <w:pPr>
        <w:spacing w:after="0" w:line="240" w:lineRule="auto"/>
        <w:ind w:left="0" w:right="0" w:firstLine="0"/>
        <w:rPr>
          <w:rFonts w:asciiTheme="minorHAnsi" w:hAnsiTheme="minorHAnsi" w:cstheme="minorHAnsi"/>
        </w:rPr>
      </w:pPr>
      <w:r w:rsidRPr="000D32A1">
        <w:rPr>
          <w:rFonts w:asciiTheme="minorHAnsi" w:hAnsiTheme="minorHAnsi" w:cstheme="minorHAnsi"/>
        </w:rPr>
        <w:t>Signature</w:t>
      </w:r>
      <w:r w:rsidR="00DA497D" w:rsidRPr="000D32A1">
        <w:rPr>
          <w:rFonts w:asciiTheme="minorHAnsi" w:hAnsiTheme="minorHAnsi" w:cstheme="minorHAnsi"/>
        </w:rPr>
        <w:t> :</w:t>
      </w:r>
      <w:r w:rsidRPr="000D32A1">
        <w:rPr>
          <w:rFonts w:asciiTheme="minorHAnsi" w:hAnsiTheme="minorHAnsi" w:cstheme="minorHAnsi"/>
          <w:szCs w:val="24"/>
        </w:rPr>
        <w:br w:type="page"/>
      </w:r>
    </w:p>
    <w:p w14:paraId="40B51F0F" w14:textId="31A3EE2C" w:rsidR="006D73E3" w:rsidRPr="000D32A1" w:rsidRDefault="006D73E3" w:rsidP="00137D05">
      <w:pPr>
        <w:pStyle w:val="Titre1"/>
        <w:jc w:val="center"/>
      </w:pPr>
      <w:bookmarkStart w:id="26" w:name="_Toc92448647"/>
      <w:r w:rsidRPr="000D32A1">
        <w:lastRenderedPageBreak/>
        <w:t>Annexes</w:t>
      </w:r>
      <w:bookmarkEnd w:id="26"/>
    </w:p>
    <w:p w14:paraId="7F756A39" w14:textId="5CB35BD2" w:rsidR="006D73E3" w:rsidRPr="000D32A1" w:rsidRDefault="006D73E3" w:rsidP="006D73E3">
      <w:pPr>
        <w:spacing w:after="222"/>
        <w:ind w:left="0" w:right="47" w:firstLine="0"/>
        <w:rPr>
          <w:rFonts w:asciiTheme="minorHAnsi" w:hAnsiTheme="minorHAnsi" w:cstheme="minorHAnsi"/>
          <w:b/>
          <w:bCs/>
          <w:sz w:val="32"/>
          <w:szCs w:val="32"/>
        </w:rPr>
      </w:pPr>
      <w:bookmarkStart w:id="27" w:name="_Hlk92316873"/>
      <w:r w:rsidRPr="000D32A1">
        <w:rPr>
          <w:rFonts w:asciiTheme="minorHAnsi" w:hAnsiTheme="minorHAnsi" w:cstheme="minorHAnsi"/>
          <w:b/>
          <w:bCs/>
          <w:sz w:val="32"/>
          <w:szCs w:val="32"/>
        </w:rPr>
        <w:t>Sigles utilisés</w:t>
      </w:r>
    </w:p>
    <w:bookmarkEnd w:id="27"/>
    <w:p w14:paraId="5678FC80" w14:textId="777777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CTO : Contrat Territorial Occitanie</w:t>
      </w:r>
    </w:p>
    <w:p w14:paraId="7A7B94A3" w14:textId="777777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ATI : Approche Territoriale Intégrée</w:t>
      </w:r>
    </w:p>
    <w:p w14:paraId="72021EC2" w14:textId="777777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CBGC : Contrat Bourg Centre</w:t>
      </w:r>
    </w:p>
    <w:p w14:paraId="5662E7E5" w14:textId="777777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CRTE : Contrat de Relance et de Transition Ecologique</w:t>
      </w:r>
    </w:p>
    <w:p w14:paraId="2B6719EE" w14:textId="777777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ADRET : Agence De Développement Rural Europe et Territoires</w:t>
      </w:r>
    </w:p>
    <w:p w14:paraId="2D5A7BDB" w14:textId="4397DE08"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GAL :</w:t>
      </w:r>
      <w:r w:rsidR="00B652D7" w:rsidRPr="000D32A1">
        <w:rPr>
          <w:rFonts w:cstheme="minorHAnsi"/>
          <w:szCs w:val="24"/>
        </w:rPr>
        <w:t xml:space="preserve"> Groupe d’Action Locale</w:t>
      </w:r>
    </w:p>
    <w:p w14:paraId="034E4379" w14:textId="79C9622A"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SIPARC :</w:t>
      </w:r>
      <w:r w:rsidR="00B652D7" w:rsidRPr="000D32A1">
        <w:rPr>
          <w:rFonts w:cstheme="minorHAnsi"/>
          <w:szCs w:val="24"/>
        </w:rPr>
        <w:t xml:space="preserve"> Syndicat Intercommunal pour la Protection et l’Aménagement Rationnel du </w:t>
      </w:r>
      <w:proofErr w:type="spellStart"/>
      <w:r w:rsidR="00B652D7" w:rsidRPr="000D32A1">
        <w:rPr>
          <w:rFonts w:cstheme="minorHAnsi"/>
          <w:szCs w:val="24"/>
        </w:rPr>
        <w:t>Canigó</w:t>
      </w:r>
      <w:proofErr w:type="spellEnd"/>
    </w:p>
    <w:p w14:paraId="6C7F344C" w14:textId="6D934571"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OGS :</w:t>
      </w:r>
      <w:r w:rsidR="00B652D7" w:rsidRPr="000D32A1">
        <w:rPr>
          <w:rFonts w:cstheme="minorHAnsi"/>
          <w:szCs w:val="24"/>
        </w:rPr>
        <w:t xml:space="preserve"> Opération Grand Site</w:t>
      </w:r>
    </w:p>
    <w:p w14:paraId="6706426B" w14:textId="195F894F"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SMCGS :</w:t>
      </w:r>
      <w:r w:rsidR="00B652D7" w:rsidRPr="000D32A1">
        <w:rPr>
          <w:rFonts w:cstheme="minorHAnsi"/>
          <w:szCs w:val="24"/>
        </w:rPr>
        <w:t xml:space="preserve"> Syndi</w:t>
      </w:r>
      <w:r w:rsidR="00D561A0" w:rsidRPr="000D32A1">
        <w:rPr>
          <w:rFonts w:cstheme="minorHAnsi"/>
          <w:szCs w:val="24"/>
        </w:rPr>
        <w:t>c</w:t>
      </w:r>
      <w:r w:rsidR="00B652D7" w:rsidRPr="000D32A1">
        <w:rPr>
          <w:rFonts w:cstheme="minorHAnsi"/>
          <w:szCs w:val="24"/>
        </w:rPr>
        <w:t xml:space="preserve">at Mixte </w:t>
      </w:r>
      <w:proofErr w:type="spellStart"/>
      <w:r w:rsidR="00B652D7" w:rsidRPr="000D32A1">
        <w:rPr>
          <w:rFonts w:cstheme="minorHAnsi"/>
          <w:szCs w:val="24"/>
        </w:rPr>
        <w:t>Canigó</w:t>
      </w:r>
      <w:proofErr w:type="spellEnd"/>
      <w:r w:rsidR="00B652D7" w:rsidRPr="000D32A1">
        <w:rPr>
          <w:rFonts w:cstheme="minorHAnsi"/>
          <w:szCs w:val="24"/>
        </w:rPr>
        <w:t xml:space="preserve"> Grand </w:t>
      </w:r>
      <w:r w:rsidR="00D561A0" w:rsidRPr="000D32A1">
        <w:rPr>
          <w:rFonts w:cstheme="minorHAnsi"/>
          <w:szCs w:val="24"/>
        </w:rPr>
        <w:t>Site</w:t>
      </w:r>
    </w:p>
    <w:p w14:paraId="762EE88C" w14:textId="6EBE5913"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PVD :</w:t>
      </w:r>
      <w:r w:rsidR="00D561A0" w:rsidRPr="000D32A1">
        <w:rPr>
          <w:rFonts w:cstheme="minorHAnsi"/>
          <w:szCs w:val="24"/>
        </w:rPr>
        <w:t xml:space="preserve"> Petite Ville de Demain</w:t>
      </w:r>
    </w:p>
    <w:p w14:paraId="02D19080" w14:textId="21487B3C"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FEDER :</w:t>
      </w:r>
      <w:r w:rsidR="00D561A0" w:rsidRPr="000D32A1">
        <w:rPr>
          <w:rFonts w:cstheme="minorHAnsi"/>
          <w:szCs w:val="24"/>
        </w:rPr>
        <w:t xml:space="preserve"> Fond Européen de Développement Régional</w:t>
      </w:r>
    </w:p>
    <w:p w14:paraId="3CA13B32" w14:textId="6C198277" w:rsidR="006D73E3" w:rsidRPr="000D32A1" w:rsidRDefault="006D73E3" w:rsidP="006D73E3">
      <w:pPr>
        <w:pStyle w:val="Paragraphedeliste"/>
        <w:numPr>
          <w:ilvl w:val="0"/>
          <w:numId w:val="14"/>
        </w:numPr>
        <w:spacing w:after="222" w:line="259" w:lineRule="auto"/>
        <w:ind w:right="47"/>
        <w:jc w:val="left"/>
        <w:rPr>
          <w:rFonts w:cstheme="minorHAnsi"/>
          <w:szCs w:val="24"/>
        </w:rPr>
      </w:pPr>
      <w:r w:rsidRPr="000D32A1">
        <w:rPr>
          <w:rFonts w:cstheme="minorHAnsi"/>
          <w:szCs w:val="24"/>
        </w:rPr>
        <w:t>EPCI :</w:t>
      </w:r>
      <w:r w:rsidR="00D561A0" w:rsidRPr="000D32A1">
        <w:rPr>
          <w:rFonts w:cstheme="minorHAnsi"/>
          <w:szCs w:val="24"/>
        </w:rPr>
        <w:t xml:space="preserve"> Etablissement Public de Coopération Intercommunale</w:t>
      </w:r>
    </w:p>
    <w:p w14:paraId="1068B116" w14:textId="573709C6" w:rsidR="006D73E3" w:rsidRPr="000D32A1" w:rsidRDefault="006D73E3" w:rsidP="00CE7435">
      <w:pPr>
        <w:pStyle w:val="Paragraphedeliste"/>
        <w:numPr>
          <w:ilvl w:val="0"/>
          <w:numId w:val="14"/>
        </w:numPr>
        <w:spacing w:after="0" w:line="259" w:lineRule="auto"/>
        <w:ind w:right="45"/>
        <w:jc w:val="left"/>
        <w:rPr>
          <w:rFonts w:cstheme="minorHAnsi"/>
          <w:szCs w:val="24"/>
        </w:rPr>
      </w:pPr>
      <w:r w:rsidRPr="000D32A1">
        <w:rPr>
          <w:rFonts w:cstheme="minorHAnsi"/>
          <w:szCs w:val="24"/>
        </w:rPr>
        <w:t>AFOM :</w:t>
      </w:r>
      <w:r w:rsidR="00D561A0" w:rsidRPr="000D32A1">
        <w:rPr>
          <w:rFonts w:cstheme="minorHAnsi"/>
          <w:szCs w:val="24"/>
        </w:rPr>
        <w:t xml:space="preserve"> Atouts, Faiblesses, Opportunités, Menaces</w:t>
      </w:r>
    </w:p>
    <w:p w14:paraId="29003C31" w14:textId="11A53284" w:rsidR="000F0F99" w:rsidRPr="000D32A1" w:rsidRDefault="006D73E3" w:rsidP="003C5F46">
      <w:pPr>
        <w:pStyle w:val="Titre1"/>
      </w:pPr>
      <w:bookmarkStart w:id="28" w:name="_Toc92448648"/>
      <w:r w:rsidRPr="000D32A1">
        <w:t>Lien vers les documents à disposition</w:t>
      </w:r>
      <w:bookmarkEnd w:id="28"/>
    </w:p>
    <w:p w14:paraId="098F9CAA" w14:textId="77777777" w:rsidR="00D40729" w:rsidRPr="000D32A1" w:rsidRDefault="00D40729" w:rsidP="00D40729"/>
    <w:p w14:paraId="49D8B6B5" w14:textId="1B482D38" w:rsidR="001774E2" w:rsidRPr="000D32A1" w:rsidRDefault="0072605A" w:rsidP="001774E2">
      <w:pPr>
        <w:spacing w:after="0" w:line="240" w:lineRule="auto"/>
        <w:ind w:left="0" w:right="0" w:firstLine="0"/>
        <w:jc w:val="left"/>
        <w:rPr>
          <w:rFonts w:asciiTheme="minorHAnsi" w:hAnsiTheme="minorHAnsi" w:cstheme="minorHAnsi"/>
          <w:sz w:val="24"/>
          <w:szCs w:val="24"/>
        </w:rPr>
      </w:pPr>
      <w:r w:rsidRPr="000D32A1">
        <w:t xml:space="preserve">SCOT Pyrénées Catalanes : </w:t>
      </w:r>
      <w:hyperlink r:id="rId14" w:history="1">
        <w:r w:rsidRPr="000D32A1">
          <w:rPr>
            <w:rStyle w:val="Lienhypertexte"/>
            <w:rFonts w:asciiTheme="minorHAnsi" w:hAnsiTheme="minorHAnsi" w:cstheme="minorHAnsi"/>
            <w:sz w:val="24"/>
            <w:szCs w:val="24"/>
          </w:rPr>
          <w:t>https://www.pyrenees-catalanes.net/fr/grands-projets/elaboration-du-scot/les-documents-du-scot</w:t>
        </w:r>
      </w:hyperlink>
    </w:p>
    <w:p w14:paraId="2E3175EA" w14:textId="7226C084" w:rsidR="001774E2" w:rsidRPr="000D32A1" w:rsidRDefault="0072605A" w:rsidP="001774E2">
      <w:pPr>
        <w:spacing w:after="0" w:line="240" w:lineRule="auto"/>
        <w:ind w:left="0" w:right="0" w:firstLine="0"/>
        <w:jc w:val="left"/>
        <w:rPr>
          <w:rFonts w:asciiTheme="minorHAnsi" w:hAnsiTheme="minorHAnsi" w:cstheme="minorHAnsi"/>
          <w:sz w:val="24"/>
          <w:szCs w:val="24"/>
        </w:rPr>
      </w:pPr>
      <w:r w:rsidRPr="000D32A1">
        <w:t xml:space="preserve">PLUI valant SCOT Pyrénées Cerdagne : </w:t>
      </w:r>
      <w:hyperlink r:id="rId15" w:history="1">
        <w:r w:rsidRPr="000D32A1">
          <w:rPr>
            <w:rStyle w:val="Lienhypertexte"/>
            <w:rFonts w:asciiTheme="minorHAnsi" w:hAnsiTheme="minorHAnsi" w:cstheme="minorHAnsi"/>
            <w:sz w:val="24"/>
            <w:szCs w:val="24"/>
          </w:rPr>
          <w:t>https://www.pyrenees-cerdagne.fr/les-competences/amenagement-de-l-espace-urbanisme/plui-valant-schema-de-coherence-territoriale-scot/documents-arret-du-projet-plui/arret-projet-plui-reglement</w:t>
        </w:r>
      </w:hyperlink>
    </w:p>
    <w:p w14:paraId="5BED6124" w14:textId="56DCE5F7" w:rsidR="00370E35" w:rsidRPr="000D32A1" w:rsidRDefault="0072605A" w:rsidP="001774E2">
      <w:pPr>
        <w:spacing w:after="0" w:line="240" w:lineRule="auto"/>
        <w:ind w:left="0" w:right="0" w:firstLine="0"/>
        <w:jc w:val="left"/>
        <w:rPr>
          <w:rFonts w:asciiTheme="minorHAnsi" w:hAnsiTheme="minorHAnsi" w:cstheme="minorHAnsi"/>
          <w:sz w:val="24"/>
          <w:szCs w:val="24"/>
        </w:rPr>
      </w:pPr>
      <w:r w:rsidRPr="000D32A1">
        <w:t xml:space="preserve">PLUI valant SCOT Conflent </w:t>
      </w:r>
      <w:proofErr w:type="spellStart"/>
      <w:r w:rsidRPr="000D32A1">
        <w:t>Canigó</w:t>
      </w:r>
      <w:proofErr w:type="spellEnd"/>
      <w:r w:rsidRPr="000D32A1">
        <w:t xml:space="preserve"> : </w:t>
      </w:r>
      <w:hyperlink r:id="rId16" w:history="1">
        <w:r w:rsidRPr="000D32A1">
          <w:rPr>
            <w:rStyle w:val="Lienhypertexte"/>
            <w:rFonts w:asciiTheme="minorHAnsi" w:hAnsiTheme="minorHAnsi" w:cstheme="minorHAnsi"/>
            <w:sz w:val="24"/>
            <w:szCs w:val="24"/>
          </w:rPr>
          <w:t>https://www.conflentcanigo.fr/plui-valant-scot-approbation</w:t>
        </w:r>
      </w:hyperlink>
    </w:p>
    <w:p w14:paraId="491950FA" w14:textId="3F5412EA" w:rsidR="0072605A" w:rsidRPr="000D32A1" w:rsidRDefault="0072605A" w:rsidP="001774E2">
      <w:pPr>
        <w:spacing w:after="0" w:line="240" w:lineRule="auto"/>
        <w:ind w:left="0" w:right="0" w:firstLine="0"/>
        <w:jc w:val="left"/>
        <w:rPr>
          <w:rFonts w:asciiTheme="minorHAnsi" w:hAnsiTheme="minorHAnsi" w:cstheme="minorHAnsi"/>
          <w:sz w:val="24"/>
          <w:szCs w:val="24"/>
        </w:rPr>
      </w:pPr>
      <w:r w:rsidRPr="000D32A1">
        <w:rPr>
          <w:rFonts w:asciiTheme="minorHAnsi" w:hAnsiTheme="minorHAnsi" w:cstheme="minorHAnsi"/>
          <w:sz w:val="24"/>
          <w:szCs w:val="24"/>
        </w:rPr>
        <w:t xml:space="preserve">Charte du PNRPC : </w:t>
      </w:r>
      <w:hyperlink r:id="rId17" w:history="1">
        <w:r w:rsidRPr="000D32A1">
          <w:rPr>
            <w:rStyle w:val="Lienhypertexte"/>
            <w:rFonts w:asciiTheme="minorHAnsi" w:hAnsiTheme="minorHAnsi" w:cstheme="minorHAnsi"/>
            <w:sz w:val="24"/>
            <w:szCs w:val="24"/>
          </w:rPr>
          <w:t>https://pnrpc.centredoc.fr/doc_num.php?explnum_id=6</w:t>
        </w:r>
      </w:hyperlink>
    </w:p>
    <w:p w14:paraId="54EAA227" w14:textId="005402D0" w:rsidR="00370E35" w:rsidRPr="000D32A1" w:rsidRDefault="0072605A" w:rsidP="001774E2">
      <w:pPr>
        <w:spacing w:after="0" w:line="240" w:lineRule="auto"/>
        <w:ind w:left="0" w:right="0" w:firstLine="0"/>
        <w:jc w:val="left"/>
        <w:rPr>
          <w:rFonts w:asciiTheme="minorHAnsi" w:hAnsiTheme="minorHAnsi" w:cstheme="minorHAnsi"/>
          <w:sz w:val="24"/>
          <w:szCs w:val="24"/>
        </w:rPr>
      </w:pPr>
      <w:r w:rsidRPr="000D32A1">
        <w:rPr>
          <w:rFonts w:asciiTheme="minorHAnsi" w:hAnsiTheme="minorHAnsi" w:cstheme="minorHAnsi"/>
          <w:sz w:val="24"/>
          <w:szCs w:val="24"/>
        </w:rPr>
        <w:t xml:space="preserve">Site SMCGS : </w:t>
      </w:r>
      <w:hyperlink r:id="rId18" w:history="1">
        <w:r w:rsidRPr="000D32A1">
          <w:rPr>
            <w:rStyle w:val="Lienhypertexte"/>
            <w:rFonts w:asciiTheme="minorHAnsi" w:hAnsiTheme="minorHAnsi" w:cstheme="minorHAnsi"/>
            <w:sz w:val="24"/>
            <w:szCs w:val="24"/>
          </w:rPr>
          <w:t>https://www.canigo-grandsite.fr/</w:t>
        </w:r>
      </w:hyperlink>
    </w:p>
    <w:p w14:paraId="06DA91BC" w14:textId="2021C47B" w:rsidR="00370E35" w:rsidRPr="000D32A1" w:rsidRDefault="007044CA" w:rsidP="001774E2">
      <w:pPr>
        <w:spacing w:after="0" w:line="240" w:lineRule="auto"/>
        <w:ind w:left="0" w:right="0" w:firstLine="0"/>
        <w:jc w:val="left"/>
        <w:rPr>
          <w:rFonts w:asciiTheme="minorHAnsi" w:hAnsiTheme="minorHAnsi" w:cstheme="minorHAnsi"/>
          <w:sz w:val="24"/>
          <w:szCs w:val="24"/>
        </w:rPr>
      </w:pPr>
      <w:r w:rsidRPr="000D32A1">
        <w:t xml:space="preserve">CTO 18 21 : </w:t>
      </w:r>
      <w:hyperlink r:id="rId19" w:history="1">
        <w:r w:rsidRPr="000D32A1">
          <w:rPr>
            <w:rStyle w:val="Lienhypertexte"/>
            <w:rFonts w:asciiTheme="minorHAnsi" w:hAnsiTheme="minorHAnsi" w:cstheme="minorHAnsi"/>
            <w:sz w:val="24"/>
            <w:szCs w:val="24"/>
          </w:rPr>
          <w:t>https://cloud.parc-pyrenees-catalanes.fr/index.php/s/ye3cZ2f9kMnwnCz</w:t>
        </w:r>
      </w:hyperlink>
    </w:p>
    <w:p w14:paraId="6E3A6F13" w14:textId="0C813757" w:rsidR="00370E35" w:rsidRPr="000D32A1" w:rsidRDefault="007044CA" w:rsidP="001774E2">
      <w:pPr>
        <w:spacing w:after="0" w:line="240" w:lineRule="auto"/>
        <w:ind w:left="0" w:right="0" w:firstLine="0"/>
        <w:jc w:val="left"/>
        <w:rPr>
          <w:rFonts w:asciiTheme="minorHAnsi" w:hAnsiTheme="minorHAnsi" w:cstheme="minorHAnsi"/>
          <w:sz w:val="24"/>
          <w:szCs w:val="24"/>
        </w:rPr>
      </w:pPr>
      <w:r w:rsidRPr="000D32A1">
        <w:t xml:space="preserve">ATI : </w:t>
      </w:r>
      <w:hyperlink r:id="rId20" w:history="1">
        <w:r w:rsidRPr="000D32A1">
          <w:rPr>
            <w:rStyle w:val="Lienhypertexte"/>
            <w:rFonts w:asciiTheme="minorHAnsi" w:hAnsiTheme="minorHAnsi" w:cstheme="minorHAnsi"/>
            <w:sz w:val="24"/>
            <w:szCs w:val="24"/>
          </w:rPr>
          <w:t>https://cloud.parc-pyrenees-catalanes.fr/index.php/s/o4WJMc9oe8YfT79</w:t>
        </w:r>
      </w:hyperlink>
    </w:p>
    <w:p w14:paraId="712EFAAC" w14:textId="09FDA3EE" w:rsidR="00D40729" w:rsidRPr="000D32A1" w:rsidRDefault="007044CA" w:rsidP="001774E2">
      <w:pPr>
        <w:spacing w:after="0" w:line="240" w:lineRule="auto"/>
        <w:ind w:left="0" w:right="0" w:firstLine="0"/>
        <w:jc w:val="left"/>
        <w:rPr>
          <w:rStyle w:val="Lienhypertexte"/>
          <w:rFonts w:asciiTheme="minorHAnsi" w:hAnsiTheme="minorHAnsi" w:cstheme="minorHAnsi"/>
          <w:sz w:val="24"/>
          <w:szCs w:val="24"/>
        </w:rPr>
      </w:pPr>
      <w:r w:rsidRPr="000D32A1">
        <w:t xml:space="preserve">LEADER 14 20 : </w:t>
      </w:r>
      <w:hyperlink r:id="rId21" w:history="1">
        <w:r w:rsidRPr="000D32A1">
          <w:rPr>
            <w:rStyle w:val="Lienhypertexte"/>
            <w:rFonts w:asciiTheme="minorHAnsi" w:hAnsiTheme="minorHAnsi" w:cstheme="minorHAnsi"/>
            <w:sz w:val="24"/>
            <w:szCs w:val="24"/>
          </w:rPr>
          <w:t>https://cloud.parc-pyrenees-catalanes.fr/index.php/s/efN9dnFikYbNxdr</w:t>
        </w:r>
      </w:hyperlink>
    </w:p>
    <w:p w14:paraId="77BB2BD0" w14:textId="3AFB8F9E" w:rsidR="007044CA" w:rsidRPr="000D32A1" w:rsidRDefault="007044CA" w:rsidP="001774E2">
      <w:pPr>
        <w:spacing w:after="0" w:line="240" w:lineRule="auto"/>
        <w:ind w:left="0" w:right="0" w:firstLine="0"/>
        <w:jc w:val="left"/>
        <w:rPr>
          <w:rFonts w:asciiTheme="minorHAnsi" w:hAnsiTheme="minorHAnsi" w:cstheme="minorHAnsi"/>
          <w:sz w:val="24"/>
          <w:szCs w:val="24"/>
        </w:rPr>
      </w:pPr>
      <w:r w:rsidRPr="000D32A1">
        <w:rPr>
          <w:rFonts w:asciiTheme="minorHAnsi" w:hAnsiTheme="minorHAnsi" w:cstheme="minorHAnsi"/>
          <w:sz w:val="24"/>
          <w:szCs w:val="24"/>
        </w:rPr>
        <w:t xml:space="preserve">Convention PNRPC ADRET : </w:t>
      </w:r>
      <w:hyperlink r:id="rId22" w:history="1">
        <w:r w:rsidRPr="000D32A1">
          <w:rPr>
            <w:rStyle w:val="Lienhypertexte"/>
            <w:rFonts w:asciiTheme="minorHAnsi" w:hAnsiTheme="minorHAnsi" w:cstheme="minorHAnsi"/>
            <w:sz w:val="24"/>
            <w:szCs w:val="24"/>
          </w:rPr>
          <w:t>https://cloud.parc-pyrenees-catalanes.fr/index.php/s/ScbX7ygqetTS7r3</w:t>
        </w:r>
      </w:hyperlink>
    </w:p>
    <w:p w14:paraId="0EDE8448" w14:textId="6CEEE4F0" w:rsidR="006D73E3" w:rsidRPr="000D32A1" w:rsidRDefault="006D73E3" w:rsidP="003C5F46">
      <w:pPr>
        <w:pStyle w:val="Titre1"/>
      </w:pPr>
      <w:bookmarkStart w:id="29" w:name="_Toc92448649"/>
      <w:r w:rsidRPr="000D32A1">
        <w:t>Liste des documents disponibles</w:t>
      </w:r>
      <w:bookmarkEnd w:id="29"/>
    </w:p>
    <w:p w14:paraId="2871AD2E" w14:textId="77777777" w:rsidR="00CE7435" w:rsidRPr="000D32A1" w:rsidRDefault="00CE7435" w:rsidP="00CE7435">
      <w:pPr>
        <w:spacing w:after="0" w:line="240" w:lineRule="auto"/>
        <w:ind w:left="0" w:right="45" w:hanging="11"/>
        <w:rPr>
          <w:rFonts w:asciiTheme="minorHAnsi" w:hAnsiTheme="minorHAnsi" w:cstheme="minorHAnsi"/>
          <w:b/>
          <w:bCs/>
          <w:sz w:val="16"/>
          <w:szCs w:val="16"/>
        </w:rPr>
      </w:pPr>
    </w:p>
    <w:p w14:paraId="09857BD3"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SCOT Pyrénées Catalanes</w:t>
      </w:r>
    </w:p>
    <w:p w14:paraId="60EC13EF"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PLUI Pyrénées Cerdagne</w:t>
      </w:r>
    </w:p>
    <w:p w14:paraId="5BC5A033"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PLUI Conflent </w:t>
      </w:r>
      <w:proofErr w:type="spellStart"/>
      <w:r w:rsidRPr="000D32A1">
        <w:rPr>
          <w:rFonts w:cstheme="minorHAnsi"/>
        </w:rPr>
        <w:t>Canigó</w:t>
      </w:r>
      <w:proofErr w:type="spellEnd"/>
    </w:p>
    <w:p w14:paraId="479F9F57"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SCOT Plaine du Roussillon</w:t>
      </w:r>
    </w:p>
    <w:p w14:paraId="51B0AC23"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Charte du Parc naturel régional des Pyrénées catalanes</w:t>
      </w:r>
    </w:p>
    <w:p w14:paraId="01C8AB43"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Projet </w:t>
      </w:r>
      <w:proofErr w:type="spellStart"/>
      <w:r w:rsidRPr="000D32A1">
        <w:rPr>
          <w:rFonts w:cstheme="minorHAnsi"/>
        </w:rPr>
        <w:t>Canigó</w:t>
      </w:r>
      <w:proofErr w:type="spellEnd"/>
      <w:r w:rsidRPr="000D32A1">
        <w:rPr>
          <w:rFonts w:cstheme="minorHAnsi"/>
        </w:rPr>
        <w:t xml:space="preserve"> Grand Site 2018-2024</w:t>
      </w:r>
    </w:p>
    <w:p w14:paraId="0A5ED613"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CRTE Pyrénées Catalanes Pyrénées Cerdagne</w:t>
      </w:r>
    </w:p>
    <w:p w14:paraId="73475B3D"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CRTE Conflent </w:t>
      </w:r>
      <w:proofErr w:type="spellStart"/>
      <w:r w:rsidRPr="000D32A1">
        <w:rPr>
          <w:rFonts w:cstheme="minorHAnsi"/>
        </w:rPr>
        <w:t>Canigó</w:t>
      </w:r>
      <w:proofErr w:type="spellEnd"/>
    </w:p>
    <w:p w14:paraId="138416CF"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CRTE Roussillon Conflent</w:t>
      </w:r>
    </w:p>
    <w:p w14:paraId="4D6BBDDE"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CTO 2018-2021</w:t>
      </w:r>
    </w:p>
    <w:p w14:paraId="395FD01B"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FEDER ATI 2014-2020</w:t>
      </w:r>
    </w:p>
    <w:p w14:paraId="2BBF6936" w14:textId="2D1319EF" w:rsidR="006D73E3" w:rsidRPr="000D32A1" w:rsidRDefault="00D561A0" w:rsidP="006D73E3">
      <w:pPr>
        <w:pStyle w:val="Paragraphedeliste"/>
        <w:numPr>
          <w:ilvl w:val="0"/>
          <w:numId w:val="14"/>
        </w:numPr>
        <w:spacing w:after="222" w:line="259" w:lineRule="auto"/>
        <w:ind w:right="47"/>
        <w:jc w:val="left"/>
        <w:rPr>
          <w:rFonts w:cstheme="minorHAnsi"/>
        </w:rPr>
      </w:pPr>
      <w:r w:rsidRPr="000D32A1">
        <w:rPr>
          <w:rFonts w:cstheme="minorHAnsi"/>
        </w:rPr>
        <w:t>Contrat Bourg Centre</w:t>
      </w:r>
      <w:r w:rsidR="006D73E3" w:rsidRPr="000D32A1">
        <w:rPr>
          <w:rFonts w:cstheme="minorHAnsi"/>
        </w:rPr>
        <w:t xml:space="preserve"> approuvés</w:t>
      </w:r>
    </w:p>
    <w:p w14:paraId="69340871" w14:textId="498267B0"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Liste </w:t>
      </w:r>
      <w:r w:rsidR="00D561A0" w:rsidRPr="000D32A1">
        <w:rPr>
          <w:rFonts w:cstheme="minorHAnsi"/>
        </w:rPr>
        <w:t xml:space="preserve">Communes </w:t>
      </w:r>
      <w:r w:rsidRPr="000D32A1">
        <w:rPr>
          <w:rFonts w:cstheme="minorHAnsi"/>
        </w:rPr>
        <w:t>éligibles</w:t>
      </w:r>
      <w:r w:rsidR="00D561A0" w:rsidRPr="000D32A1">
        <w:rPr>
          <w:rFonts w:cstheme="minorHAnsi"/>
        </w:rPr>
        <w:t xml:space="preserve"> au </w:t>
      </w:r>
      <w:bookmarkStart w:id="30" w:name="_Hlk92456397"/>
      <w:r w:rsidR="00D561A0" w:rsidRPr="000D32A1">
        <w:rPr>
          <w:rFonts w:cstheme="minorHAnsi"/>
        </w:rPr>
        <w:t>Contrat Bourg Centre</w:t>
      </w:r>
      <w:bookmarkEnd w:id="30"/>
    </w:p>
    <w:p w14:paraId="0C34D05D" w14:textId="6579EDC3" w:rsidR="006D73E3" w:rsidRPr="000D32A1" w:rsidRDefault="006D73E3" w:rsidP="006D73E3">
      <w:pPr>
        <w:pStyle w:val="Paragraphedeliste"/>
        <w:numPr>
          <w:ilvl w:val="0"/>
          <w:numId w:val="14"/>
        </w:numPr>
        <w:spacing w:after="222" w:line="259" w:lineRule="auto"/>
        <w:ind w:right="47"/>
        <w:jc w:val="left"/>
        <w:rPr>
          <w:rFonts w:cstheme="minorHAnsi"/>
        </w:rPr>
      </w:pPr>
      <w:bookmarkStart w:id="31" w:name="_Hlk92456423"/>
      <w:r w:rsidRPr="000D32A1">
        <w:rPr>
          <w:rFonts w:cstheme="minorHAnsi"/>
        </w:rPr>
        <w:t>P</w:t>
      </w:r>
      <w:r w:rsidR="00D561A0" w:rsidRPr="000D32A1">
        <w:rPr>
          <w:rFonts w:cstheme="minorHAnsi"/>
        </w:rPr>
        <w:t>etites Villes de Demain</w:t>
      </w:r>
      <w:r w:rsidRPr="000D32A1">
        <w:rPr>
          <w:rFonts w:cstheme="minorHAnsi"/>
        </w:rPr>
        <w:t xml:space="preserve"> </w:t>
      </w:r>
      <w:bookmarkEnd w:id="31"/>
      <w:r w:rsidRPr="000D32A1">
        <w:rPr>
          <w:rFonts w:cstheme="minorHAnsi"/>
        </w:rPr>
        <w:t>approuvées</w:t>
      </w:r>
    </w:p>
    <w:p w14:paraId="11A34109" w14:textId="77777777" w:rsidR="00D40729" w:rsidRPr="000D32A1" w:rsidRDefault="00D40729" w:rsidP="00D40729">
      <w:pPr>
        <w:spacing w:after="222" w:line="259" w:lineRule="auto"/>
        <w:ind w:right="47"/>
        <w:jc w:val="left"/>
        <w:rPr>
          <w:rFonts w:cstheme="minorHAnsi"/>
        </w:rPr>
      </w:pPr>
    </w:p>
    <w:p w14:paraId="612A362E" w14:textId="3F78B1EF"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Liste </w:t>
      </w:r>
      <w:r w:rsidR="00D561A0" w:rsidRPr="000D32A1">
        <w:rPr>
          <w:rFonts w:cstheme="minorHAnsi"/>
        </w:rPr>
        <w:t xml:space="preserve">Petites Villes de Demain </w:t>
      </w:r>
      <w:r w:rsidRPr="000D32A1">
        <w:rPr>
          <w:rFonts w:cstheme="minorHAnsi"/>
        </w:rPr>
        <w:t xml:space="preserve">éligibles </w:t>
      </w:r>
    </w:p>
    <w:p w14:paraId="2B6D7DF8"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AAP LEADER 2014-2020</w:t>
      </w:r>
    </w:p>
    <w:p w14:paraId="22866538"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Dossier de candidature LEADER 2014-2020</w:t>
      </w:r>
    </w:p>
    <w:p w14:paraId="18E5CBD2" w14:textId="1D5D5ADC"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 xml:space="preserve">Bilan provisoire </w:t>
      </w:r>
      <w:r w:rsidR="00D561A0" w:rsidRPr="000D32A1">
        <w:rPr>
          <w:rFonts w:cstheme="minorHAnsi"/>
        </w:rPr>
        <w:t xml:space="preserve">LEADER 2014-2020 à </w:t>
      </w:r>
      <w:r w:rsidRPr="000D32A1">
        <w:rPr>
          <w:rFonts w:cstheme="minorHAnsi"/>
        </w:rPr>
        <w:t xml:space="preserve">fin 2020 </w:t>
      </w:r>
    </w:p>
    <w:p w14:paraId="42C8ECCA" w14:textId="77777777" w:rsidR="006D73E3" w:rsidRPr="000D32A1" w:rsidRDefault="006D73E3" w:rsidP="006D73E3">
      <w:pPr>
        <w:pStyle w:val="Paragraphedeliste"/>
        <w:numPr>
          <w:ilvl w:val="0"/>
          <w:numId w:val="14"/>
        </w:numPr>
        <w:spacing w:after="222" w:line="259" w:lineRule="auto"/>
        <w:ind w:right="47"/>
        <w:jc w:val="left"/>
        <w:rPr>
          <w:rFonts w:cstheme="minorHAnsi"/>
        </w:rPr>
      </w:pPr>
      <w:r w:rsidRPr="000D32A1">
        <w:rPr>
          <w:rFonts w:cstheme="minorHAnsi"/>
        </w:rPr>
        <w:t>Convention PNRPC ADRET</w:t>
      </w:r>
    </w:p>
    <w:p w14:paraId="3890BFD0" w14:textId="59ABE188" w:rsidR="006D73E3" w:rsidRPr="000D32A1" w:rsidRDefault="006D73E3" w:rsidP="00CE7435">
      <w:pPr>
        <w:pStyle w:val="Paragraphedeliste"/>
        <w:numPr>
          <w:ilvl w:val="0"/>
          <w:numId w:val="14"/>
        </w:numPr>
        <w:spacing w:after="222" w:line="259" w:lineRule="auto"/>
        <w:ind w:right="47"/>
        <w:jc w:val="left"/>
        <w:rPr>
          <w:rFonts w:cstheme="minorHAnsi"/>
        </w:rPr>
      </w:pPr>
      <w:r w:rsidRPr="000D32A1">
        <w:rPr>
          <w:rFonts w:cstheme="minorHAnsi"/>
        </w:rPr>
        <w:t>Liste Conseil de Développement</w:t>
      </w:r>
    </w:p>
    <w:p w14:paraId="7D8FAF45" w14:textId="46A5C97B" w:rsidR="00D561A0" w:rsidRPr="000D32A1" w:rsidRDefault="00D561A0" w:rsidP="00DA497D">
      <w:pPr>
        <w:pStyle w:val="Titre1"/>
        <w:ind w:left="0" w:firstLine="0"/>
      </w:pPr>
      <w:bookmarkStart w:id="32" w:name="_Toc92448650"/>
    </w:p>
    <w:p w14:paraId="4A478BAD" w14:textId="5C352314" w:rsidR="006D73E3" w:rsidRPr="000D32A1" w:rsidRDefault="006D73E3" w:rsidP="00D40729">
      <w:pPr>
        <w:pStyle w:val="Titre1"/>
        <w:ind w:left="0" w:firstLine="0"/>
      </w:pPr>
      <w:r w:rsidRPr="000D32A1">
        <w:t>Présentation du territoire</w:t>
      </w:r>
      <w:bookmarkEnd w:id="32"/>
    </w:p>
    <w:p w14:paraId="7DC83A1D" w14:textId="77777777" w:rsidR="003C5F46" w:rsidRPr="000D32A1" w:rsidRDefault="003C5F46" w:rsidP="003C5F46"/>
    <w:p w14:paraId="35C64AEF" w14:textId="5D6C8FF8" w:rsidR="006D73E3" w:rsidRPr="000D32A1" w:rsidRDefault="00CE7435" w:rsidP="00DA4B02">
      <w:pPr>
        <w:pStyle w:val="Titre2"/>
      </w:pPr>
      <w:bookmarkStart w:id="33" w:name="_Toc92448651"/>
      <w:r w:rsidRPr="000D32A1">
        <w:t>I. Le périmètre proposé</w:t>
      </w:r>
      <w:bookmarkEnd w:id="33"/>
    </w:p>
    <w:p w14:paraId="3A66DDCD" w14:textId="77777777" w:rsidR="00CE7435" w:rsidRPr="000D32A1" w:rsidRDefault="00CE7435" w:rsidP="006D73E3">
      <w:pPr>
        <w:rPr>
          <w:rFonts w:asciiTheme="minorHAnsi" w:hAnsiTheme="minorHAnsi" w:cstheme="minorHAnsi"/>
        </w:rPr>
      </w:pPr>
    </w:p>
    <w:p w14:paraId="1335798F" w14:textId="77777777" w:rsidR="006D73E3" w:rsidRPr="000D32A1" w:rsidRDefault="006D73E3" w:rsidP="006D73E3">
      <w:pPr>
        <w:rPr>
          <w:rFonts w:asciiTheme="minorHAnsi" w:hAnsiTheme="minorHAnsi" w:cstheme="minorHAnsi"/>
        </w:rPr>
      </w:pPr>
      <w:r w:rsidRPr="000D32A1">
        <w:rPr>
          <w:noProof/>
        </w:rPr>
        <w:drawing>
          <wp:anchor distT="0" distB="0" distL="114300" distR="114300" simplePos="0" relativeHeight="251655680" behindDoc="1" locked="0" layoutInCell="1" allowOverlap="1" wp14:anchorId="6C31D9F6" wp14:editId="4F83A621">
            <wp:simplePos x="0" y="0"/>
            <wp:positionH relativeFrom="margin">
              <wp:align>right</wp:align>
            </wp:positionH>
            <wp:positionV relativeFrom="paragraph">
              <wp:posOffset>10160</wp:posOffset>
            </wp:positionV>
            <wp:extent cx="3562985" cy="2524562"/>
            <wp:effectExtent l="0" t="0" r="0" b="9525"/>
            <wp:wrapTight wrapText="bothSides">
              <wp:wrapPolygon edited="0">
                <wp:start x="0" y="0"/>
                <wp:lineTo x="0" y="21518"/>
                <wp:lineTo x="21481" y="21518"/>
                <wp:lineTo x="2148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985" cy="2524562"/>
                    </a:xfrm>
                    <a:prstGeom prst="rect">
                      <a:avLst/>
                    </a:prstGeom>
                    <a:noFill/>
                  </pic:spPr>
                </pic:pic>
              </a:graphicData>
            </a:graphic>
          </wp:anchor>
        </w:drawing>
      </w:r>
    </w:p>
    <w:p w14:paraId="05852869" w14:textId="77777777" w:rsidR="006D73E3" w:rsidRPr="000D32A1" w:rsidRDefault="006D73E3" w:rsidP="00137D05">
      <w:pPr>
        <w:ind w:left="12" w:firstLine="0"/>
      </w:pPr>
      <w:r w:rsidRPr="000D32A1">
        <w:t xml:space="preserve">Il comprend le territoire du Parc Naturel Régional des Pyrénées-Catalanes (qui inclut les Communautés de Communes Pyrénées Cerdagne et Pyrénées Catalanes et une partie de la Communauté de Communes Conflent </w:t>
      </w:r>
      <w:proofErr w:type="spellStart"/>
      <w:r w:rsidRPr="000D32A1">
        <w:t>Canigó</w:t>
      </w:r>
      <w:proofErr w:type="spellEnd"/>
      <w:r w:rsidRPr="000D32A1">
        <w:t xml:space="preserve">) élargi à l’intégralité des Communautés de communes adjacentes sur la vallée de la Têt (communes hors PNR de la Communauté de Communes Conflent </w:t>
      </w:r>
      <w:proofErr w:type="spellStart"/>
      <w:r w:rsidRPr="000D32A1">
        <w:t>Canigó</w:t>
      </w:r>
      <w:proofErr w:type="spellEnd"/>
      <w:r w:rsidRPr="000D32A1">
        <w:t xml:space="preserve"> et Communauté de Communes Roussillon Conflent).</w:t>
      </w:r>
    </w:p>
    <w:p w14:paraId="606C063B" w14:textId="77777777" w:rsidR="006D73E3" w:rsidRPr="000D32A1" w:rsidRDefault="006D73E3" w:rsidP="006D73E3">
      <w:pPr>
        <w:jc w:val="left"/>
      </w:pPr>
    </w:p>
    <w:p w14:paraId="2B37E737" w14:textId="77777777" w:rsidR="006D73E3" w:rsidRPr="000D32A1" w:rsidRDefault="006D73E3" w:rsidP="006D73E3">
      <w:pPr>
        <w:jc w:val="left"/>
      </w:pPr>
    </w:p>
    <w:p w14:paraId="1AAE0465" w14:textId="77777777" w:rsidR="006D73E3" w:rsidRPr="000D32A1" w:rsidRDefault="006D73E3" w:rsidP="00137D05">
      <w:r w:rsidRPr="000D32A1">
        <w:t>En effet, en 2014 et pour une durée de 12 ans, les communes du PNR se sont engagées à travers une nouvelle Charte dans des démarches ambitieuses de développement durable (lien entre le développement économique, les valeurs sociales et l’environnement). Cette nouvelle Charte du Parc prévoit une coopération plus poussée avec les communes hors Parc.</w:t>
      </w:r>
    </w:p>
    <w:p w14:paraId="20EB613F" w14:textId="77777777" w:rsidR="006D73E3" w:rsidRPr="000D32A1" w:rsidRDefault="006D73E3" w:rsidP="006D73E3">
      <w:pPr>
        <w:jc w:val="left"/>
      </w:pPr>
    </w:p>
    <w:p w14:paraId="00FE7D77" w14:textId="6AAD781E" w:rsidR="006D73E3" w:rsidRPr="000D32A1" w:rsidRDefault="006D73E3" w:rsidP="00137D05">
      <w:r w:rsidRPr="000D32A1">
        <w:t xml:space="preserve">La communauté de communes du Conflent </w:t>
      </w:r>
      <w:proofErr w:type="spellStart"/>
      <w:r w:rsidRPr="000D32A1">
        <w:t>Canigó</w:t>
      </w:r>
      <w:proofErr w:type="spellEnd"/>
      <w:r w:rsidR="00202697" w:rsidRPr="000D32A1">
        <w:t xml:space="preserve"> </w:t>
      </w:r>
      <w:r w:rsidR="0048390E" w:rsidRPr="000D32A1">
        <w:rPr>
          <w:vertAlign w:val="superscript"/>
        </w:rPr>
        <w:t xml:space="preserve">1 </w:t>
      </w:r>
      <w:r w:rsidRPr="000D32A1">
        <w:t>est pour moitié, en nombre de communes, sur le territoire du PNR ; une politique harmonieuse entre les 2 parties de la communauté de communes doit être menée afin que les liens existants entre les Bourgs centres et les communes très rurales du PNR soient réels et renforcés. La Charte du PNR reconnaît l’importance du pôle administratif de Prades ainsi que son rôle potentiel de porte du PNR.</w:t>
      </w:r>
    </w:p>
    <w:p w14:paraId="3E1FEDF6" w14:textId="77777777" w:rsidR="006D73E3" w:rsidRPr="000D32A1" w:rsidRDefault="006D73E3" w:rsidP="00137D05"/>
    <w:p w14:paraId="07A651EC" w14:textId="28DC119C" w:rsidR="006D73E3" w:rsidRPr="000D32A1" w:rsidRDefault="006D73E3" w:rsidP="00137D05">
      <w:r w:rsidRPr="000D32A1">
        <w:t>Historiquement rattachée au GAL alors porté par le Pays Terres Romanes en Pays Catalan aujourd’hui disparu, la Communauté de Communes Roussillon Conflent, par décision des élus, fait partie du périmètre du GAL. Cette communauté de communes, dans le pôle d’attractivité de la l’agglomération de Perpignan, souhaite cependant développer sa propre dynamique d’accueil et ne pas être uniquement un lieu de passage ou un lieu dortoir tourné vers les seules infrastructures de l’agglomération. Le partenariat avec l’ensemble de la vallée est un contre poids lui permettant de s’affirmer comme un pôle de services et d’emploi dans une économie plus rurale. Son intégration dans le périmètre du GAL lui permet d’accompagner cette stratégie avec des fonds dédiés et de bénéficier d’une ingénierie adaptée.</w:t>
      </w:r>
    </w:p>
    <w:p w14:paraId="0C9C7E0A" w14:textId="77777777" w:rsidR="00CE7435" w:rsidRPr="000D32A1" w:rsidRDefault="00CE7435" w:rsidP="00DA4B02">
      <w:pPr>
        <w:pBdr>
          <w:bottom w:val="single" w:sz="12" w:space="1" w:color="auto"/>
        </w:pBdr>
        <w:ind w:left="0" w:firstLine="0"/>
        <w:jc w:val="left"/>
      </w:pPr>
    </w:p>
    <w:p w14:paraId="57F9CFB9" w14:textId="77777777" w:rsidR="00CE7435" w:rsidRPr="000D32A1" w:rsidRDefault="00CE7435" w:rsidP="00CE7435">
      <w:pPr>
        <w:jc w:val="left"/>
      </w:pPr>
      <w:r w:rsidRPr="000D32A1">
        <w:rPr>
          <w:vertAlign w:val="superscript"/>
        </w:rPr>
        <w:t>1</w:t>
      </w:r>
      <w:r w:rsidRPr="000D32A1">
        <w:t xml:space="preserve"> : </w:t>
      </w:r>
      <w:r w:rsidRPr="000D32A1">
        <w:rPr>
          <w:sz w:val="16"/>
          <w:szCs w:val="16"/>
        </w:rPr>
        <w:t xml:space="preserve">sortie prochaine des communes de Sournia et Campoussy de la communauté de communes Conflent </w:t>
      </w:r>
      <w:proofErr w:type="spellStart"/>
      <w:r w:rsidRPr="000D32A1">
        <w:rPr>
          <w:sz w:val="16"/>
          <w:szCs w:val="16"/>
        </w:rPr>
        <w:t>Canigó</w:t>
      </w:r>
      <w:proofErr w:type="spellEnd"/>
    </w:p>
    <w:p w14:paraId="06341233" w14:textId="77777777" w:rsidR="00CE7435" w:rsidRPr="000D32A1" w:rsidRDefault="00CE7435" w:rsidP="006D73E3">
      <w:pPr>
        <w:jc w:val="left"/>
      </w:pPr>
    </w:p>
    <w:p w14:paraId="12A17E37" w14:textId="5BD49A66" w:rsidR="006D73E3" w:rsidRPr="000D32A1" w:rsidRDefault="006D73E3" w:rsidP="00137D05">
      <w:r w:rsidRPr="000D32A1">
        <w:lastRenderedPageBreak/>
        <w:t xml:space="preserve">La cohérence entre la montagne et le piémont est aussi un aspect important dans l’aménagement de l’ensemble de ce territoire couvrant les 4 intercommunalités. </w:t>
      </w:r>
    </w:p>
    <w:p w14:paraId="5873AF4A" w14:textId="77777777" w:rsidR="006D73E3" w:rsidRPr="000D32A1" w:rsidRDefault="006D73E3" w:rsidP="00137D05"/>
    <w:p w14:paraId="1FF11D0D" w14:textId="05859CC5" w:rsidR="00CE7435" w:rsidRPr="000D32A1" w:rsidRDefault="006D73E3" w:rsidP="00137D05">
      <w:r w:rsidRPr="000D32A1">
        <w:t>Les élus du Syndicat Mixte de gestion du PNR ont décidé de porter le Contrat territorial en étroite collaboration avec les 4 intercommunalités concernées afin de renforcer les dynamiques territoriales existantes sur un territoire attractif au positionnement géographique stratégique.</w:t>
      </w:r>
    </w:p>
    <w:p w14:paraId="71DBEE41" w14:textId="77777777" w:rsidR="003C7565" w:rsidRPr="000D32A1" w:rsidRDefault="003C7565" w:rsidP="00137D05"/>
    <w:p w14:paraId="34417513" w14:textId="6529F14E" w:rsidR="006D73E3" w:rsidRPr="000D32A1" w:rsidRDefault="00CE7435" w:rsidP="00137D05">
      <w:pPr>
        <w:pStyle w:val="Titre2"/>
      </w:pPr>
      <w:bookmarkStart w:id="34" w:name="_Toc92448652"/>
      <w:bookmarkStart w:id="35" w:name="_Hlk92378646"/>
      <w:r w:rsidRPr="000D32A1">
        <w:t>2</w:t>
      </w:r>
      <w:r w:rsidR="006D73E3" w:rsidRPr="000D32A1">
        <w:t>. Portait synthétique du territoire</w:t>
      </w:r>
      <w:bookmarkEnd w:id="34"/>
    </w:p>
    <w:bookmarkEnd w:id="35"/>
    <w:p w14:paraId="4E351B64" w14:textId="77777777" w:rsidR="006D73E3" w:rsidRPr="000D32A1" w:rsidRDefault="006D73E3" w:rsidP="00137D05">
      <w:pPr>
        <w:ind w:left="0" w:firstLine="0"/>
      </w:pPr>
    </w:p>
    <w:p w14:paraId="66689BB9" w14:textId="77777777" w:rsidR="006D73E3" w:rsidRPr="000D32A1" w:rsidRDefault="006D73E3" w:rsidP="00137D05">
      <w:r w:rsidRPr="000D32A1">
        <w:t>Le territoire proposé (1 860 km² représentant près de la moitié de la superficie des Pyrénées-Orientales et 101 communes sur les 226 du département) est un bassin de vie composé d’entités variées réunies en une seule vallée (la Têt) :</w:t>
      </w:r>
    </w:p>
    <w:p w14:paraId="562B0496" w14:textId="77777777" w:rsidR="006D73E3" w:rsidRPr="000D32A1" w:rsidRDefault="006D73E3" w:rsidP="00137D05"/>
    <w:p w14:paraId="4B5BDC69" w14:textId="77777777" w:rsidR="006D73E3" w:rsidRPr="000D32A1" w:rsidRDefault="006D73E3" w:rsidP="00137D05">
      <w:pPr>
        <w:pStyle w:val="Paragraphedeliste"/>
        <w:numPr>
          <w:ilvl w:val="0"/>
          <w:numId w:val="1"/>
        </w:numPr>
      </w:pPr>
      <w:r w:rsidRPr="000D32A1">
        <w:t>Les hauts plateaux (14 850 habitants pour 794 km², densité 19 h/km²) regroupant la Communauté de communes Pyrénées Cerdagne et la Communauté de communes Pyrénées Catalanes, territoire montagnard.</w:t>
      </w:r>
    </w:p>
    <w:p w14:paraId="1E2393E5" w14:textId="77777777" w:rsidR="006D73E3" w:rsidRPr="000D32A1" w:rsidRDefault="006D73E3" w:rsidP="00137D05">
      <w:pPr>
        <w:pStyle w:val="Paragraphedeliste"/>
        <w:numPr>
          <w:ilvl w:val="0"/>
          <w:numId w:val="1"/>
        </w:numPr>
      </w:pPr>
      <w:r w:rsidRPr="000D32A1">
        <w:t>Le Conflent (20 030 habitants pour 833 km², densité 25 h/km²) dont les communes sont regroupées au sein de la Communauté de communes Conflent-</w:t>
      </w:r>
      <w:proofErr w:type="spellStart"/>
      <w:r w:rsidRPr="000D32A1">
        <w:t>Canigó</w:t>
      </w:r>
      <w:proofErr w:type="spellEnd"/>
      <w:r w:rsidRPr="000D32A1">
        <w:t>, territoire rural</w:t>
      </w:r>
    </w:p>
    <w:p w14:paraId="55ED734F" w14:textId="77777777" w:rsidR="006D73E3" w:rsidRPr="000D32A1" w:rsidRDefault="006D73E3" w:rsidP="00137D05">
      <w:pPr>
        <w:pStyle w:val="Paragraphedeliste"/>
        <w:numPr>
          <w:ilvl w:val="0"/>
          <w:numId w:val="1"/>
        </w:numPr>
      </w:pPr>
      <w:r w:rsidRPr="000D32A1">
        <w:t xml:space="preserve">Le </w:t>
      </w:r>
      <w:proofErr w:type="spellStart"/>
      <w:r w:rsidRPr="000D32A1">
        <w:t>Ribéral</w:t>
      </w:r>
      <w:proofErr w:type="spellEnd"/>
      <w:r w:rsidRPr="000D32A1">
        <w:t xml:space="preserve"> (17 355 habitants pour 233Km², densité 74 h/km²) avec la Communauté de communes Roussillon-Conflent, territoire rural et périurbain.</w:t>
      </w:r>
    </w:p>
    <w:p w14:paraId="116D839B" w14:textId="77777777" w:rsidR="006D73E3" w:rsidRPr="000D32A1" w:rsidRDefault="006D73E3" w:rsidP="00137D05">
      <w:pPr>
        <w:ind w:left="12" w:firstLine="0"/>
      </w:pPr>
      <w:r w:rsidRPr="000D32A1">
        <w:br/>
        <w:t>Les 4 Communautés de communes sont concernées et/ou impliquées dans deux territoires de projets :</w:t>
      </w:r>
    </w:p>
    <w:p w14:paraId="315E85FC" w14:textId="77777777" w:rsidR="006D73E3" w:rsidRPr="000D32A1" w:rsidRDefault="006D73E3" w:rsidP="00137D05">
      <w:pPr>
        <w:ind w:left="12" w:firstLine="0"/>
      </w:pPr>
    </w:p>
    <w:p w14:paraId="1246E2A0" w14:textId="77777777" w:rsidR="006D73E3" w:rsidRPr="000D32A1" w:rsidRDefault="006D73E3" w:rsidP="00137D05">
      <w:pPr>
        <w:pStyle w:val="Paragraphedeliste"/>
        <w:numPr>
          <w:ilvl w:val="0"/>
          <w:numId w:val="1"/>
        </w:numPr>
      </w:pPr>
      <w:proofErr w:type="gramStart"/>
      <w:r w:rsidRPr="000D32A1">
        <w:t>le</w:t>
      </w:r>
      <w:proofErr w:type="gramEnd"/>
      <w:r w:rsidRPr="000D32A1">
        <w:t xml:space="preserve"> Parc naturel régional des Pyrénées catalanes</w:t>
      </w:r>
    </w:p>
    <w:p w14:paraId="4470D1F1" w14:textId="77777777" w:rsidR="006D73E3" w:rsidRPr="000D32A1" w:rsidRDefault="006D73E3" w:rsidP="00137D05">
      <w:pPr>
        <w:pStyle w:val="Paragraphedeliste"/>
        <w:numPr>
          <w:ilvl w:val="0"/>
          <w:numId w:val="1"/>
        </w:numPr>
      </w:pPr>
      <w:proofErr w:type="gramStart"/>
      <w:r w:rsidRPr="000D32A1">
        <w:t>le</w:t>
      </w:r>
      <w:proofErr w:type="gramEnd"/>
      <w:r w:rsidRPr="000D32A1">
        <w:t xml:space="preserve"> </w:t>
      </w:r>
      <w:proofErr w:type="spellStart"/>
      <w:r w:rsidRPr="000D32A1">
        <w:t>Canigó</w:t>
      </w:r>
      <w:proofErr w:type="spellEnd"/>
      <w:r w:rsidRPr="000D32A1">
        <w:t xml:space="preserve"> Grand site</w:t>
      </w:r>
    </w:p>
    <w:p w14:paraId="35990BB3" w14:textId="0281C176" w:rsidR="006D73E3" w:rsidRPr="000D32A1" w:rsidRDefault="006D73E3" w:rsidP="00137D05">
      <w:pPr>
        <w:ind w:left="0" w:firstLine="0"/>
      </w:pPr>
    </w:p>
    <w:p w14:paraId="23B9FF41" w14:textId="3003D956" w:rsidR="000F0F99" w:rsidRPr="000D32A1" w:rsidRDefault="00CE7435" w:rsidP="00137D05">
      <w:pPr>
        <w:pStyle w:val="Titre3"/>
        <w:rPr>
          <w:b/>
          <w:bCs/>
        </w:rPr>
      </w:pPr>
      <w:bookmarkStart w:id="36" w:name="_Toc92222077"/>
      <w:bookmarkStart w:id="37" w:name="_Toc92448653"/>
      <w:r w:rsidRPr="000D32A1">
        <w:rPr>
          <w:b/>
          <w:bCs/>
        </w:rPr>
        <w:t>2</w:t>
      </w:r>
      <w:r w:rsidR="000F0F99" w:rsidRPr="000D32A1">
        <w:rPr>
          <w:b/>
          <w:bCs/>
        </w:rPr>
        <w:t>.</w:t>
      </w:r>
      <w:r w:rsidRPr="000D32A1">
        <w:rPr>
          <w:b/>
          <w:bCs/>
        </w:rPr>
        <w:t>1</w:t>
      </w:r>
      <w:r w:rsidR="000F0F99" w:rsidRPr="000D32A1">
        <w:rPr>
          <w:b/>
          <w:bCs/>
        </w:rPr>
        <w:t xml:space="preserve"> Grandes dynamiques par territoire communautaire</w:t>
      </w:r>
      <w:r w:rsidR="000F0F99" w:rsidRPr="000D32A1">
        <w:rPr>
          <w:rStyle w:val="Appelnotedebasdep"/>
          <w:b/>
          <w:bCs/>
        </w:rPr>
        <w:footnoteReference w:id="4"/>
      </w:r>
      <w:bookmarkEnd w:id="36"/>
      <w:bookmarkEnd w:id="37"/>
    </w:p>
    <w:p w14:paraId="318228D8" w14:textId="77777777" w:rsidR="000F0F99" w:rsidRPr="000D32A1" w:rsidRDefault="000F0F99" w:rsidP="00137D05"/>
    <w:p w14:paraId="6965C434" w14:textId="77777777" w:rsidR="000F0F99" w:rsidRPr="000D32A1" w:rsidRDefault="000F0F99" w:rsidP="00137D05">
      <w:r w:rsidRPr="000D32A1">
        <w:t>PYRENEES CERDAGNE</w:t>
      </w:r>
    </w:p>
    <w:p w14:paraId="0024E1A6" w14:textId="77777777" w:rsidR="000F0F99" w:rsidRPr="000D32A1" w:rsidRDefault="000F0F99" w:rsidP="00137D05">
      <w:r w:rsidRPr="000D32A1">
        <w:t>Territoire de montagne</w:t>
      </w:r>
    </w:p>
    <w:p w14:paraId="21F16038" w14:textId="77777777" w:rsidR="000F0F99" w:rsidRPr="000D32A1" w:rsidRDefault="000F0F99" w:rsidP="00137D05">
      <w:r w:rsidRPr="000D32A1">
        <w:t>Déplacements dépendants des conditions météorologiques (en condition normale : trajet de 1h30/2h pour rejoindre Perpignan)</w:t>
      </w:r>
    </w:p>
    <w:p w14:paraId="4404FFB0" w14:textId="77777777" w:rsidR="000F0F99" w:rsidRPr="000D32A1" w:rsidRDefault="000F0F99" w:rsidP="00137D05">
      <w:r w:rsidRPr="000D32A1">
        <w:t>Intégré au PNR des Pyrénées Catalanes</w:t>
      </w:r>
    </w:p>
    <w:p w14:paraId="0ED1E5C5" w14:textId="77777777" w:rsidR="000F0F99" w:rsidRPr="000D32A1" w:rsidRDefault="000F0F99" w:rsidP="00137D05">
      <w:r w:rsidRPr="000D32A1">
        <w:t xml:space="preserve">3 pôles de services principaux à </w:t>
      </w:r>
      <w:proofErr w:type="spellStart"/>
      <w:r w:rsidRPr="000D32A1">
        <w:t>Ossejà</w:t>
      </w:r>
      <w:proofErr w:type="spellEnd"/>
      <w:r w:rsidRPr="000D32A1">
        <w:t>, Bourg-Madame et Saillagouse</w:t>
      </w:r>
    </w:p>
    <w:p w14:paraId="25688073" w14:textId="77777777" w:rsidR="000F0F99" w:rsidRPr="000D32A1" w:rsidRDefault="000F0F99" w:rsidP="00137D05">
      <w:r w:rsidRPr="000D32A1">
        <w:t>Dynamique démographique positive mais très faible</w:t>
      </w:r>
    </w:p>
    <w:p w14:paraId="35147300" w14:textId="77777777" w:rsidR="000F0F99" w:rsidRPr="000D32A1" w:rsidRDefault="000F0F99" w:rsidP="00137D05">
      <w:r w:rsidRPr="000D32A1">
        <w:t>Enclave territoriale espagnole de Llivia</w:t>
      </w:r>
    </w:p>
    <w:p w14:paraId="6C8C9BD1" w14:textId="77777777" w:rsidR="000F0F99" w:rsidRPr="000D32A1" w:rsidRDefault="000F0F99" w:rsidP="00137D05">
      <w:r w:rsidRPr="000D32A1">
        <w:t xml:space="preserve">Commune espagnole frontalière de </w:t>
      </w:r>
      <w:proofErr w:type="spellStart"/>
      <w:proofErr w:type="gramStart"/>
      <w:r w:rsidRPr="000D32A1">
        <w:t>Puigcerdà</w:t>
      </w:r>
      <w:proofErr w:type="spellEnd"/>
      <w:r w:rsidRPr="000D32A1">
        <w:t>:</w:t>
      </w:r>
      <w:proofErr w:type="gramEnd"/>
      <w:r w:rsidRPr="000D32A1">
        <w:t xml:space="preserve"> pôle attractif, avec l’hôpital transfrontalier</w:t>
      </w:r>
    </w:p>
    <w:p w14:paraId="69429271" w14:textId="77777777" w:rsidR="000F0F99" w:rsidRPr="000D32A1" w:rsidRDefault="000F0F99" w:rsidP="00137D05">
      <w:r w:rsidRPr="000D32A1">
        <w:t>Tourisme (climatisme, ski, pleine nature)</w:t>
      </w:r>
    </w:p>
    <w:p w14:paraId="39F8DA15" w14:textId="77777777" w:rsidR="000F0F99" w:rsidRPr="000D32A1" w:rsidRDefault="000F0F99" w:rsidP="00137D05">
      <w:r w:rsidRPr="000D32A1">
        <w:t>Emploi dans le secteur médico-social principalement et emplois saisonniers</w:t>
      </w:r>
    </w:p>
    <w:p w14:paraId="124A0DCC" w14:textId="77777777" w:rsidR="00CE7435" w:rsidRPr="000D32A1" w:rsidRDefault="00CE7435" w:rsidP="00137D05"/>
    <w:p w14:paraId="34682B65" w14:textId="2F05F30D" w:rsidR="000F0F99" w:rsidRPr="000D32A1" w:rsidRDefault="000F0F99" w:rsidP="00137D05">
      <w:r w:rsidRPr="000D32A1">
        <w:t>PYRENEES CATALANES</w:t>
      </w:r>
    </w:p>
    <w:p w14:paraId="1B558D85" w14:textId="77777777" w:rsidR="000F0F99" w:rsidRPr="000D32A1" w:rsidRDefault="000F0F99" w:rsidP="00137D05">
      <w:r w:rsidRPr="000D32A1">
        <w:t>Territoire de montagne</w:t>
      </w:r>
    </w:p>
    <w:p w14:paraId="3C22FA43" w14:textId="77777777" w:rsidR="000F0F99" w:rsidRPr="000D32A1" w:rsidRDefault="000F0F99" w:rsidP="00137D05">
      <w:r w:rsidRPr="000D32A1">
        <w:t>6 stations de ski (ski alpin et ski de fond) à forts enjeux touristiques</w:t>
      </w:r>
    </w:p>
    <w:p w14:paraId="24E7B91A" w14:textId="77777777" w:rsidR="000F0F99" w:rsidRPr="000D32A1" w:rsidRDefault="000F0F99" w:rsidP="00137D05">
      <w:proofErr w:type="gramStart"/>
      <w:r w:rsidRPr="000D32A1">
        <w:t>Filières agricole</w:t>
      </w:r>
      <w:proofErr w:type="gramEnd"/>
      <w:r w:rsidRPr="000D32A1">
        <w:t xml:space="preserve"> et bois développées</w:t>
      </w:r>
    </w:p>
    <w:p w14:paraId="68B4EF56" w14:textId="77777777" w:rsidR="000F0F99" w:rsidRPr="000D32A1" w:rsidRDefault="000F0F99" w:rsidP="00137D05">
      <w:r w:rsidRPr="000D32A1">
        <w:t>Départ des jeunes, faible densité de population / celle de Font-</w:t>
      </w:r>
      <w:proofErr w:type="spellStart"/>
      <w:r w:rsidRPr="000D32A1">
        <w:t>Romeu</w:t>
      </w:r>
      <w:proofErr w:type="spellEnd"/>
      <w:r w:rsidRPr="000D32A1">
        <w:t xml:space="preserve"> qui se multiplie par 10 en hiver</w:t>
      </w:r>
    </w:p>
    <w:p w14:paraId="004EAEBB" w14:textId="77777777" w:rsidR="000F0F99" w:rsidRPr="000D32A1" w:rsidRDefault="000F0F99" w:rsidP="00137D05">
      <w:r w:rsidRPr="000D32A1">
        <w:t>Coût du foncier très élevé du fait de l’attractivité</w:t>
      </w:r>
    </w:p>
    <w:p w14:paraId="6591F268" w14:textId="77777777" w:rsidR="000F0F99" w:rsidRPr="000D32A1" w:rsidRDefault="000F0F99" w:rsidP="00137D05">
      <w:r w:rsidRPr="000D32A1">
        <w:t>Nombreux emplois saisonniers</w:t>
      </w:r>
    </w:p>
    <w:p w14:paraId="2B0D5BA5" w14:textId="77777777" w:rsidR="000F0F99" w:rsidRPr="000D32A1" w:rsidRDefault="000F0F99" w:rsidP="00137D05">
      <w:r w:rsidRPr="000D32A1">
        <w:t>Situation de blocage ponctuel l’hiver du fait du relief, éloignement de Prades et de Perpignan</w:t>
      </w:r>
    </w:p>
    <w:p w14:paraId="3A81A554" w14:textId="77777777" w:rsidR="000F0F99" w:rsidRPr="000D32A1" w:rsidRDefault="000F0F99" w:rsidP="00137D05">
      <w:r w:rsidRPr="000D32A1">
        <w:t xml:space="preserve">Les 2 pôles de services les plus proches sont Prades et </w:t>
      </w:r>
      <w:proofErr w:type="spellStart"/>
      <w:r w:rsidRPr="000D32A1">
        <w:t>Puigcerdà</w:t>
      </w:r>
      <w:proofErr w:type="spellEnd"/>
    </w:p>
    <w:p w14:paraId="1AB05FEF" w14:textId="77777777" w:rsidR="000F0F99" w:rsidRPr="000D32A1" w:rsidRDefault="000F0F99" w:rsidP="00137D05"/>
    <w:p w14:paraId="7B5D142F" w14:textId="77777777" w:rsidR="000F0F99" w:rsidRPr="000D32A1" w:rsidRDefault="000F0F99" w:rsidP="00137D05">
      <w:r w:rsidRPr="000D32A1">
        <w:lastRenderedPageBreak/>
        <w:t>CONFLENT CANIGO</w:t>
      </w:r>
    </w:p>
    <w:p w14:paraId="3CDC5067" w14:textId="77777777" w:rsidR="000F0F99" w:rsidRPr="000D32A1" w:rsidRDefault="000F0F99" w:rsidP="00137D05">
      <w:r w:rsidRPr="000D32A1">
        <w:t>Territoire de montagne et de plaine</w:t>
      </w:r>
    </w:p>
    <w:p w14:paraId="6B0546AC" w14:textId="77777777" w:rsidR="000F0F99" w:rsidRPr="000D32A1" w:rsidRDefault="000F0F99" w:rsidP="00137D05">
      <w:r w:rsidRPr="000D32A1">
        <w:t>Enjeu majeur sur la santé, du fait du vieillissement important de la population</w:t>
      </w:r>
    </w:p>
    <w:p w14:paraId="44752AB9" w14:textId="77777777" w:rsidR="000F0F99" w:rsidRPr="000D32A1" w:rsidRDefault="000F0F99" w:rsidP="00137D05">
      <w:r w:rsidRPr="000D32A1">
        <w:t>Tourisme estival et thermalisme</w:t>
      </w:r>
    </w:p>
    <w:p w14:paraId="5DF4C6F5" w14:textId="77777777" w:rsidR="000F0F99" w:rsidRPr="000D32A1" w:rsidRDefault="000F0F99" w:rsidP="00137D05">
      <w:r w:rsidRPr="000D32A1">
        <w:t>Faible densité, éloignement des services pour de nombreuses communes</w:t>
      </w:r>
    </w:p>
    <w:p w14:paraId="12819759" w14:textId="77777777" w:rsidR="000F0F99" w:rsidRPr="000D32A1" w:rsidRDefault="000F0F99" w:rsidP="00137D05">
      <w:r w:rsidRPr="000D32A1">
        <w:t>Peu de foncier disponible pour les entreprises</w:t>
      </w:r>
    </w:p>
    <w:p w14:paraId="1097EBDB" w14:textId="77777777" w:rsidR="000F0F99" w:rsidRPr="000D32A1" w:rsidRDefault="000F0F99" w:rsidP="00137D05">
      <w:r w:rsidRPr="000D32A1">
        <w:t>Forte présence de l’activité agricole</w:t>
      </w:r>
    </w:p>
    <w:p w14:paraId="2F3FDEB7" w14:textId="77777777" w:rsidR="000F0F99" w:rsidRPr="000D32A1" w:rsidRDefault="000F0F99" w:rsidP="00137D05">
      <w:r w:rsidRPr="000D32A1">
        <w:t>Départ des jeunes</w:t>
      </w:r>
    </w:p>
    <w:p w14:paraId="404FE820" w14:textId="77777777" w:rsidR="000F0F99" w:rsidRPr="000D32A1" w:rsidRDefault="000F0F99" w:rsidP="00137D05">
      <w:r w:rsidRPr="000D32A1">
        <w:t>Un niveau médian de revenus plus faible que la moyenne départementale/une localisation des publics fragiles plutôt sur Prades et sur Vernet-les-Bains</w:t>
      </w:r>
    </w:p>
    <w:p w14:paraId="5488DEB4" w14:textId="77777777" w:rsidR="000F0F99" w:rsidRPr="000D32A1" w:rsidRDefault="000F0F99" w:rsidP="00137D05"/>
    <w:p w14:paraId="21D47962" w14:textId="77777777" w:rsidR="000F0F99" w:rsidRPr="000D32A1" w:rsidRDefault="000F0F99" w:rsidP="00137D05">
      <w:r w:rsidRPr="000D32A1">
        <w:t>ROUSSILLON CONFLENT</w:t>
      </w:r>
    </w:p>
    <w:p w14:paraId="6F415DD8" w14:textId="77777777" w:rsidR="000F0F99" w:rsidRPr="000D32A1" w:rsidRDefault="000F0F99" w:rsidP="00137D05">
      <w:r w:rsidRPr="000D32A1">
        <w:t>Territoire rural et de plaine</w:t>
      </w:r>
    </w:p>
    <w:p w14:paraId="39BA1EFB" w14:textId="77777777" w:rsidR="000F0F99" w:rsidRPr="000D32A1" w:rsidRDefault="000F0F99" w:rsidP="00137D05">
      <w:r w:rsidRPr="000D32A1">
        <w:t>Un chef-lieu attractif (Ille-sur-Têt)</w:t>
      </w:r>
    </w:p>
    <w:p w14:paraId="3443523C" w14:textId="77777777" w:rsidR="000F0F99" w:rsidRPr="000D32A1" w:rsidRDefault="000F0F99" w:rsidP="00137D05">
      <w:r w:rsidRPr="000D32A1">
        <w:t>Politiques tarifaires de la CDC favorisant l’attractivité</w:t>
      </w:r>
    </w:p>
    <w:p w14:paraId="15B6937A" w14:textId="77777777" w:rsidR="000F0F99" w:rsidRPr="000D32A1" w:rsidRDefault="000F0F99" w:rsidP="00137D05">
      <w:r w:rsidRPr="000D32A1">
        <w:t>Trait d’union entre la ville/littoral et la montagne</w:t>
      </w:r>
    </w:p>
    <w:p w14:paraId="18447455" w14:textId="77777777" w:rsidR="000F0F99" w:rsidRPr="000D32A1" w:rsidRDefault="000F0F99" w:rsidP="00137D05">
      <w:r w:rsidRPr="000D32A1">
        <w:t>Très forte dynamique démographique</w:t>
      </w:r>
    </w:p>
    <w:p w14:paraId="152F9F86" w14:textId="77777777" w:rsidR="000F0F99" w:rsidRPr="000D32A1" w:rsidRDefault="000F0F99" w:rsidP="00137D05">
      <w:r w:rsidRPr="000D32A1">
        <w:t>Augmentation des situations de fragilité</w:t>
      </w:r>
    </w:p>
    <w:p w14:paraId="5F078576" w14:textId="77777777" w:rsidR="000F0F99" w:rsidRPr="000D32A1" w:rsidRDefault="000F0F99" w:rsidP="00137D05">
      <w:r w:rsidRPr="000D32A1">
        <w:t>Arboriculture, culture fruitière et viticulture, qui génère des emplois saisonniers</w:t>
      </w:r>
    </w:p>
    <w:p w14:paraId="69A783D5" w14:textId="77777777" w:rsidR="000F0F99" w:rsidRPr="000D32A1" w:rsidRDefault="000F0F99" w:rsidP="00137D05">
      <w:pPr>
        <w:spacing w:after="160" w:line="259" w:lineRule="auto"/>
        <w:ind w:left="0" w:right="0" w:firstLine="0"/>
      </w:pPr>
    </w:p>
    <w:p w14:paraId="5A79783D" w14:textId="0171C13E" w:rsidR="000F0F99" w:rsidRPr="000D32A1" w:rsidRDefault="006B098B" w:rsidP="00137D05">
      <w:pPr>
        <w:pStyle w:val="Titre3"/>
        <w:rPr>
          <w:b/>
          <w:bCs/>
        </w:rPr>
      </w:pPr>
      <w:bookmarkStart w:id="38" w:name="_Toc92222078"/>
      <w:bookmarkStart w:id="39" w:name="_Toc92448654"/>
      <w:r w:rsidRPr="000D32A1">
        <w:rPr>
          <w:b/>
          <w:bCs/>
        </w:rPr>
        <w:t>2</w:t>
      </w:r>
      <w:r w:rsidR="000F0F99" w:rsidRPr="000D32A1">
        <w:rPr>
          <w:b/>
          <w:bCs/>
        </w:rPr>
        <w:t>.</w:t>
      </w:r>
      <w:r w:rsidRPr="000D32A1">
        <w:rPr>
          <w:b/>
          <w:bCs/>
        </w:rPr>
        <w:t>2</w:t>
      </w:r>
      <w:r w:rsidR="000F0F99" w:rsidRPr="000D32A1">
        <w:rPr>
          <w:b/>
          <w:bCs/>
        </w:rPr>
        <w:t xml:space="preserve"> Les territoires de projets</w:t>
      </w:r>
      <w:bookmarkEnd w:id="38"/>
      <w:bookmarkEnd w:id="39"/>
      <w:r w:rsidR="000F0F99" w:rsidRPr="000D32A1">
        <w:rPr>
          <w:b/>
          <w:bCs/>
        </w:rPr>
        <w:t xml:space="preserve"> </w:t>
      </w:r>
    </w:p>
    <w:p w14:paraId="0106B1A7" w14:textId="77777777" w:rsidR="000F0F99" w:rsidRPr="000D32A1" w:rsidRDefault="000F0F99" w:rsidP="00137D05"/>
    <w:p w14:paraId="78D9FFF3" w14:textId="36E7E43F" w:rsidR="000F0F99" w:rsidRPr="000D32A1" w:rsidRDefault="006B098B" w:rsidP="00137D05">
      <w:pPr>
        <w:ind w:left="718"/>
        <w:rPr>
          <w:b/>
          <w:bCs/>
        </w:rPr>
      </w:pPr>
      <w:r w:rsidRPr="000D32A1">
        <w:rPr>
          <w:b/>
          <w:bCs/>
        </w:rPr>
        <w:t>2</w:t>
      </w:r>
      <w:r w:rsidR="000F0F99" w:rsidRPr="000D32A1">
        <w:rPr>
          <w:b/>
          <w:bCs/>
        </w:rPr>
        <w:t>.</w:t>
      </w:r>
      <w:r w:rsidRPr="000D32A1">
        <w:rPr>
          <w:b/>
          <w:bCs/>
        </w:rPr>
        <w:t>2</w:t>
      </w:r>
      <w:r w:rsidR="000F0F99" w:rsidRPr="000D32A1">
        <w:rPr>
          <w:b/>
          <w:bCs/>
        </w:rPr>
        <w:t>.</w:t>
      </w:r>
      <w:proofErr w:type="gramStart"/>
      <w:r w:rsidR="000F0F99" w:rsidRPr="000D32A1">
        <w:rPr>
          <w:b/>
          <w:bCs/>
        </w:rPr>
        <w:t>a</w:t>
      </w:r>
      <w:proofErr w:type="gramEnd"/>
      <w:r w:rsidR="000F0F99" w:rsidRPr="000D32A1">
        <w:rPr>
          <w:b/>
          <w:bCs/>
        </w:rPr>
        <w:t xml:space="preserve"> Le Parc Naturel régional des Pyrénées-Catalanes</w:t>
      </w:r>
    </w:p>
    <w:p w14:paraId="5E3CF487" w14:textId="77777777" w:rsidR="000F0F99" w:rsidRPr="000D32A1" w:rsidRDefault="000F0F99" w:rsidP="00137D05">
      <w:pPr>
        <w:rPr>
          <w:u w:val="single"/>
        </w:rPr>
      </w:pPr>
    </w:p>
    <w:p w14:paraId="637DCFF5" w14:textId="77777777" w:rsidR="000F0F99" w:rsidRPr="000D32A1" w:rsidRDefault="000F0F99" w:rsidP="00137D05">
      <w:pPr>
        <w:spacing w:after="277"/>
        <w:ind w:left="12" w:right="47" w:firstLine="0"/>
        <w:rPr>
          <w:rFonts w:asciiTheme="minorHAnsi" w:hAnsiTheme="minorHAnsi" w:cstheme="minorHAnsi"/>
          <w:color w:val="auto"/>
        </w:rPr>
      </w:pPr>
      <w:r w:rsidRPr="000D32A1">
        <w:rPr>
          <w:rFonts w:asciiTheme="minorHAnsi" w:hAnsiTheme="minorHAnsi" w:cstheme="minorHAnsi"/>
          <w:bCs/>
          <w:color w:val="auto"/>
        </w:rPr>
        <w:t>E</w:t>
      </w:r>
      <w:r w:rsidRPr="000D32A1">
        <w:rPr>
          <w:rFonts w:asciiTheme="minorHAnsi" w:hAnsiTheme="minorHAnsi" w:cstheme="minorHAnsi"/>
          <w:color w:val="auto"/>
        </w:rPr>
        <w:t>n</w:t>
      </w:r>
      <w:r w:rsidRPr="000D32A1">
        <w:rPr>
          <w:rFonts w:asciiTheme="minorHAnsi" w:hAnsiTheme="minorHAnsi" w:cstheme="minorHAnsi"/>
        </w:rPr>
        <w:t xml:space="preserve">tité coordonnatrice/structure porteuse du programme LEADER, maitre d’ouvrage de l’étude et candidat au programme LEADER 2023/202727 pour le GAL, le PNR des Pyrénées catalanes est le syndicat mixte </w:t>
      </w:r>
      <w:r w:rsidRPr="000D32A1">
        <w:rPr>
          <w:rFonts w:asciiTheme="minorHAnsi" w:hAnsiTheme="minorHAnsi" w:cstheme="minorHAnsi"/>
          <w:bCs/>
          <w:color w:val="auto"/>
        </w:rPr>
        <w:t>représentant le territoire du GAL :</w:t>
      </w:r>
    </w:p>
    <w:p w14:paraId="6C9FDFF0" w14:textId="77777777" w:rsidR="000F0F99" w:rsidRPr="000D32A1" w:rsidRDefault="000F0F99" w:rsidP="000F0F99">
      <w:pPr>
        <w:autoSpaceDE w:val="0"/>
        <w:autoSpaceDN w:val="0"/>
        <w:adjustRightInd w:val="0"/>
        <w:spacing w:after="0" w:line="240" w:lineRule="auto"/>
        <w:rPr>
          <w:rFonts w:asciiTheme="minorHAnsi" w:hAnsiTheme="minorHAnsi" w:cstheme="minorHAnsi"/>
          <w:sz w:val="20"/>
          <w:szCs w:val="20"/>
        </w:rPr>
      </w:pPr>
      <w:r w:rsidRPr="000D32A1">
        <w:rPr>
          <w:rFonts w:asciiTheme="minorHAnsi" w:hAnsiTheme="minorHAnsi" w:cstheme="minorHAnsi"/>
          <w:noProof/>
        </w:rPr>
        <w:drawing>
          <wp:anchor distT="0" distB="0" distL="114300" distR="114300" simplePos="0" relativeHeight="251661824" behindDoc="0" locked="0" layoutInCell="1" allowOverlap="1" wp14:anchorId="381B71AB" wp14:editId="0FE48551">
            <wp:simplePos x="0" y="0"/>
            <wp:positionH relativeFrom="column">
              <wp:posOffset>-61595</wp:posOffset>
            </wp:positionH>
            <wp:positionV relativeFrom="paragraph">
              <wp:posOffset>6350</wp:posOffset>
            </wp:positionV>
            <wp:extent cx="4038600" cy="3001645"/>
            <wp:effectExtent l="0" t="0" r="0" b="8255"/>
            <wp:wrapThrough wrapText="bothSides">
              <wp:wrapPolygon edited="0">
                <wp:start x="0" y="0"/>
                <wp:lineTo x="0" y="21522"/>
                <wp:lineTo x="21498" y="21522"/>
                <wp:lineTo x="21498"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8600" cy="3001645"/>
                    </a:xfrm>
                    <a:prstGeom prst="rect">
                      <a:avLst/>
                    </a:prstGeom>
                    <a:noFill/>
                  </pic:spPr>
                </pic:pic>
              </a:graphicData>
            </a:graphic>
            <wp14:sizeRelH relativeFrom="margin">
              <wp14:pctWidth>0</wp14:pctWidth>
            </wp14:sizeRelH>
            <wp14:sizeRelV relativeFrom="margin">
              <wp14:pctHeight>0</wp14:pctHeight>
            </wp14:sizeRelV>
          </wp:anchor>
        </w:drawing>
      </w:r>
    </w:p>
    <w:p w14:paraId="4C5EF6A5"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 xml:space="preserve">Au regard des 55 autres parcs naturels régionaux français, le Parc naturel régional des Pyrénées catalanes est le plus méridional. </w:t>
      </w:r>
    </w:p>
    <w:p w14:paraId="7228E68A"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26212ABB"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6170FF4E"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Créé en 2004, premier Parc du massif pyrénéen, il recouvre un territoire rural et montagnard de 66 communes de toute la partie Ouest du département des Pyrénées-Orientales.</w:t>
      </w:r>
    </w:p>
    <w:p w14:paraId="46FF3617"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47CAF9A1" w14:textId="77777777" w:rsidR="000F0F99" w:rsidRPr="000D32A1" w:rsidRDefault="000F0F99" w:rsidP="000F0F99">
      <w:pPr>
        <w:autoSpaceDE w:val="0"/>
        <w:autoSpaceDN w:val="0"/>
        <w:adjustRightInd w:val="0"/>
        <w:spacing w:after="0" w:line="240" w:lineRule="auto"/>
        <w:rPr>
          <w:rFonts w:asciiTheme="minorHAnsi" w:hAnsiTheme="minorHAnsi" w:cstheme="minorHAnsi"/>
          <w:sz w:val="20"/>
          <w:szCs w:val="20"/>
        </w:rPr>
      </w:pPr>
    </w:p>
    <w:p w14:paraId="50D77732" w14:textId="77777777" w:rsidR="000F0F99" w:rsidRPr="000D32A1" w:rsidRDefault="000F0F99" w:rsidP="000F0F99">
      <w:pPr>
        <w:autoSpaceDE w:val="0"/>
        <w:autoSpaceDN w:val="0"/>
        <w:adjustRightInd w:val="0"/>
        <w:spacing w:after="0" w:line="240" w:lineRule="auto"/>
        <w:rPr>
          <w:rFonts w:asciiTheme="minorHAnsi" w:hAnsiTheme="minorHAnsi" w:cstheme="minorHAnsi"/>
          <w:sz w:val="20"/>
          <w:szCs w:val="20"/>
        </w:rPr>
      </w:pPr>
    </w:p>
    <w:p w14:paraId="75048D9B"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4AB96859"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45E4EDAE" w14:textId="77777777" w:rsidR="000F0F99" w:rsidRPr="000D32A1" w:rsidRDefault="000F0F99" w:rsidP="00137D05">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noProof/>
        </w:rPr>
        <w:lastRenderedPageBreak/>
        <w:drawing>
          <wp:anchor distT="0" distB="0" distL="114300" distR="114300" simplePos="0" relativeHeight="251664896" behindDoc="0" locked="0" layoutInCell="1" allowOverlap="1" wp14:anchorId="4CDB1FE2" wp14:editId="0D63086E">
            <wp:simplePos x="0" y="0"/>
            <wp:positionH relativeFrom="column">
              <wp:posOffset>2024380</wp:posOffset>
            </wp:positionH>
            <wp:positionV relativeFrom="paragraph">
              <wp:posOffset>76200</wp:posOffset>
            </wp:positionV>
            <wp:extent cx="4133850" cy="29229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850" cy="2922905"/>
                    </a:xfrm>
                    <a:prstGeom prst="rect">
                      <a:avLst/>
                    </a:prstGeom>
                    <a:noFill/>
                  </pic:spPr>
                </pic:pic>
              </a:graphicData>
            </a:graphic>
            <wp14:sizeRelH relativeFrom="margin">
              <wp14:pctWidth>0</wp14:pctWidth>
            </wp14:sizeRelH>
            <wp14:sizeRelV relativeFrom="margin">
              <wp14:pctHeight>0</wp14:pctHeight>
            </wp14:sizeRelV>
          </wp:anchor>
        </w:drawing>
      </w:r>
      <w:r w:rsidRPr="000D32A1">
        <w:rPr>
          <w:rFonts w:asciiTheme="minorHAnsi" w:hAnsiTheme="minorHAnsi" w:cstheme="minorHAnsi"/>
        </w:rPr>
        <w:t xml:space="preserve">Pour autant, on distingue une division en trois vallées géographiques et politiques que sont la Cerdagne (vallée du Sègre et communauté de communes Pyrénées Cerdagne), le Capcir (vallée de l’Aude et communauté de commune Pyrénées catalanes), et le Haut Conflent (vallée de la Têt et communauté de communes Conflent </w:t>
      </w:r>
      <w:proofErr w:type="spellStart"/>
      <w:r w:rsidRPr="000D32A1">
        <w:rPr>
          <w:rFonts w:asciiTheme="minorHAnsi" w:hAnsiTheme="minorHAnsi" w:cstheme="minorHAnsi"/>
        </w:rPr>
        <w:t>Canigó</w:t>
      </w:r>
      <w:proofErr w:type="spellEnd"/>
      <w:r w:rsidRPr="000D32A1">
        <w:rPr>
          <w:rFonts w:asciiTheme="minorHAnsi" w:hAnsiTheme="minorHAnsi" w:cstheme="minorHAnsi"/>
        </w:rPr>
        <w:t>).</w:t>
      </w:r>
    </w:p>
    <w:p w14:paraId="7A7F13C2"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7825FABA"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64109825"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Avec ses 1.300 km2, il regroupe un peu plus de 24.000 habitants compte tenu de la forte ruralité montagnarde couvrant de forts dénivelés : l’altitude varie d’environ 300 à plus de 2.900 m.</w:t>
      </w:r>
    </w:p>
    <w:p w14:paraId="6BA9B6E7" w14:textId="77777777" w:rsidR="000F0F99" w:rsidRPr="000D32A1" w:rsidRDefault="000F0F99" w:rsidP="000F0F99">
      <w:pPr>
        <w:autoSpaceDE w:val="0"/>
        <w:autoSpaceDN w:val="0"/>
        <w:adjustRightInd w:val="0"/>
        <w:spacing w:after="145" w:line="240" w:lineRule="auto"/>
        <w:rPr>
          <w:rFonts w:asciiTheme="minorHAnsi" w:hAnsiTheme="minorHAnsi" w:cstheme="minorHAnsi"/>
        </w:rPr>
      </w:pPr>
      <w:r w:rsidRPr="000D32A1">
        <w:rPr>
          <w:rFonts w:asciiTheme="minorHAnsi" w:hAnsiTheme="minorHAnsi" w:cstheme="minorHAnsi"/>
        </w:rPr>
        <w:t>La région partage l’essentiel de son activité entre le tourisme propre à la montagne (ski, randonnée, paysages) et l’agriculture (notamment l’élevage extensif des ovins et bovins) et le secteur tertiaire lié à la santé et aux services. Les forêts de pins à crochet permettent une part d’activité sylvicole en particulier sur le Capcir qui est une vallée plus froide mais aussi plus humide.</w:t>
      </w:r>
    </w:p>
    <w:p w14:paraId="68DAB899"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215E7EB8" w14:textId="3AFC7E46" w:rsidR="006B098B" w:rsidRPr="000D32A1" w:rsidRDefault="000F0F99" w:rsidP="00137D05">
      <w:pPr>
        <w:spacing w:after="160" w:line="259" w:lineRule="auto"/>
        <w:ind w:right="0"/>
        <w:jc w:val="left"/>
        <w:rPr>
          <w:rFonts w:cstheme="minorHAnsi"/>
        </w:rPr>
      </w:pPr>
      <w:r w:rsidRPr="000D32A1">
        <w:rPr>
          <w:rFonts w:cstheme="minorHAnsi"/>
        </w:rPr>
        <w:t>Le territoire du Parc est marqué par une rare biodiversité et un patrimoine remarquable …</w:t>
      </w:r>
    </w:p>
    <w:p w14:paraId="5DA8B35A" w14:textId="77777777" w:rsidR="000F0F99" w:rsidRPr="000D32A1" w:rsidRDefault="000F0F99" w:rsidP="000F0F99">
      <w:pPr>
        <w:spacing w:after="160" w:line="259" w:lineRule="auto"/>
        <w:ind w:right="0"/>
        <w:jc w:val="left"/>
        <w:rPr>
          <w:rFonts w:cstheme="minorHAnsi"/>
        </w:rPr>
      </w:pPr>
      <w:r w:rsidRPr="000D32A1">
        <w:rPr>
          <w:rFonts w:cstheme="minorHAnsi"/>
          <w:noProof/>
        </w:rPr>
        <w:drawing>
          <wp:anchor distT="0" distB="0" distL="114300" distR="114300" simplePos="0" relativeHeight="251658752" behindDoc="1" locked="0" layoutInCell="1" allowOverlap="1" wp14:anchorId="2B4729F2" wp14:editId="6420F56A">
            <wp:simplePos x="0" y="0"/>
            <wp:positionH relativeFrom="margin">
              <wp:align>left</wp:align>
            </wp:positionH>
            <wp:positionV relativeFrom="paragraph">
              <wp:posOffset>151765</wp:posOffset>
            </wp:positionV>
            <wp:extent cx="4924425" cy="3481070"/>
            <wp:effectExtent l="0" t="0" r="952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4425" cy="3481070"/>
                    </a:xfrm>
                    <a:prstGeom prst="rect">
                      <a:avLst/>
                    </a:prstGeom>
                    <a:noFill/>
                  </pic:spPr>
                </pic:pic>
              </a:graphicData>
            </a:graphic>
            <wp14:sizeRelH relativeFrom="margin">
              <wp14:pctWidth>0</wp14:pctWidth>
            </wp14:sizeRelH>
            <wp14:sizeRelV relativeFrom="margin">
              <wp14:pctHeight>0</wp14:pctHeight>
            </wp14:sizeRelV>
          </wp:anchor>
        </w:drawing>
      </w:r>
    </w:p>
    <w:p w14:paraId="2BF566AD" w14:textId="77777777" w:rsidR="000F0F99" w:rsidRPr="000D32A1" w:rsidRDefault="000F0F99" w:rsidP="000F0F99">
      <w:pPr>
        <w:pStyle w:val="Paragraphedeliste"/>
        <w:numPr>
          <w:ilvl w:val="0"/>
          <w:numId w:val="4"/>
        </w:numPr>
        <w:autoSpaceDE w:val="0"/>
        <w:autoSpaceDN w:val="0"/>
        <w:adjustRightInd w:val="0"/>
        <w:spacing w:after="173" w:line="240" w:lineRule="auto"/>
        <w:ind w:right="0"/>
        <w:rPr>
          <w:rFonts w:cstheme="minorHAnsi"/>
          <w:sz w:val="20"/>
          <w:szCs w:val="20"/>
        </w:rPr>
      </w:pPr>
      <w:r w:rsidRPr="000D32A1">
        <w:rPr>
          <w:rFonts w:cstheme="minorHAnsi"/>
          <w:sz w:val="20"/>
          <w:szCs w:val="20"/>
        </w:rPr>
        <w:t xml:space="preserve">3 Sites Natura 2000 et 7 Réserves naturelles </w:t>
      </w:r>
    </w:p>
    <w:p w14:paraId="0070D2AB" w14:textId="77777777" w:rsidR="000F0F99" w:rsidRPr="000D32A1" w:rsidRDefault="000F0F99" w:rsidP="000F0F99">
      <w:pPr>
        <w:pStyle w:val="Paragraphedeliste"/>
        <w:numPr>
          <w:ilvl w:val="0"/>
          <w:numId w:val="4"/>
        </w:numPr>
        <w:autoSpaceDE w:val="0"/>
        <w:autoSpaceDN w:val="0"/>
        <w:adjustRightInd w:val="0"/>
        <w:spacing w:after="173" w:line="240" w:lineRule="auto"/>
        <w:ind w:right="0"/>
        <w:rPr>
          <w:rFonts w:cstheme="minorHAnsi"/>
          <w:sz w:val="20"/>
          <w:szCs w:val="20"/>
        </w:rPr>
      </w:pPr>
      <w:r w:rsidRPr="000D32A1">
        <w:rPr>
          <w:rFonts w:cstheme="minorHAnsi"/>
          <w:sz w:val="20"/>
          <w:szCs w:val="20"/>
        </w:rPr>
        <w:t>2 sites classés au Patrimoine mondial de l’UNESCO (Cités fortifiées de Villefranche-de-Conflent et de Mont-Louis) et une inscription en liste indicative (le Train Jaune)</w:t>
      </w:r>
    </w:p>
    <w:p w14:paraId="034E991B" w14:textId="77777777" w:rsidR="000F0F99" w:rsidRPr="000D32A1" w:rsidRDefault="000F0F99" w:rsidP="000F0F99">
      <w:pPr>
        <w:pStyle w:val="Paragraphedeliste"/>
        <w:numPr>
          <w:ilvl w:val="0"/>
          <w:numId w:val="4"/>
        </w:numPr>
        <w:autoSpaceDE w:val="0"/>
        <w:autoSpaceDN w:val="0"/>
        <w:adjustRightInd w:val="0"/>
        <w:spacing w:after="173" w:line="240" w:lineRule="auto"/>
        <w:ind w:right="0"/>
        <w:rPr>
          <w:rFonts w:cstheme="minorHAnsi"/>
          <w:sz w:val="20"/>
          <w:szCs w:val="20"/>
        </w:rPr>
      </w:pPr>
      <w:r w:rsidRPr="000D32A1">
        <w:rPr>
          <w:rFonts w:cstheme="minorHAnsi"/>
          <w:sz w:val="20"/>
          <w:szCs w:val="20"/>
        </w:rPr>
        <w:t>1 Grand site de France (</w:t>
      </w:r>
      <w:proofErr w:type="spellStart"/>
      <w:r w:rsidRPr="000D32A1">
        <w:rPr>
          <w:rFonts w:cstheme="minorHAnsi"/>
          <w:sz w:val="20"/>
          <w:szCs w:val="20"/>
        </w:rPr>
        <w:t>Canigo</w:t>
      </w:r>
      <w:proofErr w:type="spellEnd"/>
      <w:r w:rsidRPr="000D32A1">
        <w:rPr>
          <w:rFonts w:cstheme="minorHAnsi"/>
          <w:sz w:val="20"/>
          <w:szCs w:val="20"/>
        </w:rPr>
        <w:t xml:space="preserve">, en limite orientale). </w:t>
      </w:r>
    </w:p>
    <w:p w14:paraId="79545003" w14:textId="77777777" w:rsidR="000F0F99" w:rsidRPr="000D32A1" w:rsidRDefault="000F0F99" w:rsidP="000F0F99">
      <w:pPr>
        <w:autoSpaceDE w:val="0"/>
        <w:autoSpaceDN w:val="0"/>
        <w:adjustRightInd w:val="0"/>
        <w:spacing w:after="173" w:line="240" w:lineRule="auto"/>
        <w:rPr>
          <w:rFonts w:asciiTheme="minorHAnsi" w:hAnsiTheme="minorHAnsi" w:cstheme="minorHAnsi"/>
          <w:sz w:val="20"/>
          <w:szCs w:val="20"/>
        </w:rPr>
      </w:pPr>
    </w:p>
    <w:p w14:paraId="328E7910" w14:textId="77777777" w:rsidR="000F0F99" w:rsidRPr="000D32A1" w:rsidRDefault="000F0F99" w:rsidP="000F0F99">
      <w:pPr>
        <w:autoSpaceDE w:val="0"/>
        <w:autoSpaceDN w:val="0"/>
        <w:adjustRightInd w:val="0"/>
        <w:spacing w:after="173" w:line="240" w:lineRule="auto"/>
        <w:rPr>
          <w:rFonts w:asciiTheme="minorHAnsi" w:hAnsiTheme="minorHAnsi" w:cstheme="minorHAnsi"/>
          <w:sz w:val="20"/>
          <w:szCs w:val="20"/>
        </w:rPr>
      </w:pPr>
    </w:p>
    <w:p w14:paraId="1EC7309C" w14:textId="77777777" w:rsidR="000F0F99" w:rsidRPr="000D32A1" w:rsidRDefault="000F0F99" w:rsidP="000F0F99">
      <w:pPr>
        <w:autoSpaceDE w:val="0"/>
        <w:autoSpaceDN w:val="0"/>
        <w:adjustRightInd w:val="0"/>
        <w:spacing w:after="173" w:line="240" w:lineRule="auto"/>
        <w:rPr>
          <w:rFonts w:asciiTheme="minorHAnsi" w:hAnsiTheme="minorHAnsi" w:cstheme="minorHAnsi"/>
          <w:sz w:val="20"/>
          <w:szCs w:val="20"/>
        </w:rPr>
      </w:pPr>
    </w:p>
    <w:p w14:paraId="5AA08352" w14:textId="77777777" w:rsidR="000F0F99" w:rsidRPr="000D32A1" w:rsidRDefault="000F0F99" w:rsidP="000F0F99">
      <w:pPr>
        <w:autoSpaceDE w:val="0"/>
        <w:autoSpaceDN w:val="0"/>
        <w:adjustRightInd w:val="0"/>
        <w:spacing w:after="173" w:line="240" w:lineRule="auto"/>
        <w:rPr>
          <w:rFonts w:asciiTheme="minorHAnsi" w:hAnsiTheme="minorHAnsi" w:cstheme="minorHAnsi"/>
          <w:sz w:val="20"/>
          <w:szCs w:val="20"/>
        </w:rPr>
      </w:pPr>
    </w:p>
    <w:p w14:paraId="5ADAD8E6" w14:textId="77777777" w:rsidR="000F0F99" w:rsidRPr="000D32A1" w:rsidRDefault="000F0F99" w:rsidP="000F0F99">
      <w:pPr>
        <w:autoSpaceDE w:val="0"/>
        <w:autoSpaceDN w:val="0"/>
        <w:adjustRightInd w:val="0"/>
        <w:spacing w:after="173" w:line="240" w:lineRule="auto"/>
        <w:rPr>
          <w:rFonts w:asciiTheme="minorHAnsi" w:hAnsiTheme="minorHAnsi" w:cstheme="minorHAnsi"/>
          <w:sz w:val="20"/>
          <w:szCs w:val="20"/>
        </w:rPr>
      </w:pPr>
    </w:p>
    <w:p w14:paraId="18BFCFEA" w14:textId="77777777" w:rsidR="000F0F99" w:rsidRPr="000D32A1" w:rsidRDefault="000F0F99" w:rsidP="000F0F99">
      <w:pPr>
        <w:autoSpaceDE w:val="0"/>
        <w:autoSpaceDN w:val="0"/>
        <w:adjustRightInd w:val="0"/>
        <w:spacing w:after="173" w:line="240" w:lineRule="auto"/>
        <w:rPr>
          <w:rFonts w:asciiTheme="minorHAnsi" w:hAnsiTheme="minorHAnsi" w:cstheme="minorHAnsi"/>
        </w:rPr>
      </w:pPr>
      <w:r w:rsidRPr="000D32A1">
        <w:rPr>
          <w:rFonts w:asciiTheme="minorHAnsi" w:hAnsiTheme="minorHAnsi" w:cstheme="minorHAnsi"/>
        </w:rPr>
        <w:t>De par sa situation géographique sur la partie orientale des Pyrénées, le Parc comporte une très importante diversité paysagère : diversité des étages montagnards, des influences météorologiques méditerranéennes et océaniques qui s’y rencontrent, diversité de l’orientation des vallées montagnardes (Est-Ouest et Nord-Sud), diversité géologique. Ces éléments confèrent un terrain propice à une grande diversité des espaces naturels.</w:t>
      </w:r>
    </w:p>
    <w:p w14:paraId="16B88E43" w14:textId="1FEED1C4" w:rsidR="000F0F99" w:rsidRPr="000D32A1" w:rsidRDefault="000F0F99" w:rsidP="006B098B">
      <w:pPr>
        <w:autoSpaceDE w:val="0"/>
        <w:autoSpaceDN w:val="0"/>
        <w:adjustRightInd w:val="0"/>
        <w:spacing w:after="173" w:line="240" w:lineRule="auto"/>
        <w:rPr>
          <w:rFonts w:asciiTheme="minorHAnsi" w:hAnsiTheme="minorHAnsi" w:cstheme="minorHAnsi"/>
        </w:rPr>
      </w:pPr>
      <w:r w:rsidRPr="000D32A1">
        <w:rPr>
          <w:rFonts w:asciiTheme="minorHAnsi" w:hAnsiTheme="minorHAnsi" w:cstheme="minorHAnsi"/>
        </w:rPr>
        <w:t xml:space="preserve">Le Parc est également chargé d’une histoire mouvementée liée à sa situation frontalière propice aux rencontres et aux affrontements. Les premières marques conservées dans le granit remontent au néolithique. L’occupation </w:t>
      </w:r>
      <w:r w:rsidRPr="000D32A1">
        <w:rPr>
          <w:rFonts w:asciiTheme="minorHAnsi" w:hAnsiTheme="minorHAnsi" w:cstheme="minorHAnsi"/>
        </w:rPr>
        <w:lastRenderedPageBreak/>
        <w:t>romaine a également laissé quelques édifices toujours en usage (ponts, bain d’eau chaudes). On rencontre surtout un important patrimoine vernaculaire avec de nombreux édifices en pierre sèche, des traces d’une activité pastorale constante, et bien sûr un patrimoine religieux roman mais aussi baroque. C’est aussi un territoire relativement enclavé malgré des efforts marqués comme en atteste la ligne du Train Jaune datant de 1910, toujours en activité.</w:t>
      </w:r>
    </w:p>
    <w:p w14:paraId="4136505F"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La Charte d’un Parc expose son projet de Territoire. La première Charte du Parc a couvert 10 ans, de la naissance du Parc en 2004 jusqu’à 2014. La deuxième Charte, en cours, est établie pour la période 2014-2026. C’est un document de référence établi à présent pour une durée de 15 ans (demande de prorogation du classement jusqu’en 2029) en concertation avec les communes du Parc, le Département et la Région.</w:t>
      </w:r>
    </w:p>
    <w:p w14:paraId="5BB61C0C"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745EDE1C"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La Charte est composée d’un rapport décrivant le projet et d’un « Plan de Parc », outil cartographique de spatialisation de ces dispositions. Ces documents sont accessibles en ligne ici :</w:t>
      </w:r>
    </w:p>
    <w:p w14:paraId="767BCBA2" w14:textId="77777777" w:rsidR="000F0F99" w:rsidRPr="000D32A1" w:rsidRDefault="008B2025" w:rsidP="000F0F99">
      <w:pPr>
        <w:autoSpaceDE w:val="0"/>
        <w:autoSpaceDN w:val="0"/>
        <w:adjustRightInd w:val="0"/>
        <w:spacing w:after="0" w:line="240" w:lineRule="auto"/>
        <w:rPr>
          <w:rFonts w:asciiTheme="minorHAnsi" w:hAnsiTheme="minorHAnsi" w:cstheme="minorHAnsi"/>
        </w:rPr>
      </w:pPr>
      <w:hyperlink r:id="rId27" w:history="1">
        <w:r w:rsidR="000F0F99" w:rsidRPr="000D32A1">
          <w:rPr>
            <w:rStyle w:val="Lienhypertexte"/>
            <w:rFonts w:asciiTheme="minorHAnsi" w:hAnsiTheme="minorHAnsi" w:cstheme="minorHAnsi"/>
          </w:rPr>
          <w:t>https://pnrpc.centredoc.fr/index.php?lvl=notice_display&amp;id=9</w:t>
        </w:r>
      </w:hyperlink>
      <w:r w:rsidR="000F0F99" w:rsidRPr="000D32A1">
        <w:rPr>
          <w:rFonts w:asciiTheme="minorHAnsi" w:hAnsiTheme="minorHAnsi" w:cstheme="minorHAnsi"/>
        </w:rPr>
        <w:t xml:space="preserve"> </w:t>
      </w:r>
    </w:p>
    <w:p w14:paraId="0640029C"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60B0DEC8"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La Charte définit les priorités de protection de l’environnement et du patrimoine, d’accueil touristique et de développement économique ainsi que d’aménagement du territoire. Cette Charte est déclinée en 3 axes principaux dits « vocations » :</w:t>
      </w:r>
    </w:p>
    <w:p w14:paraId="7C5F7CC3"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76424A6F" w14:textId="77777777" w:rsidR="000F0F99" w:rsidRPr="000D32A1" w:rsidRDefault="000F0F99" w:rsidP="000F0F99">
      <w:pPr>
        <w:pStyle w:val="Paragraphedeliste"/>
        <w:numPr>
          <w:ilvl w:val="0"/>
          <w:numId w:val="7"/>
        </w:numPr>
        <w:autoSpaceDE w:val="0"/>
        <w:autoSpaceDN w:val="0"/>
        <w:adjustRightInd w:val="0"/>
        <w:spacing w:after="0" w:line="240" w:lineRule="auto"/>
        <w:ind w:right="0"/>
        <w:jc w:val="left"/>
        <w:rPr>
          <w:rFonts w:cstheme="minorHAnsi"/>
          <w:szCs w:val="24"/>
        </w:rPr>
      </w:pPr>
      <w:r w:rsidRPr="000D32A1">
        <w:rPr>
          <w:rFonts w:cstheme="minorHAnsi"/>
          <w:szCs w:val="24"/>
        </w:rPr>
        <w:t>1 Un territoire engagé pour une protection et une gestion durable de ses espaces ;</w:t>
      </w:r>
    </w:p>
    <w:p w14:paraId="682E7F6E" w14:textId="77777777" w:rsidR="000F0F99" w:rsidRPr="000D32A1" w:rsidRDefault="000F0F99" w:rsidP="000F0F99">
      <w:pPr>
        <w:pStyle w:val="Paragraphedeliste"/>
        <w:numPr>
          <w:ilvl w:val="0"/>
          <w:numId w:val="7"/>
        </w:numPr>
        <w:autoSpaceDE w:val="0"/>
        <w:autoSpaceDN w:val="0"/>
        <w:adjustRightInd w:val="0"/>
        <w:spacing w:after="0" w:line="240" w:lineRule="auto"/>
        <w:ind w:right="0"/>
        <w:jc w:val="left"/>
        <w:rPr>
          <w:rFonts w:cstheme="minorHAnsi"/>
          <w:szCs w:val="24"/>
        </w:rPr>
      </w:pPr>
      <w:r w:rsidRPr="000D32A1">
        <w:rPr>
          <w:rFonts w:cstheme="minorHAnsi"/>
          <w:szCs w:val="24"/>
        </w:rPr>
        <w:t>2 Un territoire rassemblé pour développer un tourisme durable ;</w:t>
      </w:r>
    </w:p>
    <w:p w14:paraId="5ADB8995" w14:textId="77777777" w:rsidR="000F0F99" w:rsidRPr="000D32A1" w:rsidRDefault="000F0F99" w:rsidP="000F0F99">
      <w:pPr>
        <w:pStyle w:val="Paragraphedeliste"/>
        <w:numPr>
          <w:ilvl w:val="0"/>
          <w:numId w:val="7"/>
        </w:numPr>
        <w:autoSpaceDE w:val="0"/>
        <w:autoSpaceDN w:val="0"/>
        <w:adjustRightInd w:val="0"/>
        <w:spacing w:after="0" w:line="240" w:lineRule="auto"/>
        <w:ind w:right="0"/>
        <w:jc w:val="left"/>
        <w:rPr>
          <w:rFonts w:cstheme="minorHAnsi"/>
          <w:szCs w:val="24"/>
        </w:rPr>
      </w:pPr>
      <w:r w:rsidRPr="000D32A1">
        <w:rPr>
          <w:rFonts w:cstheme="minorHAnsi"/>
          <w:szCs w:val="24"/>
        </w:rPr>
        <w:t>3 Un territoire d’échange pour développer la vie locale à partir de ses ressources humaines et patrimoniales.</w:t>
      </w:r>
    </w:p>
    <w:p w14:paraId="333A052D"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53E56657"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De manière plus fine et pour mieux cibler nos objectifs, les actions s’inscrivent dans la poursuite des 8 sous-objectifs thématiques suivants :</w:t>
      </w:r>
    </w:p>
    <w:p w14:paraId="2293ED07"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1FF8DBB8"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1 Suivre et gérer l'évolution de la biodiversité ;</w:t>
      </w:r>
    </w:p>
    <w:p w14:paraId="2911E1D6"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2 Gérer et aménager les espaces naturels ;</w:t>
      </w:r>
    </w:p>
    <w:p w14:paraId="2E1186DD"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3 Aménager le cadre de vie ;</w:t>
      </w:r>
    </w:p>
    <w:p w14:paraId="716FA7FF"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4 Mobiliser les outils de la transition énergétique ;</w:t>
      </w:r>
    </w:p>
    <w:p w14:paraId="638CC810"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5 Valoriser les ressources agricoles ;</w:t>
      </w:r>
    </w:p>
    <w:p w14:paraId="2AE3F358"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6 Favoriser les projets économiques ;</w:t>
      </w:r>
    </w:p>
    <w:p w14:paraId="05FB2F2B"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7 Structurer l'offre touristique du Parc ;</w:t>
      </w:r>
    </w:p>
    <w:p w14:paraId="104D40F1" w14:textId="77777777" w:rsidR="000F0F99" w:rsidRPr="000D32A1" w:rsidRDefault="000F0F99" w:rsidP="000F0F99">
      <w:pPr>
        <w:pStyle w:val="Paragraphedeliste"/>
        <w:numPr>
          <w:ilvl w:val="0"/>
          <w:numId w:val="8"/>
        </w:numPr>
        <w:autoSpaceDE w:val="0"/>
        <w:autoSpaceDN w:val="0"/>
        <w:adjustRightInd w:val="0"/>
        <w:spacing w:after="0" w:line="240" w:lineRule="auto"/>
        <w:ind w:right="0"/>
        <w:jc w:val="left"/>
        <w:rPr>
          <w:rFonts w:cstheme="minorHAnsi"/>
          <w:szCs w:val="24"/>
        </w:rPr>
      </w:pPr>
      <w:r w:rsidRPr="000D32A1">
        <w:rPr>
          <w:rFonts w:cstheme="minorHAnsi"/>
          <w:bCs/>
          <w:szCs w:val="24"/>
        </w:rPr>
        <w:t>8 Valoriser la culture et le patrimoine.</w:t>
      </w:r>
    </w:p>
    <w:p w14:paraId="7EC1197D" w14:textId="77777777" w:rsidR="000F0F99" w:rsidRPr="000D32A1" w:rsidRDefault="000F0F99" w:rsidP="000F0F99">
      <w:pPr>
        <w:autoSpaceDE w:val="0"/>
        <w:autoSpaceDN w:val="0"/>
        <w:adjustRightInd w:val="0"/>
        <w:spacing w:after="0" w:line="240" w:lineRule="auto"/>
        <w:rPr>
          <w:rFonts w:asciiTheme="minorHAnsi" w:hAnsiTheme="minorHAnsi" w:cstheme="minorHAnsi"/>
          <w:szCs w:val="24"/>
        </w:rPr>
      </w:pPr>
    </w:p>
    <w:p w14:paraId="50FBDC9A"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Visant la préservation et la valorisation des patrimoines du territoire, la Charte est la traduction de la politique locale en faveur des habitants (maintien d’une qualité de vie exceptionnelle), des visiteurs (protection des paysages, mise en valeur des produits locaux), et des générations futures (préservation du patrimoine naturel et culturel).</w:t>
      </w:r>
    </w:p>
    <w:p w14:paraId="694AD416"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p>
    <w:p w14:paraId="76B74F84" w14:textId="77777777" w:rsidR="000F0F99" w:rsidRPr="000D32A1" w:rsidRDefault="000F0F99" w:rsidP="000F0F99">
      <w:pPr>
        <w:autoSpaceDE w:val="0"/>
        <w:autoSpaceDN w:val="0"/>
        <w:adjustRightInd w:val="0"/>
        <w:spacing w:after="0" w:line="240" w:lineRule="auto"/>
        <w:rPr>
          <w:rFonts w:asciiTheme="minorHAnsi" w:hAnsiTheme="minorHAnsi" w:cstheme="minorHAnsi"/>
        </w:rPr>
      </w:pPr>
      <w:r w:rsidRPr="000D32A1">
        <w:rPr>
          <w:rFonts w:asciiTheme="minorHAnsi" w:hAnsiTheme="minorHAnsi" w:cstheme="minorHAnsi"/>
        </w:rPr>
        <w:t>Concrètement, la Charte présente des mesures et principes d’actions, des enjeux liés à la culture, à l'éducation, à l’environnement, à l’économie, ou encore au cadre de vie et aux paysages. Ces mesures et principes sont définis de façon partagée par l’ensemble des collectivités signataires. Elle s’inscrit dans une logique contractuelle : l’Etat et les représentants des collectivités régionales, départementales, intercommunales et locales s’engagent à respecter les principes qu’ils s’y sont fixés et y définissent les moyens par lesquels ils inscrivent leurs actions dans la recherche commune d’un développement durable.</w:t>
      </w:r>
    </w:p>
    <w:p w14:paraId="717280FF" w14:textId="77777777" w:rsidR="000F0F99" w:rsidRPr="000D32A1" w:rsidRDefault="000F0F99" w:rsidP="000F0F99">
      <w:pPr>
        <w:rPr>
          <w:u w:val="single"/>
        </w:rPr>
      </w:pPr>
    </w:p>
    <w:p w14:paraId="50CBB531" w14:textId="77777777" w:rsidR="000F0F99" w:rsidRPr="000D32A1" w:rsidRDefault="000F0F99" w:rsidP="000F0F99">
      <w:pPr>
        <w:rPr>
          <w:u w:val="single"/>
        </w:rPr>
      </w:pPr>
    </w:p>
    <w:p w14:paraId="31F2EAB3" w14:textId="03852777" w:rsidR="000F0F99" w:rsidRPr="000D32A1" w:rsidRDefault="000F0F99" w:rsidP="000F0F99">
      <w:pPr>
        <w:rPr>
          <w:u w:val="single"/>
        </w:rPr>
      </w:pPr>
    </w:p>
    <w:p w14:paraId="2647A027" w14:textId="02A4F23D" w:rsidR="00137D05" w:rsidRPr="000D32A1" w:rsidRDefault="00137D05" w:rsidP="000F0F99">
      <w:pPr>
        <w:rPr>
          <w:u w:val="single"/>
        </w:rPr>
      </w:pPr>
    </w:p>
    <w:p w14:paraId="0CEDC7EF" w14:textId="191BD107" w:rsidR="00FB78EB" w:rsidRPr="000D32A1" w:rsidRDefault="00FB78EB" w:rsidP="000F0F99">
      <w:pPr>
        <w:rPr>
          <w:u w:val="single"/>
        </w:rPr>
      </w:pPr>
    </w:p>
    <w:p w14:paraId="5B2EC2AA" w14:textId="77777777" w:rsidR="00FB78EB" w:rsidRPr="000D32A1" w:rsidRDefault="00FB78EB" w:rsidP="000F0F99">
      <w:pPr>
        <w:rPr>
          <w:u w:val="single"/>
        </w:rPr>
      </w:pPr>
    </w:p>
    <w:p w14:paraId="030E5187" w14:textId="77777777" w:rsidR="00137D05" w:rsidRPr="000D32A1" w:rsidRDefault="00137D05" w:rsidP="000F0F99">
      <w:pPr>
        <w:rPr>
          <w:u w:val="single"/>
        </w:rPr>
      </w:pPr>
    </w:p>
    <w:p w14:paraId="4F229CF5" w14:textId="05403A4A" w:rsidR="000F0F99" w:rsidRPr="000D32A1" w:rsidRDefault="006B098B" w:rsidP="000F0F99">
      <w:pPr>
        <w:ind w:left="718"/>
        <w:rPr>
          <w:b/>
          <w:bCs/>
        </w:rPr>
      </w:pPr>
      <w:r w:rsidRPr="000D32A1">
        <w:rPr>
          <w:b/>
          <w:bCs/>
        </w:rPr>
        <w:lastRenderedPageBreak/>
        <w:t>2</w:t>
      </w:r>
      <w:r w:rsidR="000F0F99" w:rsidRPr="000D32A1">
        <w:rPr>
          <w:b/>
          <w:bCs/>
        </w:rPr>
        <w:t>.</w:t>
      </w:r>
      <w:r w:rsidRPr="000D32A1">
        <w:rPr>
          <w:b/>
          <w:bCs/>
        </w:rPr>
        <w:t>2</w:t>
      </w:r>
      <w:r w:rsidR="000F0F99" w:rsidRPr="000D32A1">
        <w:rPr>
          <w:b/>
          <w:bCs/>
        </w:rPr>
        <w:t xml:space="preserve">.b Le Syndicat Mixte </w:t>
      </w:r>
      <w:proofErr w:type="spellStart"/>
      <w:r w:rsidR="000F0F99" w:rsidRPr="000D32A1">
        <w:rPr>
          <w:b/>
          <w:bCs/>
        </w:rPr>
        <w:t>Canigó</w:t>
      </w:r>
      <w:proofErr w:type="spellEnd"/>
      <w:r w:rsidR="000F0F99" w:rsidRPr="000D32A1">
        <w:rPr>
          <w:b/>
          <w:bCs/>
        </w:rPr>
        <w:t xml:space="preserve"> Grand Site</w:t>
      </w:r>
    </w:p>
    <w:p w14:paraId="7DEC4B3A" w14:textId="77777777" w:rsidR="000F0F99" w:rsidRPr="000D32A1" w:rsidRDefault="000F0F99" w:rsidP="000F0F99">
      <w:pPr>
        <w:rPr>
          <w:u w:val="single"/>
        </w:rPr>
      </w:pPr>
    </w:p>
    <w:p w14:paraId="6D0EE34F" w14:textId="563A666A" w:rsidR="000F0F99" w:rsidRPr="000D32A1" w:rsidRDefault="000F0F99" w:rsidP="000F0F99">
      <w:pPr>
        <w:spacing w:after="0" w:line="240" w:lineRule="auto"/>
        <w:rPr>
          <w:rFonts w:asciiTheme="minorHAnsi" w:hAnsiTheme="minorHAnsi" w:cstheme="minorHAnsi"/>
          <w:szCs w:val="24"/>
        </w:rPr>
      </w:pPr>
      <w:r w:rsidRPr="000D32A1">
        <w:rPr>
          <w:rFonts w:asciiTheme="minorHAnsi" w:hAnsiTheme="minorHAnsi" w:cstheme="minorHAnsi"/>
          <w:szCs w:val="24"/>
        </w:rPr>
        <w:t xml:space="preserve">Dans le sillage du Syndicat touristique du Canigou et du Syndicat intercommunal pour la protection et l’aménagement rationnel du Canigou (SIPARC), le Syndicat Mixte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Grand Site (SMCGS) est créé en 2002 pour permettre à une structure unique, regroupant le Département des Pyrénées-Orientales, les communes du massif et l’Office national des forêts, de mettre en œuvre la première convention OGS.</w:t>
      </w:r>
    </w:p>
    <w:p w14:paraId="1977D510" w14:textId="25359783" w:rsidR="006B098B" w:rsidRPr="000D32A1" w:rsidRDefault="006B098B" w:rsidP="000F0F99">
      <w:pPr>
        <w:spacing w:after="0" w:line="240" w:lineRule="auto"/>
        <w:rPr>
          <w:rFonts w:asciiTheme="minorHAnsi" w:hAnsiTheme="minorHAnsi" w:cstheme="minorHAnsi"/>
          <w:szCs w:val="24"/>
        </w:rPr>
      </w:pPr>
    </w:p>
    <w:p w14:paraId="36958456" w14:textId="77777777" w:rsidR="006B098B" w:rsidRPr="000D32A1" w:rsidRDefault="006B098B" w:rsidP="006B098B">
      <w:pPr>
        <w:spacing w:after="0" w:line="240" w:lineRule="auto"/>
        <w:rPr>
          <w:rFonts w:asciiTheme="minorHAnsi" w:hAnsiTheme="minorHAnsi" w:cstheme="minorHAnsi"/>
          <w:szCs w:val="24"/>
        </w:rPr>
      </w:pPr>
      <w:r w:rsidRPr="000D32A1">
        <w:rPr>
          <w:rFonts w:asciiTheme="minorHAnsi" w:hAnsiTheme="minorHAnsi" w:cstheme="minorHAnsi"/>
          <w:szCs w:val="24"/>
        </w:rPr>
        <w:t xml:space="preserve">Le projet et l’action du Syndicat mixte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Grand Site s’articulent aujourd’hui autour de trois périmètres complémentaires aux enjeux et finalités propres :</w:t>
      </w:r>
    </w:p>
    <w:p w14:paraId="726D309A" w14:textId="77777777" w:rsidR="003704EE" w:rsidRPr="000D32A1" w:rsidRDefault="006B098B" w:rsidP="006B098B">
      <w:pPr>
        <w:spacing w:after="0" w:line="240" w:lineRule="auto"/>
        <w:rPr>
          <w:rFonts w:asciiTheme="minorHAnsi" w:hAnsiTheme="minorHAnsi" w:cstheme="minorHAnsi"/>
          <w:szCs w:val="24"/>
        </w:rPr>
      </w:pPr>
      <w:r w:rsidRPr="000D32A1">
        <w:rPr>
          <w:rFonts w:asciiTheme="minorHAnsi" w:hAnsiTheme="minorHAnsi" w:cstheme="minorHAnsi"/>
          <w:szCs w:val="24"/>
        </w:rPr>
        <w:br/>
        <w:t xml:space="preserve">• </w:t>
      </w:r>
      <w:r w:rsidRPr="000D32A1">
        <w:rPr>
          <w:rFonts w:asciiTheme="minorHAnsi" w:hAnsiTheme="minorHAnsi" w:cstheme="minorHAnsi"/>
          <w:b/>
          <w:bCs/>
          <w:szCs w:val="24"/>
        </w:rPr>
        <w:t xml:space="preserve">le </w:t>
      </w:r>
      <w:proofErr w:type="spellStart"/>
      <w:r w:rsidRPr="000D32A1">
        <w:rPr>
          <w:rFonts w:asciiTheme="minorHAnsi" w:hAnsiTheme="minorHAnsi" w:cstheme="minorHAnsi"/>
          <w:b/>
          <w:bCs/>
          <w:szCs w:val="24"/>
        </w:rPr>
        <w:t>coeur</w:t>
      </w:r>
      <w:proofErr w:type="spellEnd"/>
      <w:r w:rsidRPr="000D32A1">
        <w:rPr>
          <w:rFonts w:asciiTheme="minorHAnsi" w:hAnsiTheme="minorHAnsi" w:cstheme="minorHAnsi"/>
          <w:b/>
          <w:bCs/>
          <w:szCs w:val="24"/>
        </w:rPr>
        <w:t xml:space="preserve"> patrimonial</w:t>
      </w:r>
      <w:r w:rsidRPr="000D32A1">
        <w:rPr>
          <w:rFonts w:asciiTheme="minorHAnsi" w:hAnsiTheme="minorHAnsi" w:cstheme="minorHAnsi"/>
          <w:szCs w:val="24"/>
        </w:rPr>
        <w:t xml:space="preserve"> organisé autour du site classé du massif du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(23 212 ha), servitude intégratrice de la quasi-totalité des autres dispositifs de gestion et préservation : sites Natura 2000, Réserves naturelles nationales, Forêts domaniales, Réserve biologique dirigée, forêts sous statut de protection et Réserve de chasse et de faune sauvage du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w:t>
      </w:r>
    </w:p>
    <w:p w14:paraId="14289063" w14:textId="77777777" w:rsidR="003704EE" w:rsidRPr="000D32A1" w:rsidRDefault="006B098B" w:rsidP="006B098B">
      <w:pPr>
        <w:spacing w:after="0" w:line="240" w:lineRule="auto"/>
        <w:rPr>
          <w:rFonts w:asciiTheme="minorHAnsi" w:hAnsiTheme="minorHAnsi" w:cstheme="minorHAnsi"/>
          <w:szCs w:val="24"/>
        </w:rPr>
      </w:pPr>
      <w:r w:rsidRPr="000D32A1">
        <w:rPr>
          <w:rFonts w:asciiTheme="minorHAnsi" w:hAnsiTheme="minorHAnsi" w:cstheme="minorHAnsi"/>
          <w:szCs w:val="24"/>
        </w:rPr>
        <w:br/>
        <w:t xml:space="preserve">• </w:t>
      </w:r>
      <w:r w:rsidRPr="000D32A1">
        <w:rPr>
          <w:rFonts w:asciiTheme="minorHAnsi" w:hAnsiTheme="minorHAnsi" w:cstheme="minorHAnsi"/>
          <w:b/>
          <w:bCs/>
          <w:szCs w:val="24"/>
        </w:rPr>
        <w:t>le territoire labellisé Grand Site de France</w:t>
      </w:r>
      <w:r w:rsidRPr="000D32A1">
        <w:rPr>
          <w:rFonts w:asciiTheme="minorHAnsi" w:hAnsiTheme="minorHAnsi" w:cstheme="minorHAnsi"/>
          <w:szCs w:val="24"/>
        </w:rPr>
        <w:t xml:space="preserve"> (50 communes) organisé autour du site classé du massif du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et contribuant à sa préservation, gestion et valorisation par des actions en faveur du paysage, des patrimoines, de la gestion des flux et du développement local ;</w:t>
      </w:r>
    </w:p>
    <w:p w14:paraId="21029E20" w14:textId="61EE75C2" w:rsidR="006B098B" w:rsidRPr="000D32A1" w:rsidRDefault="006B098B" w:rsidP="006B098B">
      <w:pPr>
        <w:spacing w:after="0" w:line="240" w:lineRule="auto"/>
        <w:rPr>
          <w:rFonts w:asciiTheme="minorHAnsi" w:hAnsiTheme="minorHAnsi" w:cstheme="minorHAnsi"/>
          <w:szCs w:val="24"/>
        </w:rPr>
      </w:pPr>
      <w:r w:rsidRPr="000D32A1">
        <w:rPr>
          <w:rFonts w:asciiTheme="minorHAnsi" w:hAnsiTheme="minorHAnsi" w:cstheme="minorHAnsi"/>
          <w:szCs w:val="24"/>
        </w:rPr>
        <w:br/>
        <w:t xml:space="preserve">• </w:t>
      </w:r>
      <w:r w:rsidRPr="000D32A1">
        <w:rPr>
          <w:rFonts w:asciiTheme="minorHAnsi" w:hAnsiTheme="minorHAnsi" w:cstheme="minorHAnsi"/>
          <w:b/>
          <w:bCs/>
          <w:szCs w:val="24"/>
        </w:rPr>
        <w:t xml:space="preserve">la destination </w:t>
      </w:r>
      <w:proofErr w:type="spellStart"/>
      <w:r w:rsidRPr="000D32A1">
        <w:rPr>
          <w:rFonts w:asciiTheme="minorHAnsi" w:hAnsiTheme="minorHAnsi" w:cstheme="minorHAnsi"/>
          <w:b/>
          <w:bCs/>
          <w:szCs w:val="24"/>
        </w:rPr>
        <w:t>Canigó</w:t>
      </w:r>
      <w:proofErr w:type="spellEnd"/>
      <w:r w:rsidRPr="000D32A1">
        <w:rPr>
          <w:rFonts w:asciiTheme="minorHAnsi" w:hAnsiTheme="minorHAnsi" w:cstheme="minorHAnsi"/>
          <w:b/>
          <w:bCs/>
          <w:szCs w:val="24"/>
        </w:rPr>
        <w:t xml:space="preserve"> Grand Site</w:t>
      </w:r>
      <w:r w:rsidRPr="000D32A1">
        <w:rPr>
          <w:rFonts w:asciiTheme="minorHAnsi" w:hAnsiTheme="minorHAnsi" w:cstheme="minorHAnsi"/>
          <w:szCs w:val="24"/>
        </w:rPr>
        <w:t xml:space="preserve"> (80 communes) dont le </w:t>
      </w:r>
      <w:proofErr w:type="spellStart"/>
      <w:r w:rsidRPr="000D32A1">
        <w:rPr>
          <w:rFonts w:asciiTheme="minorHAnsi" w:hAnsiTheme="minorHAnsi" w:cstheme="minorHAnsi"/>
          <w:szCs w:val="24"/>
        </w:rPr>
        <w:t>Smcgs</w:t>
      </w:r>
      <w:proofErr w:type="spellEnd"/>
      <w:r w:rsidRPr="000D32A1">
        <w:rPr>
          <w:rFonts w:asciiTheme="minorHAnsi" w:hAnsiTheme="minorHAnsi" w:cstheme="minorHAnsi"/>
          <w:szCs w:val="24"/>
        </w:rPr>
        <w:t xml:space="preserve"> est initiateur et coordonnateur, périmètre touristique à l’échelle des 3 communautés de communes délégataires de la compétence tourisme (Cc Conflent </w:t>
      </w:r>
      <w:proofErr w:type="spellStart"/>
      <w:r w:rsidRPr="000D32A1">
        <w:rPr>
          <w:rFonts w:asciiTheme="minorHAnsi" w:hAnsiTheme="minorHAnsi" w:cstheme="minorHAnsi"/>
          <w:szCs w:val="24"/>
        </w:rPr>
        <w:t>Canigó</w:t>
      </w:r>
      <w:proofErr w:type="spellEnd"/>
      <w:r w:rsidRPr="000D32A1">
        <w:rPr>
          <w:rFonts w:asciiTheme="minorHAnsi" w:hAnsiTheme="minorHAnsi" w:cstheme="minorHAnsi"/>
          <w:szCs w:val="24"/>
        </w:rPr>
        <w:t xml:space="preserve">, Cc Roussillon Conflent et Cc Haut Vallespir) et des 3 communes du </w:t>
      </w:r>
      <w:proofErr w:type="spellStart"/>
      <w:r w:rsidRPr="000D32A1">
        <w:rPr>
          <w:rFonts w:asciiTheme="minorHAnsi" w:hAnsiTheme="minorHAnsi" w:cstheme="minorHAnsi"/>
          <w:szCs w:val="24"/>
        </w:rPr>
        <w:t>Smcgs</w:t>
      </w:r>
      <w:proofErr w:type="spellEnd"/>
      <w:r w:rsidRPr="000D32A1">
        <w:rPr>
          <w:rFonts w:asciiTheme="minorHAnsi" w:hAnsiTheme="minorHAnsi" w:cstheme="minorHAnsi"/>
          <w:szCs w:val="24"/>
        </w:rPr>
        <w:t xml:space="preserve"> des Cc des Aspres et du Vallespir. C’est notamment à l’échelle de ce partenariat et de ce territoire qu’a été obtenu le Grand Site régional.</w:t>
      </w:r>
    </w:p>
    <w:p w14:paraId="7C790504" w14:textId="77777777" w:rsidR="006B098B" w:rsidRPr="000D32A1" w:rsidRDefault="006B098B" w:rsidP="006B098B">
      <w:pPr>
        <w:spacing w:after="0" w:line="240" w:lineRule="auto"/>
        <w:rPr>
          <w:rFonts w:asciiTheme="minorHAnsi" w:hAnsiTheme="minorHAnsi" w:cstheme="minorHAnsi"/>
          <w:szCs w:val="24"/>
        </w:rPr>
      </w:pPr>
    </w:p>
    <w:p w14:paraId="49C27106" w14:textId="77777777" w:rsidR="006B098B" w:rsidRPr="000D32A1" w:rsidRDefault="006B098B" w:rsidP="006B098B">
      <w:pPr>
        <w:spacing w:after="277" w:line="259" w:lineRule="auto"/>
        <w:ind w:right="47"/>
        <w:jc w:val="left"/>
        <w:rPr>
          <w:rFonts w:cstheme="minorHAnsi"/>
          <w:b/>
          <w:color w:val="auto"/>
        </w:rPr>
      </w:pPr>
      <w:r w:rsidRPr="000D32A1">
        <w:rPr>
          <w:rFonts w:cstheme="minorHAnsi"/>
          <w:b/>
          <w:color w:val="auto"/>
        </w:rPr>
        <w:t xml:space="preserve">Le projet 2018-2024 du Syndicat Mixte </w:t>
      </w:r>
      <w:proofErr w:type="spellStart"/>
      <w:r w:rsidRPr="000D32A1">
        <w:rPr>
          <w:rFonts w:cstheme="minorHAnsi"/>
          <w:b/>
          <w:color w:val="auto"/>
        </w:rPr>
        <w:t>Canigó</w:t>
      </w:r>
      <w:proofErr w:type="spellEnd"/>
      <w:r w:rsidRPr="000D32A1">
        <w:rPr>
          <w:rFonts w:cstheme="minorHAnsi"/>
          <w:b/>
          <w:color w:val="auto"/>
        </w:rPr>
        <w:t xml:space="preserve"> Grand Site est mis en œuvre autour de 4 enjeux majeurs :</w:t>
      </w:r>
    </w:p>
    <w:p w14:paraId="4376D5B6" w14:textId="77777777" w:rsidR="006B098B" w:rsidRPr="000D32A1" w:rsidRDefault="006B098B" w:rsidP="006B098B">
      <w:pPr>
        <w:rPr>
          <w:rFonts w:asciiTheme="minorHAnsi" w:hAnsiTheme="minorHAnsi" w:cstheme="minorHAnsi"/>
          <w:u w:val="single"/>
        </w:rPr>
      </w:pPr>
      <w:r w:rsidRPr="000D32A1">
        <w:rPr>
          <w:rFonts w:asciiTheme="minorHAnsi" w:hAnsiTheme="minorHAnsi" w:cstheme="minorHAnsi"/>
          <w:u w:val="single"/>
        </w:rPr>
        <w:t>Enjeu n°1 : Préservation et valorisation des patrimoines naturels et culturels du site classé</w:t>
      </w:r>
    </w:p>
    <w:p w14:paraId="40F17B7D"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1.1 : Améliorer la connaissance des patrimoines du site classé</w:t>
      </w:r>
    </w:p>
    <w:p w14:paraId="0B1B321F"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1.2 : Préserver l’état patrimonial du site classé</w:t>
      </w:r>
    </w:p>
    <w:p w14:paraId="2D5E7C38"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1.3 : Valoriser les ressources patrimoniales</w:t>
      </w:r>
    </w:p>
    <w:p w14:paraId="1CD04996"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p>
    <w:p w14:paraId="7DA3BFC7" w14:textId="77777777" w:rsidR="006B098B" w:rsidRPr="000D32A1" w:rsidRDefault="006B098B" w:rsidP="006B098B">
      <w:pPr>
        <w:rPr>
          <w:rFonts w:asciiTheme="minorHAnsi" w:hAnsiTheme="minorHAnsi" w:cstheme="minorHAnsi"/>
          <w:u w:val="single"/>
        </w:rPr>
      </w:pPr>
      <w:r w:rsidRPr="000D32A1">
        <w:rPr>
          <w:rFonts w:asciiTheme="minorHAnsi" w:hAnsiTheme="minorHAnsi" w:cstheme="minorHAnsi"/>
          <w:u w:val="single"/>
        </w:rPr>
        <w:t>Enjeu n°2 : Maintien de la qualité paysagère du Grand Site de France</w:t>
      </w:r>
    </w:p>
    <w:p w14:paraId="0E012FA7"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2.1 : Poursuivre la restauration des paysages dégradés du site classé</w:t>
      </w:r>
    </w:p>
    <w:p w14:paraId="5E8DE4F8"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2.2 : Participer activement à la préservation des paysages du site classé</w:t>
      </w:r>
    </w:p>
    <w:p w14:paraId="0495ECFE"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2.3 : Favoriser les projets de qualité, respectueux des paysages du Grand Site de France</w:t>
      </w:r>
    </w:p>
    <w:p w14:paraId="06B17929" w14:textId="77777777" w:rsidR="006B098B" w:rsidRPr="000D32A1" w:rsidRDefault="006B098B" w:rsidP="006B098B">
      <w:pPr>
        <w:shd w:val="clear" w:color="auto" w:fill="FFFFFF"/>
        <w:spacing w:after="0" w:line="240" w:lineRule="auto"/>
        <w:ind w:left="0" w:firstLine="0"/>
        <w:outlineLvl w:val="2"/>
        <w:rPr>
          <w:rFonts w:asciiTheme="minorHAnsi" w:eastAsia="Times New Roman" w:hAnsiTheme="minorHAnsi" w:cstheme="minorHAnsi"/>
          <w:b/>
          <w:bCs/>
          <w:szCs w:val="24"/>
        </w:rPr>
      </w:pPr>
    </w:p>
    <w:p w14:paraId="6181C5CD" w14:textId="77777777" w:rsidR="006B098B" w:rsidRPr="000D32A1" w:rsidRDefault="006B098B" w:rsidP="006B098B">
      <w:pPr>
        <w:rPr>
          <w:rFonts w:asciiTheme="minorHAnsi" w:hAnsiTheme="minorHAnsi" w:cstheme="minorHAnsi"/>
          <w:u w:val="single"/>
        </w:rPr>
      </w:pPr>
      <w:r w:rsidRPr="000D32A1">
        <w:rPr>
          <w:rFonts w:asciiTheme="minorHAnsi" w:hAnsiTheme="minorHAnsi" w:cstheme="minorHAnsi"/>
          <w:u w:val="single"/>
        </w:rPr>
        <w:t>Enjeu n°3 : Gestion de l'accueil et conciliation des usages</w:t>
      </w:r>
    </w:p>
    <w:p w14:paraId="4A8E343F"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3.1 : Maîtriser et déconcentrer la fréquentation sur le site classé</w:t>
      </w:r>
    </w:p>
    <w:p w14:paraId="4C772882"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3.2 : Concilier les usages traditionnels et actuels du site classé</w:t>
      </w:r>
    </w:p>
    <w:p w14:paraId="1259D1FB"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3.3 : Organiser le territoire de visite et qualifier l'offre de découverte du Grand Site de France</w:t>
      </w:r>
    </w:p>
    <w:p w14:paraId="1AD939FE"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p>
    <w:p w14:paraId="1A927468" w14:textId="77777777" w:rsidR="006B098B" w:rsidRPr="000D32A1" w:rsidRDefault="006B098B" w:rsidP="006B098B">
      <w:pPr>
        <w:rPr>
          <w:rFonts w:asciiTheme="minorHAnsi" w:hAnsiTheme="minorHAnsi" w:cstheme="minorHAnsi"/>
          <w:u w:val="single"/>
        </w:rPr>
      </w:pPr>
      <w:r w:rsidRPr="000D32A1">
        <w:rPr>
          <w:rFonts w:asciiTheme="minorHAnsi" w:hAnsiTheme="minorHAnsi" w:cstheme="minorHAnsi"/>
          <w:u w:val="single"/>
        </w:rPr>
        <w:t>Enjeu n°4 : Participation au développement durable du territoire et à son rayonnement</w:t>
      </w:r>
    </w:p>
    <w:p w14:paraId="7F8876EB"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4.1 : Contribuer à la dynamisation de l'économie du Grand Site de France</w:t>
      </w:r>
    </w:p>
    <w:p w14:paraId="31471DF7"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 xml:space="preserve">Objectif 4.2 : Développer la destination </w:t>
      </w:r>
      <w:proofErr w:type="spellStart"/>
      <w:r w:rsidRPr="000D32A1">
        <w:rPr>
          <w:rFonts w:asciiTheme="minorHAnsi" w:eastAsia="Times New Roman" w:hAnsiTheme="minorHAnsi" w:cstheme="minorHAnsi"/>
          <w:szCs w:val="24"/>
        </w:rPr>
        <w:t>éco-touristique</w:t>
      </w:r>
      <w:proofErr w:type="spellEnd"/>
      <w:r w:rsidRPr="000D32A1">
        <w:rPr>
          <w:rFonts w:asciiTheme="minorHAnsi" w:eastAsia="Times New Roman" w:hAnsiTheme="minorHAnsi" w:cstheme="minorHAnsi"/>
          <w:szCs w:val="24"/>
        </w:rPr>
        <w:t xml:space="preserve"> « </w:t>
      </w:r>
      <w:proofErr w:type="spellStart"/>
      <w:r w:rsidRPr="000D32A1">
        <w:rPr>
          <w:rFonts w:asciiTheme="minorHAnsi" w:eastAsia="Times New Roman" w:hAnsiTheme="minorHAnsi" w:cstheme="minorHAnsi"/>
          <w:szCs w:val="24"/>
        </w:rPr>
        <w:t>Canigó</w:t>
      </w:r>
      <w:proofErr w:type="spellEnd"/>
      <w:r w:rsidRPr="000D32A1">
        <w:rPr>
          <w:rFonts w:asciiTheme="minorHAnsi" w:eastAsia="Times New Roman" w:hAnsiTheme="minorHAnsi" w:cstheme="minorHAnsi"/>
          <w:szCs w:val="24"/>
        </w:rPr>
        <w:t xml:space="preserve"> Grand Site »</w:t>
      </w:r>
    </w:p>
    <w:p w14:paraId="10556BAB" w14:textId="77777777" w:rsidR="006B098B" w:rsidRPr="000D32A1" w:rsidRDefault="006B098B" w:rsidP="006B098B">
      <w:pPr>
        <w:shd w:val="clear" w:color="auto" w:fill="FFFFFF"/>
        <w:spacing w:after="0" w:line="240" w:lineRule="auto"/>
        <w:rPr>
          <w:rFonts w:asciiTheme="minorHAnsi" w:eastAsia="Times New Roman" w:hAnsiTheme="minorHAnsi" w:cstheme="minorHAnsi"/>
          <w:szCs w:val="24"/>
        </w:rPr>
      </w:pPr>
      <w:r w:rsidRPr="000D32A1">
        <w:rPr>
          <w:rFonts w:asciiTheme="minorHAnsi" w:eastAsia="Times New Roman" w:hAnsiTheme="minorHAnsi" w:cstheme="minorHAnsi"/>
          <w:szCs w:val="24"/>
        </w:rPr>
        <w:t>Objectif 4.3 : Impliquer la population à la mise en œuvre du projet de territoire</w:t>
      </w:r>
    </w:p>
    <w:p w14:paraId="381037EB" w14:textId="77777777" w:rsidR="006B098B" w:rsidRDefault="006B098B" w:rsidP="006B098B">
      <w:pPr>
        <w:spacing w:after="277"/>
        <w:ind w:right="47"/>
        <w:rPr>
          <w:rFonts w:asciiTheme="minorHAnsi" w:eastAsia="Times New Roman" w:hAnsiTheme="minorHAnsi" w:cstheme="minorHAnsi"/>
          <w:szCs w:val="24"/>
        </w:rPr>
      </w:pPr>
      <w:r w:rsidRPr="000D32A1">
        <w:rPr>
          <w:rFonts w:asciiTheme="minorHAnsi" w:eastAsia="Times New Roman" w:hAnsiTheme="minorHAnsi" w:cstheme="minorHAnsi"/>
          <w:szCs w:val="24"/>
        </w:rPr>
        <w:t>Objectif 4.4 : Participer au rayonnement du territoire</w:t>
      </w:r>
    </w:p>
    <w:p w14:paraId="613E0012" w14:textId="77777777" w:rsidR="006B098B" w:rsidRDefault="006B098B" w:rsidP="006B098B">
      <w:pPr>
        <w:spacing w:after="160" w:line="259" w:lineRule="auto"/>
        <w:ind w:left="0" w:right="0" w:firstLine="0"/>
        <w:jc w:val="left"/>
      </w:pPr>
    </w:p>
    <w:p w14:paraId="22959A3E" w14:textId="77777777" w:rsidR="006B098B" w:rsidRDefault="006B098B" w:rsidP="006B098B">
      <w:pPr>
        <w:spacing w:after="160" w:line="259" w:lineRule="auto"/>
        <w:ind w:left="0" w:right="0" w:firstLine="0"/>
        <w:jc w:val="left"/>
        <w:rPr>
          <w:rFonts w:asciiTheme="majorHAnsi" w:eastAsiaTheme="majorEastAsia" w:hAnsiTheme="majorHAnsi" w:cstheme="majorBidi"/>
          <w:color w:val="1F3763" w:themeColor="accent1" w:themeShade="7F"/>
          <w:szCs w:val="24"/>
        </w:rPr>
      </w:pPr>
    </w:p>
    <w:p w14:paraId="1402481F" w14:textId="77777777" w:rsidR="006B098B" w:rsidRPr="006F2934" w:rsidRDefault="006B098B" w:rsidP="000F0F99">
      <w:pPr>
        <w:spacing w:after="0" w:line="240" w:lineRule="auto"/>
        <w:rPr>
          <w:rFonts w:asciiTheme="minorHAnsi" w:hAnsiTheme="minorHAnsi" w:cstheme="minorHAnsi"/>
          <w:szCs w:val="24"/>
        </w:rPr>
      </w:pPr>
    </w:p>
    <w:p w14:paraId="6F33359F" w14:textId="77777777" w:rsidR="000F0F99" w:rsidRDefault="000F0F99" w:rsidP="000F0F99">
      <w:pPr>
        <w:rPr>
          <w:u w:val="single"/>
        </w:rPr>
      </w:pPr>
    </w:p>
    <w:p w14:paraId="1A9D1292" w14:textId="604AFEFC" w:rsidR="000F0F99" w:rsidRDefault="000F0F99" w:rsidP="000F0F99">
      <w:pPr>
        <w:spacing w:after="160" w:line="259" w:lineRule="auto"/>
        <w:ind w:left="0" w:right="0" w:firstLine="0"/>
        <w:jc w:val="left"/>
        <w:rPr>
          <w:rFonts w:asciiTheme="minorHAnsi" w:hAnsiTheme="minorHAnsi" w:cstheme="minorHAnsi"/>
          <w:szCs w:val="24"/>
        </w:rPr>
      </w:pPr>
    </w:p>
    <w:sectPr w:rsidR="000F0F99" w:rsidSect="004D08F2">
      <w:headerReference w:type="default" r:id="rId28"/>
      <w:footerReference w:type="default" r:id="rId29"/>
      <w:pgSz w:w="11906" w:h="16838"/>
      <w:pgMar w:top="964" w:right="907" w:bottom="284"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2172" w14:textId="77777777" w:rsidR="008B2025" w:rsidRDefault="008B2025" w:rsidP="005B5CE5">
      <w:pPr>
        <w:spacing w:after="0" w:line="240" w:lineRule="auto"/>
      </w:pPr>
      <w:r>
        <w:separator/>
      </w:r>
    </w:p>
  </w:endnote>
  <w:endnote w:type="continuationSeparator" w:id="0">
    <w:p w14:paraId="0E4B04D2" w14:textId="77777777" w:rsidR="008B2025" w:rsidRDefault="008B2025" w:rsidP="005B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3577" w14:textId="236395F7" w:rsidR="00137D05" w:rsidRPr="00137D05" w:rsidRDefault="00137D05" w:rsidP="00137D05">
    <w:pPr>
      <w:pStyle w:val="Pieddepage"/>
      <w:ind w:left="0" w:firstLine="0"/>
      <w:rPr>
        <w:sz w:val="16"/>
        <w:szCs w:val="16"/>
      </w:rPr>
    </w:pPr>
    <w:r w:rsidRPr="00137D05">
      <w:rPr>
        <w:sz w:val="16"/>
        <w:szCs w:val="16"/>
      </w:rPr>
      <w:t xml:space="preserve">PNR des Pyrénées Catalanes     </w:t>
    </w:r>
    <w:r>
      <w:rPr>
        <w:sz w:val="16"/>
        <w:szCs w:val="16"/>
      </w:rPr>
      <w:t xml:space="preserve">                                              </w:t>
    </w:r>
    <w:r w:rsidR="009F5A9F">
      <w:rPr>
        <w:sz w:val="16"/>
        <w:szCs w:val="16"/>
      </w:rPr>
      <w:t>Mars</w:t>
    </w:r>
    <w:r w:rsidRPr="00137D05">
      <w:rPr>
        <w:sz w:val="16"/>
        <w:szCs w:val="16"/>
      </w:rPr>
      <w:t xml:space="preserve"> 2022   </w:t>
    </w:r>
    <w:r>
      <w:rPr>
        <w:sz w:val="16"/>
        <w:szCs w:val="16"/>
      </w:rPr>
      <w:t xml:space="preserve">                                    </w:t>
    </w:r>
    <w:r w:rsidRPr="00137D05">
      <w:rPr>
        <w:sz w:val="16"/>
        <w:szCs w:val="16"/>
      </w:rPr>
      <w:t>Elaboration de la candidature au programme LEADER 2023-2027</w:t>
    </w:r>
  </w:p>
  <w:p w14:paraId="0235A729" w14:textId="77777777" w:rsidR="00F23270" w:rsidRDefault="00F232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CB52" w14:textId="77777777" w:rsidR="008B2025" w:rsidRDefault="008B2025" w:rsidP="005B5CE5">
      <w:pPr>
        <w:spacing w:after="0" w:line="240" w:lineRule="auto"/>
      </w:pPr>
      <w:r>
        <w:separator/>
      </w:r>
    </w:p>
  </w:footnote>
  <w:footnote w:type="continuationSeparator" w:id="0">
    <w:p w14:paraId="33B018B1" w14:textId="77777777" w:rsidR="008B2025" w:rsidRDefault="008B2025" w:rsidP="005B5CE5">
      <w:pPr>
        <w:spacing w:after="0" w:line="240" w:lineRule="auto"/>
      </w:pPr>
      <w:r>
        <w:continuationSeparator/>
      </w:r>
    </w:p>
  </w:footnote>
  <w:footnote w:id="1">
    <w:p w14:paraId="65BC6506" w14:textId="2D674D6C" w:rsidR="005B5CE5" w:rsidRDefault="005B5CE5">
      <w:pPr>
        <w:pStyle w:val="Notedebasdepage"/>
        <w:rPr>
          <w:sz w:val="16"/>
          <w:szCs w:val="16"/>
        </w:rPr>
      </w:pPr>
      <w:r w:rsidRPr="00FB78EB">
        <w:rPr>
          <w:rStyle w:val="Appelnotedebasdep"/>
          <w:sz w:val="16"/>
          <w:szCs w:val="16"/>
        </w:rPr>
        <w:footnoteRef/>
      </w:r>
      <w:r w:rsidRPr="00FB78EB">
        <w:rPr>
          <w:sz w:val="16"/>
          <w:szCs w:val="16"/>
        </w:rPr>
        <w:t xml:space="preserve"> Extraits du Contrat Territorial Occitanie 2018-2021 et du dossier de candidature LEADER 2014-2020</w:t>
      </w:r>
      <w:r w:rsidR="00FB78EB">
        <w:rPr>
          <w:sz w:val="16"/>
          <w:szCs w:val="16"/>
        </w:rPr>
        <w:t>.</w:t>
      </w:r>
    </w:p>
    <w:p w14:paraId="6F11FB41" w14:textId="77777777" w:rsidR="00FB78EB" w:rsidRPr="00FB78EB" w:rsidRDefault="00FB78EB">
      <w:pPr>
        <w:pStyle w:val="Notedebasdepage"/>
        <w:rPr>
          <w:sz w:val="16"/>
          <w:szCs w:val="16"/>
        </w:rPr>
      </w:pPr>
    </w:p>
  </w:footnote>
  <w:footnote w:id="2">
    <w:p w14:paraId="2C987305" w14:textId="04B182F4" w:rsidR="00F77FFC" w:rsidRDefault="00F77FFC">
      <w:pPr>
        <w:pStyle w:val="Notedebasdepage"/>
        <w:rPr>
          <w:sz w:val="16"/>
          <w:szCs w:val="16"/>
        </w:rPr>
      </w:pPr>
      <w:r w:rsidRPr="00FB78EB">
        <w:rPr>
          <w:rStyle w:val="Appelnotedebasdep"/>
          <w:sz w:val="16"/>
          <w:szCs w:val="16"/>
        </w:rPr>
        <w:footnoteRef/>
      </w:r>
      <w:r w:rsidRPr="00FB78EB">
        <w:rPr>
          <w:sz w:val="16"/>
          <w:szCs w:val="16"/>
        </w:rPr>
        <w:t xml:space="preserve"> Convention de partenariat en annexe.</w:t>
      </w:r>
    </w:p>
    <w:p w14:paraId="28F96FBB" w14:textId="77777777" w:rsidR="00FB78EB" w:rsidRPr="00FB78EB" w:rsidRDefault="00FB78EB">
      <w:pPr>
        <w:pStyle w:val="Notedebasdepage"/>
        <w:rPr>
          <w:sz w:val="16"/>
          <w:szCs w:val="16"/>
        </w:rPr>
      </w:pPr>
    </w:p>
  </w:footnote>
  <w:footnote w:id="3">
    <w:p w14:paraId="6E50452B" w14:textId="7D70D36D" w:rsidR="009370B2" w:rsidRDefault="009370B2" w:rsidP="009370B2">
      <w:pPr>
        <w:pStyle w:val="Notedebasdepage"/>
        <w:rPr>
          <w:sz w:val="16"/>
          <w:szCs w:val="16"/>
        </w:rPr>
      </w:pPr>
      <w:r>
        <w:rPr>
          <w:rStyle w:val="Appelnotedebasdep"/>
        </w:rPr>
        <w:footnoteRef/>
      </w:r>
      <w:r>
        <w:t xml:space="preserve"> </w:t>
      </w:r>
      <w:r w:rsidRPr="00FB78EB">
        <w:rPr>
          <w:sz w:val="16"/>
          <w:szCs w:val="16"/>
        </w:rPr>
        <w:t>Le programme LEADER 2014-2020, dont les fonds ont été prolongés jusqu’en 2022 (période de transition) est porté par le GAL. Sur la période 2014-2022, 3.29 millions d’euros ont été alloués pour retenir des projets publics ou privés initiés sur le territoire.</w:t>
      </w:r>
    </w:p>
    <w:p w14:paraId="6C6BF561" w14:textId="77777777" w:rsidR="00FB78EB" w:rsidRPr="00FB78EB" w:rsidRDefault="00FB78EB" w:rsidP="009370B2">
      <w:pPr>
        <w:pStyle w:val="Notedebasdepage"/>
        <w:rPr>
          <w:sz w:val="16"/>
          <w:szCs w:val="16"/>
        </w:rPr>
      </w:pPr>
    </w:p>
  </w:footnote>
  <w:footnote w:id="4">
    <w:p w14:paraId="25A798C8" w14:textId="77777777" w:rsidR="000F0F99" w:rsidRDefault="000F0F99" w:rsidP="000F0F99">
      <w:pPr>
        <w:pStyle w:val="Notedebasdepage"/>
      </w:pPr>
      <w:r>
        <w:rPr>
          <w:rStyle w:val="Appelnotedebasdep"/>
        </w:rPr>
        <w:footnoteRef/>
      </w:r>
      <w:r>
        <w:t xml:space="preserve"> </w:t>
      </w:r>
      <w:proofErr w:type="gramStart"/>
      <w:r w:rsidRPr="0042254F">
        <w:t>extraits</w:t>
      </w:r>
      <w:proofErr w:type="gramEnd"/>
      <w:r w:rsidRPr="0042254F">
        <w:t xml:space="preserve"> du Schéma Départemental d’Amélioration de l’Accessibilité des Services au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3D6A" w14:textId="6E7FFCA5" w:rsidR="00660B48" w:rsidRPr="00660B48" w:rsidRDefault="008B2025" w:rsidP="00660B48">
    <w:pPr>
      <w:pStyle w:val="En-tte"/>
      <w:jc w:val="right"/>
      <w:rPr>
        <w:sz w:val="16"/>
        <w:szCs w:val="16"/>
      </w:rPr>
    </w:pPr>
    <w:sdt>
      <w:sdtPr>
        <w:rPr>
          <w:sz w:val="16"/>
          <w:szCs w:val="16"/>
        </w:rPr>
        <w:id w:val="2127658485"/>
        <w:docPartObj>
          <w:docPartGallery w:val="Page Numbers (Margins)"/>
          <w:docPartUnique/>
        </w:docPartObj>
      </w:sdtPr>
      <w:sdtEndPr/>
      <w:sdtContent/>
    </w:sdt>
    <w:r w:rsidR="00660B48" w:rsidRPr="00660B48">
      <w:rPr>
        <w:sz w:val="16"/>
        <w:szCs w:val="16"/>
      </w:rPr>
      <w:t xml:space="preserve">Version du </w:t>
    </w:r>
    <w:r w:rsidR="009F5A9F">
      <w:rPr>
        <w:sz w:val="16"/>
        <w:szCs w:val="16"/>
      </w:rPr>
      <w:t>3</w:t>
    </w:r>
    <w:r w:rsidR="00466AEC">
      <w:rPr>
        <w:sz w:val="16"/>
        <w:szCs w:val="16"/>
      </w:rPr>
      <w:t>1</w:t>
    </w:r>
    <w:r w:rsidR="009F5A9F">
      <w:rPr>
        <w:sz w:val="16"/>
        <w:szCs w:val="16"/>
      </w:rPr>
      <w:t>03</w:t>
    </w:r>
    <w:r w:rsidR="00660B48" w:rsidRPr="00660B48">
      <w:rPr>
        <w:sz w:val="16"/>
        <w:szCs w:val="16"/>
      </w:rPr>
      <w:t>22</w:t>
    </w:r>
  </w:p>
  <w:p w14:paraId="53DE19A3" w14:textId="4ECE4F4A" w:rsidR="00660B48" w:rsidRDefault="00FB78EB">
    <w:pPr>
      <w:pStyle w:val="En-tte"/>
    </w:pPr>
    <w:r w:rsidRPr="00FB78EB">
      <w:rPr>
        <w:noProof/>
        <w:sz w:val="16"/>
        <w:szCs w:val="16"/>
      </w:rPr>
      <mc:AlternateContent>
        <mc:Choice Requires="wps">
          <w:drawing>
            <wp:anchor distT="0" distB="0" distL="114300" distR="114300" simplePos="0" relativeHeight="251659264" behindDoc="0" locked="0" layoutInCell="0" allowOverlap="1" wp14:anchorId="6FABB8E4" wp14:editId="5BC4B04F">
              <wp:simplePos x="0" y="0"/>
              <wp:positionH relativeFrom="rightMargin">
                <wp:align>left</wp:align>
              </wp:positionH>
              <wp:positionV relativeFrom="margin">
                <wp:posOffset>-2648</wp:posOffset>
              </wp:positionV>
              <wp:extent cx="616651" cy="522514"/>
              <wp:effectExtent l="0" t="0" r="0" b="0"/>
              <wp:wrapNone/>
              <wp:docPr id="7" name="Flèche :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6651" cy="522514"/>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9E0FA57" w14:textId="626EC6AE" w:rsidR="00FB78EB" w:rsidRPr="00FB78EB" w:rsidRDefault="00FB78EB" w:rsidP="00FB78EB">
                          <w:pPr>
                            <w:pStyle w:val="Pieddepage"/>
                            <w:jc w:val="center"/>
                            <w:rPr>
                              <w:color w:val="FFFFFF" w:themeColor="background1"/>
                              <w:sz w:val="16"/>
                              <w:szCs w:val="16"/>
                            </w:rPr>
                          </w:pPr>
                          <w:r w:rsidRPr="00FB78EB">
                            <w:rPr>
                              <w:color w:val="auto"/>
                              <w:sz w:val="16"/>
                              <w:szCs w:val="16"/>
                            </w:rPr>
                            <w:fldChar w:fldCharType="begin"/>
                          </w:r>
                          <w:r w:rsidRPr="00FB78EB">
                            <w:rPr>
                              <w:sz w:val="16"/>
                              <w:szCs w:val="16"/>
                            </w:rPr>
                            <w:instrText>PAGE   \* MERGEFORMAT</w:instrText>
                          </w:r>
                          <w:r w:rsidRPr="00FB78EB">
                            <w:rPr>
                              <w:color w:val="auto"/>
                              <w:sz w:val="16"/>
                              <w:szCs w:val="16"/>
                            </w:rPr>
                            <w:fldChar w:fldCharType="separate"/>
                          </w:r>
                          <w:r w:rsidRPr="00FB78EB">
                            <w:rPr>
                              <w:color w:val="FFFFFF" w:themeColor="background1"/>
                              <w:sz w:val="16"/>
                              <w:szCs w:val="16"/>
                            </w:rPr>
                            <w:t>2</w:t>
                          </w:r>
                          <w:r w:rsidRPr="00FB78EB">
                            <w:rPr>
                              <w:color w:val="FFFFFF" w:themeColor="background1"/>
                              <w:sz w:val="16"/>
                              <w:szCs w:val="16"/>
                            </w:rPr>
                            <w:fldChar w:fldCharType="end"/>
                          </w:r>
                          <w:r w:rsidRPr="00FB78EB">
                            <w:rPr>
                              <w:color w:val="FFFFFF" w:themeColor="background1"/>
                              <w:sz w:val="16"/>
                              <w:szCs w:val="16"/>
                            </w:rPr>
                            <w:t>/17</w:t>
                          </w:r>
                        </w:p>
                        <w:p w14:paraId="36F0AAA8" w14:textId="77777777" w:rsidR="00FB78EB" w:rsidRDefault="00FB78E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ABB8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7" o:spid="_x0000_s1026" type="#_x0000_t13" style="position:absolute;left:0;text-align:left;margin-left:0;margin-top:-.2pt;width:48.55pt;height:41.15pt;rotation:180;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" o:allowincell="f" adj="11994,5370" fillcolor="#c0504d" stroked="f" strokecolor="#5c83b4">
              <v:textbox inset=",0,,0">
                <w:txbxContent>
                  <w:p w14:paraId="29E0FA57" w14:textId="626EC6AE" w:rsidR="00FB78EB" w:rsidRPr="00FB78EB" w:rsidRDefault="00FB78EB" w:rsidP="00FB78EB">
                    <w:pPr>
                      <w:pStyle w:val="Pieddepage"/>
                      <w:jc w:val="center"/>
                      <w:rPr>
                        <w:color w:val="FFFFFF" w:themeColor="background1"/>
                        <w:sz w:val="16"/>
                        <w:szCs w:val="16"/>
                      </w:rPr>
                    </w:pPr>
                    <w:r w:rsidRPr="00FB78EB">
                      <w:rPr>
                        <w:color w:val="auto"/>
                        <w:sz w:val="16"/>
                        <w:szCs w:val="16"/>
                      </w:rPr>
                      <w:fldChar w:fldCharType="begin"/>
                    </w:r>
                    <w:r w:rsidRPr="00FB78EB">
                      <w:rPr>
                        <w:sz w:val="16"/>
                        <w:szCs w:val="16"/>
                      </w:rPr>
                      <w:instrText>PAGE   \* MERGEFORMAT</w:instrText>
                    </w:r>
                    <w:r w:rsidRPr="00FB78EB">
                      <w:rPr>
                        <w:color w:val="auto"/>
                        <w:sz w:val="16"/>
                        <w:szCs w:val="16"/>
                      </w:rPr>
                      <w:fldChar w:fldCharType="separate"/>
                    </w:r>
                    <w:r w:rsidRPr="00FB78EB">
                      <w:rPr>
                        <w:color w:val="FFFFFF" w:themeColor="background1"/>
                        <w:sz w:val="16"/>
                        <w:szCs w:val="16"/>
                      </w:rPr>
                      <w:t>2</w:t>
                    </w:r>
                    <w:r w:rsidRPr="00FB78EB">
                      <w:rPr>
                        <w:color w:val="FFFFFF" w:themeColor="background1"/>
                        <w:sz w:val="16"/>
                        <w:szCs w:val="16"/>
                      </w:rPr>
                      <w:fldChar w:fldCharType="end"/>
                    </w:r>
                    <w:r w:rsidRPr="00FB78EB">
                      <w:rPr>
                        <w:color w:val="FFFFFF" w:themeColor="background1"/>
                        <w:sz w:val="16"/>
                        <w:szCs w:val="16"/>
                      </w:rPr>
                      <w:t>/17</w:t>
                    </w:r>
                  </w:p>
                  <w:p w14:paraId="36F0AAA8" w14:textId="77777777" w:rsidR="00FB78EB" w:rsidRDefault="00FB78EB"/>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4F9"/>
    <w:multiLevelType w:val="hybridMultilevel"/>
    <w:tmpl w:val="5F1C2982"/>
    <w:lvl w:ilvl="0" w:tplc="F618A69A">
      <w:start w:val="1"/>
      <w:numFmt w:val="bullet"/>
      <w:lvlText w:val="-"/>
      <w:lvlJc w:val="left"/>
      <w:pPr>
        <w:ind w:left="717"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07FD3545"/>
    <w:multiLevelType w:val="hybridMultilevel"/>
    <w:tmpl w:val="6E729B2A"/>
    <w:lvl w:ilvl="0" w:tplc="2BF23792">
      <w:start w:val="3"/>
      <w:numFmt w:val="bullet"/>
      <w:lvlText w:val="-"/>
      <w:lvlJc w:val="left"/>
      <w:pPr>
        <w:ind w:left="367" w:hanging="360"/>
      </w:pPr>
      <w:rPr>
        <w:rFonts w:ascii="Calibri" w:eastAsia="Calibri" w:hAnsi="Calibri" w:cs="Calibri" w:hint="default"/>
      </w:rPr>
    </w:lvl>
    <w:lvl w:ilvl="1" w:tplc="040C0003" w:tentative="1">
      <w:start w:val="1"/>
      <w:numFmt w:val="bullet"/>
      <w:lvlText w:val="o"/>
      <w:lvlJc w:val="left"/>
      <w:pPr>
        <w:ind w:left="1087" w:hanging="360"/>
      </w:pPr>
      <w:rPr>
        <w:rFonts w:ascii="Courier New" w:hAnsi="Courier New" w:cs="Courier New" w:hint="default"/>
      </w:rPr>
    </w:lvl>
    <w:lvl w:ilvl="2" w:tplc="040C0005" w:tentative="1">
      <w:start w:val="1"/>
      <w:numFmt w:val="bullet"/>
      <w:lvlText w:val=""/>
      <w:lvlJc w:val="left"/>
      <w:pPr>
        <w:ind w:left="1807" w:hanging="360"/>
      </w:pPr>
      <w:rPr>
        <w:rFonts w:ascii="Wingdings" w:hAnsi="Wingdings" w:hint="default"/>
      </w:rPr>
    </w:lvl>
    <w:lvl w:ilvl="3" w:tplc="040C0001" w:tentative="1">
      <w:start w:val="1"/>
      <w:numFmt w:val="bullet"/>
      <w:lvlText w:val=""/>
      <w:lvlJc w:val="left"/>
      <w:pPr>
        <w:ind w:left="2527" w:hanging="360"/>
      </w:pPr>
      <w:rPr>
        <w:rFonts w:ascii="Symbol" w:hAnsi="Symbol" w:hint="default"/>
      </w:rPr>
    </w:lvl>
    <w:lvl w:ilvl="4" w:tplc="040C0003" w:tentative="1">
      <w:start w:val="1"/>
      <w:numFmt w:val="bullet"/>
      <w:lvlText w:val="o"/>
      <w:lvlJc w:val="left"/>
      <w:pPr>
        <w:ind w:left="3247" w:hanging="360"/>
      </w:pPr>
      <w:rPr>
        <w:rFonts w:ascii="Courier New" w:hAnsi="Courier New" w:cs="Courier New" w:hint="default"/>
      </w:rPr>
    </w:lvl>
    <w:lvl w:ilvl="5" w:tplc="040C0005" w:tentative="1">
      <w:start w:val="1"/>
      <w:numFmt w:val="bullet"/>
      <w:lvlText w:val=""/>
      <w:lvlJc w:val="left"/>
      <w:pPr>
        <w:ind w:left="3967" w:hanging="360"/>
      </w:pPr>
      <w:rPr>
        <w:rFonts w:ascii="Wingdings" w:hAnsi="Wingdings" w:hint="default"/>
      </w:rPr>
    </w:lvl>
    <w:lvl w:ilvl="6" w:tplc="040C0001" w:tentative="1">
      <w:start w:val="1"/>
      <w:numFmt w:val="bullet"/>
      <w:lvlText w:val=""/>
      <w:lvlJc w:val="left"/>
      <w:pPr>
        <w:ind w:left="4687" w:hanging="360"/>
      </w:pPr>
      <w:rPr>
        <w:rFonts w:ascii="Symbol" w:hAnsi="Symbol" w:hint="default"/>
      </w:rPr>
    </w:lvl>
    <w:lvl w:ilvl="7" w:tplc="040C0003" w:tentative="1">
      <w:start w:val="1"/>
      <w:numFmt w:val="bullet"/>
      <w:lvlText w:val="o"/>
      <w:lvlJc w:val="left"/>
      <w:pPr>
        <w:ind w:left="5407" w:hanging="360"/>
      </w:pPr>
      <w:rPr>
        <w:rFonts w:ascii="Courier New" w:hAnsi="Courier New" w:cs="Courier New" w:hint="default"/>
      </w:rPr>
    </w:lvl>
    <w:lvl w:ilvl="8" w:tplc="040C0005" w:tentative="1">
      <w:start w:val="1"/>
      <w:numFmt w:val="bullet"/>
      <w:lvlText w:val=""/>
      <w:lvlJc w:val="left"/>
      <w:pPr>
        <w:ind w:left="6127" w:hanging="360"/>
      </w:pPr>
      <w:rPr>
        <w:rFonts w:ascii="Wingdings" w:hAnsi="Wingdings" w:hint="default"/>
      </w:rPr>
    </w:lvl>
  </w:abstractNum>
  <w:abstractNum w:abstractNumId="2" w15:restartNumberingAfterBreak="0">
    <w:nsid w:val="114536FE"/>
    <w:multiLevelType w:val="hybridMultilevel"/>
    <w:tmpl w:val="6D2A6C72"/>
    <w:lvl w:ilvl="0" w:tplc="3D98700E">
      <w:start w:val="1"/>
      <w:numFmt w:val="bullet"/>
      <w:lvlText w:val="-"/>
      <w:lvlJc w:val="left"/>
      <w:pPr>
        <w:ind w:left="372" w:hanging="360"/>
      </w:pPr>
      <w:rPr>
        <w:rFonts w:ascii="Calibri" w:eastAsia="Calibri" w:hAnsi="Calibri" w:cs="Calibri" w:hint="default"/>
      </w:rPr>
    </w:lvl>
    <w:lvl w:ilvl="1" w:tplc="040C0003" w:tentative="1">
      <w:start w:val="1"/>
      <w:numFmt w:val="bullet"/>
      <w:lvlText w:val="o"/>
      <w:lvlJc w:val="left"/>
      <w:pPr>
        <w:ind w:left="1092" w:hanging="360"/>
      </w:pPr>
      <w:rPr>
        <w:rFonts w:ascii="Courier New" w:hAnsi="Courier New" w:cs="Courier New" w:hint="default"/>
      </w:rPr>
    </w:lvl>
    <w:lvl w:ilvl="2" w:tplc="040C0005" w:tentative="1">
      <w:start w:val="1"/>
      <w:numFmt w:val="bullet"/>
      <w:lvlText w:val=""/>
      <w:lvlJc w:val="left"/>
      <w:pPr>
        <w:ind w:left="1812" w:hanging="360"/>
      </w:pPr>
      <w:rPr>
        <w:rFonts w:ascii="Wingdings" w:hAnsi="Wingdings" w:hint="default"/>
      </w:rPr>
    </w:lvl>
    <w:lvl w:ilvl="3" w:tplc="040C0001" w:tentative="1">
      <w:start w:val="1"/>
      <w:numFmt w:val="bullet"/>
      <w:lvlText w:val=""/>
      <w:lvlJc w:val="left"/>
      <w:pPr>
        <w:ind w:left="2532" w:hanging="360"/>
      </w:pPr>
      <w:rPr>
        <w:rFonts w:ascii="Symbol" w:hAnsi="Symbol" w:hint="default"/>
      </w:rPr>
    </w:lvl>
    <w:lvl w:ilvl="4" w:tplc="040C0003" w:tentative="1">
      <w:start w:val="1"/>
      <w:numFmt w:val="bullet"/>
      <w:lvlText w:val="o"/>
      <w:lvlJc w:val="left"/>
      <w:pPr>
        <w:ind w:left="3252" w:hanging="360"/>
      </w:pPr>
      <w:rPr>
        <w:rFonts w:ascii="Courier New" w:hAnsi="Courier New" w:cs="Courier New" w:hint="default"/>
      </w:rPr>
    </w:lvl>
    <w:lvl w:ilvl="5" w:tplc="040C0005" w:tentative="1">
      <w:start w:val="1"/>
      <w:numFmt w:val="bullet"/>
      <w:lvlText w:val=""/>
      <w:lvlJc w:val="left"/>
      <w:pPr>
        <w:ind w:left="3972" w:hanging="360"/>
      </w:pPr>
      <w:rPr>
        <w:rFonts w:ascii="Wingdings" w:hAnsi="Wingdings" w:hint="default"/>
      </w:rPr>
    </w:lvl>
    <w:lvl w:ilvl="6" w:tplc="040C0001" w:tentative="1">
      <w:start w:val="1"/>
      <w:numFmt w:val="bullet"/>
      <w:lvlText w:val=""/>
      <w:lvlJc w:val="left"/>
      <w:pPr>
        <w:ind w:left="4692" w:hanging="360"/>
      </w:pPr>
      <w:rPr>
        <w:rFonts w:ascii="Symbol" w:hAnsi="Symbol" w:hint="default"/>
      </w:rPr>
    </w:lvl>
    <w:lvl w:ilvl="7" w:tplc="040C0003" w:tentative="1">
      <w:start w:val="1"/>
      <w:numFmt w:val="bullet"/>
      <w:lvlText w:val="o"/>
      <w:lvlJc w:val="left"/>
      <w:pPr>
        <w:ind w:left="5412" w:hanging="360"/>
      </w:pPr>
      <w:rPr>
        <w:rFonts w:ascii="Courier New" w:hAnsi="Courier New" w:cs="Courier New" w:hint="default"/>
      </w:rPr>
    </w:lvl>
    <w:lvl w:ilvl="8" w:tplc="040C0005" w:tentative="1">
      <w:start w:val="1"/>
      <w:numFmt w:val="bullet"/>
      <w:lvlText w:val=""/>
      <w:lvlJc w:val="left"/>
      <w:pPr>
        <w:ind w:left="6132" w:hanging="360"/>
      </w:pPr>
      <w:rPr>
        <w:rFonts w:ascii="Wingdings" w:hAnsi="Wingdings" w:hint="default"/>
      </w:rPr>
    </w:lvl>
  </w:abstractNum>
  <w:abstractNum w:abstractNumId="3" w15:restartNumberingAfterBreak="0">
    <w:nsid w:val="12824717"/>
    <w:multiLevelType w:val="hybridMultilevel"/>
    <w:tmpl w:val="11BEEF72"/>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6F158B5"/>
    <w:multiLevelType w:val="hybridMultilevel"/>
    <w:tmpl w:val="E34A404C"/>
    <w:lvl w:ilvl="0" w:tplc="040C0001">
      <w:start w:val="1"/>
      <w:numFmt w:val="bullet"/>
      <w:lvlText w:val=""/>
      <w:lvlJc w:val="left"/>
      <w:pPr>
        <w:ind w:left="732" w:hanging="360"/>
      </w:pPr>
      <w:rPr>
        <w:rFonts w:ascii="Symbol" w:hAnsi="Symbol" w:hint="default"/>
      </w:rPr>
    </w:lvl>
    <w:lvl w:ilvl="1" w:tplc="040C0003">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5" w15:restartNumberingAfterBreak="0">
    <w:nsid w:val="214C10BB"/>
    <w:multiLevelType w:val="hybridMultilevel"/>
    <w:tmpl w:val="C8FE7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8962E5C"/>
    <w:multiLevelType w:val="hybridMultilevel"/>
    <w:tmpl w:val="8EC0BCA4"/>
    <w:lvl w:ilvl="0" w:tplc="040C0001">
      <w:start w:val="1"/>
      <w:numFmt w:val="bullet"/>
      <w:lvlText w:val=""/>
      <w:lvlJc w:val="left"/>
      <w:pPr>
        <w:ind w:left="732" w:hanging="360"/>
      </w:pPr>
      <w:rPr>
        <w:rFonts w:ascii="Symbol" w:hAnsi="Symbo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7" w15:restartNumberingAfterBreak="0">
    <w:nsid w:val="29392313"/>
    <w:multiLevelType w:val="hybridMultilevel"/>
    <w:tmpl w:val="EA265B62"/>
    <w:lvl w:ilvl="0" w:tplc="F618A69A">
      <w:start w:val="1"/>
      <w:numFmt w:val="bullet"/>
      <w:lvlText w:val="-"/>
      <w:lvlJc w:val="left"/>
      <w:pPr>
        <w:ind w:left="71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9ADED4">
      <w:numFmt w:val="bullet"/>
      <w:lvlText w:val="•"/>
      <w:lvlJc w:val="left"/>
      <w:pPr>
        <w:ind w:left="1760" w:hanging="690"/>
      </w:pPr>
      <w:rPr>
        <w:rFonts w:ascii="Calibri" w:eastAsia="Calibri" w:hAnsi="Calibri" w:cs="Calibri"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8" w15:restartNumberingAfterBreak="0">
    <w:nsid w:val="2A6816C2"/>
    <w:multiLevelType w:val="hybridMultilevel"/>
    <w:tmpl w:val="74B25A8C"/>
    <w:lvl w:ilvl="0" w:tplc="040C0001">
      <w:start w:val="1"/>
      <w:numFmt w:val="bullet"/>
      <w:lvlText w:val=""/>
      <w:lvlJc w:val="left"/>
      <w:pPr>
        <w:ind w:left="71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9" w15:restartNumberingAfterBreak="0">
    <w:nsid w:val="33C67F40"/>
    <w:multiLevelType w:val="hybridMultilevel"/>
    <w:tmpl w:val="00BC67DE"/>
    <w:lvl w:ilvl="0" w:tplc="F618A69A">
      <w:start w:val="1"/>
      <w:numFmt w:val="bullet"/>
      <w:lvlText w:val="-"/>
      <w:lvlJc w:val="left"/>
      <w:pPr>
        <w:ind w:left="732"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0" w15:restartNumberingAfterBreak="0">
    <w:nsid w:val="33DE1682"/>
    <w:multiLevelType w:val="hybridMultilevel"/>
    <w:tmpl w:val="820A3440"/>
    <w:lvl w:ilvl="0" w:tplc="F618A69A">
      <w:start w:val="1"/>
      <w:numFmt w:val="bullet"/>
      <w:lvlText w:val="-"/>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1CEC4A">
      <w:start w:val="1"/>
      <w:numFmt w:val="bullet"/>
      <w:lvlText w:val="o"/>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E3524">
      <w:start w:val="1"/>
      <w:numFmt w:val="bullet"/>
      <w:lvlText w:val="▪"/>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8F0CE">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268290">
      <w:start w:val="1"/>
      <w:numFmt w:val="bullet"/>
      <w:lvlText w:val="o"/>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C2CC7E">
      <w:start w:val="1"/>
      <w:numFmt w:val="bullet"/>
      <w:lvlText w:val="▪"/>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3095D2">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6650C">
      <w:start w:val="1"/>
      <w:numFmt w:val="bullet"/>
      <w:lvlText w:val="o"/>
      <w:lvlJc w:val="left"/>
      <w:pPr>
        <w:ind w:left="7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5E0DD2">
      <w:start w:val="1"/>
      <w:numFmt w:val="bullet"/>
      <w:lvlText w:val="▪"/>
      <w:lvlJc w:val="left"/>
      <w:pPr>
        <w:ind w:left="7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980DD2"/>
    <w:multiLevelType w:val="hybridMultilevel"/>
    <w:tmpl w:val="21A6552C"/>
    <w:lvl w:ilvl="0" w:tplc="040C000B">
      <w:start w:val="1"/>
      <w:numFmt w:val="bullet"/>
      <w:lvlText w:val=""/>
      <w:lvlJc w:val="left"/>
      <w:pPr>
        <w:ind w:left="1450" w:hanging="360"/>
      </w:pPr>
      <w:rPr>
        <w:rFonts w:ascii="Wingdings" w:hAnsi="Wingdings" w:hint="default"/>
      </w:rPr>
    </w:lvl>
    <w:lvl w:ilvl="1" w:tplc="040C0003" w:tentative="1">
      <w:start w:val="1"/>
      <w:numFmt w:val="bullet"/>
      <w:lvlText w:val="o"/>
      <w:lvlJc w:val="left"/>
      <w:pPr>
        <w:ind w:left="2170" w:hanging="360"/>
      </w:pPr>
      <w:rPr>
        <w:rFonts w:ascii="Courier New" w:hAnsi="Courier New" w:cs="Courier New" w:hint="default"/>
      </w:rPr>
    </w:lvl>
    <w:lvl w:ilvl="2" w:tplc="040C0005" w:tentative="1">
      <w:start w:val="1"/>
      <w:numFmt w:val="bullet"/>
      <w:lvlText w:val=""/>
      <w:lvlJc w:val="left"/>
      <w:pPr>
        <w:ind w:left="2890" w:hanging="360"/>
      </w:pPr>
      <w:rPr>
        <w:rFonts w:ascii="Wingdings" w:hAnsi="Wingdings" w:hint="default"/>
      </w:rPr>
    </w:lvl>
    <w:lvl w:ilvl="3" w:tplc="040C0001" w:tentative="1">
      <w:start w:val="1"/>
      <w:numFmt w:val="bullet"/>
      <w:lvlText w:val=""/>
      <w:lvlJc w:val="left"/>
      <w:pPr>
        <w:ind w:left="3610" w:hanging="360"/>
      </w:pPr>
      <w:rPr>
        <w:rFonts w:ascii="Symbol" w:hAnsi="Symbol" w:hint="default"/>
      </w:rPr>
    </w:lvl>
    <w:lvl w:ilvl="4" w:tplc="040C0003" w:tentative="1">
      <w:start w:val="1"/>
      <w:numFmt w:val="bullet"/>
      <w:lvlText w:val="o"/>
      <w:lvlJc w:val="left"/>
      <w:pPr>
        <w:ind w:left="4330" w:hanging="360"/>
      </w:pPr>
      <w:rPr>
        <w:rFonts w:ascii="Courier New" w:hAnsi="Courier New" w:cs="Courier New" w:hint="default"/>
      </w:rPr>
    </w:lvl>
    <w:lvl w:ilvl="5" w:tplc="040C0005" w:tentative="1">
      <w:start w:val="1"/>
      <w:numFmt w:val="bullet"/>
      <w:lvlText w:val=""/>
      <w:lvlJc w:val="left"/>
      <w:pPr>
        <w:ind w:left="5050" w:hanging="360"/>
      </w:pPr>
      <w:rPr>
        <w:rFonts w:ascii="Wingdings" w:hAnsi="Wingdings" w:hint="default"/>
      </w:rPr>
    </w:lvl>
    <w:lvl w:ilvl="6" w:tplc="040C0001" w:tentative="1">
      <w:start w:val="1"/>
      <w:numFmt w:val="bullet"/>
      <w:lvlText w:val=""/>
      <w:lvlJc w:val="left"/>
      <w:pPr>
        <w:ind w:left="5770" w:hanging="360"/>
      </w:pPr>
      <w:rPr>
        <w:rFonts w:ascii="Symbol" w:hAnsi="Symbol" w:hint="default"/>
      </w:rPr>
    </w:lvl>
    <w:lvl w:ilvl="7" w:tplc="040C0003" w:tentative="1">
      <w:start w:val="1"/>
      <w:numFmt w:val="bullet"/>
      <w:lvlText w:val="o"/>
      <w:lvlJc w:val="left"/>
      <w:pPr>
        <w:ind w:left="6490" w:hanging="360"/>
      </w:pPr>
      <w:rPr>
        <w:rFonts w:ascii="Courier New" w:hAnsi="Courier New" w:cs="Courier New" w:hint="default"/>
      </w:rPr>
    </w:lvl>
    <w:lvl w:ilvl="8" w:tplc="040C0005" w:tentative="1">
      <w:start w:val="1"/>
      <w:numFmt w:val="bullet"/>
      <w:lvlText w:val=""/>
      <w:lvlJc w:val="left"/>
      <w:pPr>
        <w:ind w:left="7210" w:hanging="360"/>
      </w:pPr>
      <w:rPr>
        <w:rFonts w:ascii="Wingdings" w:hAnsi="Wingdings" w:hint="default"/>
      </w:rPr>
    </w:lvl>
  </w:abstractNum>
  <w:abstractNum w:abstractNumId="12" w15:restartNumberingAfterBreak="0">
    <w:nsid w:val="4D450982"/>
    <w:multiLevelType w:val="hybridMultilevel"/>
    <w:tmpl w:val="8EC6D444"/>
    <w:lvl w:ilvl="0" w:tplc="C8BA160E">
      <w:start w:val="1"/>
      <w:numFmt w:val="decimal"/>
      <w:lvlText w:val="%1)"/>
      <w:lvlJc w:val="left"/>
      <w:pPr>
        <w:ind w:left="372" w:hanging="360"/>
      </w:pPr>
      <w:rPr>
        <w:rFonts w:hint="default"/>
      </w:r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13" w15:restartNumberingAfterBreak="0">
    <w:nsid w:val="530C3F8C"/>
    <w:multiLevelType w:val="hybridMultilevel"/>
    <w:tmpl w:val="305A7BDE"/>
    <w:lvl w:ilvl="0" w:tplc="040C0001">
      <w:start w:val="1"/>
      <w:numFmt w:val="bullet"/>
      <w:lvlText w:val=""/>
      <w:lvlJc w:val="left"/>
      <w:pPr>
        <w:ind w:left="71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4" w15:restartNumberingAfterBreak="0">
    <w:nsid w:val="53BC1ED3"/>
    <w:multiLevelType w:val="hybridMultilevel"/>
    <w:tmpl w:val="1D3A8A12"/>
    <w:lvl w:ilvl="0" w:tplc="040C0001">
      <w:start w:val="1"/>
      <w:numFmt w:val="bullet"/>
      <w:lvlText w:val=""/>
      <w:lvlJc w:val="left"/>
      <w:pPr>
        <w:ind w:left="73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E763F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826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4415A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84DE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AC265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DA0ED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5A635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FCA7C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963BA1"/>
    <w:multiLevelType w:val="hybridMultilevel"/>
    <w:tmpl w:val="9D567E92"/>
    <w:lvl w:ilvl="0" w:tplc="117E9638">
      <w:start w:val="3"/>
      <w:numFmt w:val="bullet"/>
      <w:lvlText w:val="-"/>
      <w:lvlJc w:val="left"/>
      <w:pPr>
        <w:tabs>
          <w:tab w:val="num" w:pos="435"/>
        </w:tabs>
        <w:ind w:left="435" w:hanging="360"/>
      </w:pPr>
      <w:rPr>
        <w:rFonts w:ascii="Verdana" w:hAnsi="Verdana"/>
        <w:sz w:val="22"/>
        <w:szCs w:val="22"/>
      </w:rPr>
    </w:lvl>
    <w:lvl w:ilvl="1" w:tplc="8C8AF502">
      <w:start w:val="1"/>
      <w:numFmt w:val="bullet"/>
      <w:lvlText w:val="o"/>
      <w:lvlJc w:val="left"/>
      <w:pPr>
        <w:ind w:left="1440" w:hanging="360"/>
      </w:pPr>
      <w:rPr>
        <w:rFonts w:ascii="Courier New" w:eastAsia="Courier New" w:hAnsi="Courier New" w:cs="Courier New" w:hint="default"/>
      </w:rPr>
    </w:lvl>
    <w:lvl w:ilvl="2" w:tplc="F7AE705A">
      <w:start w:val="1"/>
      <w:numFmt w:val="bullet"/>
      <w:lvlText w:val="§"/>
      <w:lvlJc w:val="left"/>
      <w:pPr>
        <w:ind w:left="2160" w:hanging="360"/>
      </w:pPr>
      <w:rPr>
        <w:rFonts w:ascii="Wingdings" w:eastAsia="Wingdings" w:hAnsi="Wingdings" w:cs="Wingdings" w:hint="default"/>
      </w:rPr>
    </w:lvl>
    <w:lvl w:ilvl="3" w:tplc="8AF42F5C">
      <w:start w:val="1"/>
      <w:numFmt w:val="bullet"/>
      <w:lvlText w:val="·"/>
      <w:lvlJc w:val="left"/>
      <w:pPr>
        <w:ind w:left="2880" w:hanging="360"/>
      </w:pPr>
      <w:rPr>
        <w:rFonts w:ascii="Symbol" w:eastAsia="Symbol" w:hAnsi="Symbol" w:cs="Symbol" w:hint="default"/>
      </w:rPr>
    </w:lvl>
    <w:lvl w:ilvl="4" w:tplc="58343DEE">
      <w:start w:val="1"/>
      <w:numFmt w:val="bullet"/>
      <w:lvlText w:val="o"/>
      <w:lvlJc w:val="left"/>
      <w:pPr>
        <w:ind w:left="3600" w:hanging="360"/>
      </w:pPr>
      <w:rPr>
        <w:rFonts w:ascii="Courier New" w:eastAsia="Courier New" w:hAnsi="Courier New" w:cs="Courier New" w:hint="default"/>
      </w:rPr>
    </w:lvl>
    <w:lvl w:ilvl="5" w:tplc="62889586">
      <w:start w:val="1"/>
      <w:numFmt w:val="bullet"/>
      <w:lvlText w:val="§"/>
      <w:lvlJc w:val="left"/>
      <w:pPr>
        <w:ind w:left="4320" w:hanging="360"/>
      </w:pPr>
      <w:rPr>
        <w:rFonts w:ascii="Wingdings" w:eastAsia="Wingdings" w:hAnsi="Wingdings" w:cs="Wingdings" w:hint="default"/>
      </w:rPr>
    </w:lvl>
    <w:lvl w:ilvl="6" w:tplc="A3A689EE">
      <w:start w:val="1"/>
      <w:numFmt w:val="bullet"/>
      <w:lvlText w:val="·"/>
      <w:lvlJc w:val="left"/>
      <w:pPr>
        <w:ind w:left="5040" w:hanging="360"/>
      </w:pPr>
      <w:rPr>
        <w:rFonts w:ascii="Symbol" w:eastAsia="Symbol" w:hAnsi="Symbol" w:cs="Symbol" w:hint="default"/>
      </w:rPr>
    </w:lvl>
    <w:lvl w:ilvl="7" w:tplc="11A40B76">
      <w:start w:val="1"/>
      <w:numFmt w:val="bullet"/>
      <w:lvlText w:val="o"/>
      <w:lvlJc w:val="left"/>
      <w:pPr>
        <w:ind w:left="5760" w:hanging="360"/>
      </w:pPr>
      <w:rPr>
        <w:rFonts w:ascii="Courier New" w:eastAsia="Courier New" w:hAnsi="Courier New" w:cs="Courier New" w:hint="default"/>
      </w:rPr>
    </w:lvl>
    <w:lvl w:ilvl="8" w:tplc="F550903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11B0DB4"/>
    <w:multiLevelType w:val="hybridMultilevel"/>
    <w:tmpl w:val="EEA82532"/>
    <w:lvl w:ilvl="0" w:tplc="040C0001">
      <w:start w:val="1"/>
      <w:numFmt w:val="bullet"/>
      <w:lvlText w:val=""/>
      <w:lvlJc w:val="left"/>
      <w:pPr>
        <w:ind w:left="732" w:hanging="360"/>
      </w:pPr>
      <w:rPr>
        <w:rFonts w:ascii="Symbol" w:hAnsi="Symbol" w:hint="default"/>
      </w:rPr>
    </w:lvl>
    <w:lvl w:ilvl="1" w:tplc="040C0003">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7" w15:restartNumberingAfterBreak="0">
    <w:nsid w:val="68C46AF6"/>
    <w:multiLevelType w:val="hybridMultilevel"/>
    <w:tmpl w:val="55BEC6A4"/>
    <w:lvl w:ilvl="0" w:tplc="040C0001">
      <w:start w:val="1"/>
      <w:numFmt w:val="bullet"/>
      <w:lvlText w:val=""/>
      <w:lvlJc w:val="left"/>
      <w:pPr>
        <w:ind w:left="732" w:hanging="360"/>
      </w:pPr>
      <w:rPr>
        <w:rFonts w:ascii="Symbol" w:hAnsi="Symbo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8" w15:restartNumberingAfterBreak="0">
    <w:nsid w:val="6DEE041E"/>
    <w:multiLevelType w:val="hybridMultilevel"/>
    <w:tmpl w:val="EBEEC2E8"/>
    <w:lvl w:ilvl="0" w:tplc="040C0001">
      <w:start w:val="1"/>
      <w:numFmt w:val="bullet"/>
      <w:lvlText w:val=""/>
      <w:lvlJc w:val="left"/>
      <w:pPr>
        <w:ind w:left="732" w:hanging="360"/>
      </w:pPr>
      <w:rPr>
        <w:rFonts w:ascii="Symbol" w:hAnsi="Symbol" w:hint="default"/>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19" w15:restartNumberingAfterBreak="0">
    <w:nsid w:val="710C312B"/>
    <w:multiLevelType w:val="hybridMultilevel"/>
    <w:tmpl w:val="0BE24BFE"/>
    <w:lvl w:ilvl="0" w:tplc="A28EA9E2">
      <w:start w:val="1"/>
      <w:numFmt w:val="bullet"/>
      <w:lvlText w:val=""/>
      <w:lvlJc w:val="left"/>
      <w:pPr>
        <w:tabs>
          <w:tab w:val="num" w:pos="0"/>
        </w:tabs>
        <w:ind w:left="720" w:hanging="360"/>
      </w:pPr>
      <w:rPr>
        <w:rFonts w:ascii="Wingdings" w:hAnsi="Wingdings"/>
        <w:b/>
        <w:sz w:val="22"/>
        <w:szCs w:val="22"/>
        <w:lang w:eastAsia="en-US" w:bidi="en-US"/>
      </w:rPr>
    </w:lvl>
    <w:lvl w:ilvl="1" w:tplc="ACB2C8D6">
      <w:start w:val="1"/>
      <w:numFmt w:val="bullet"/>
      <w:lvlText w:val="o"/>
      <w:lvlJc w:val="left"/>
      <w:pPr>
        <w:ind w:left="1440" w:hanging="360"/>
      </w:pPr>
      <w:rPr>
        <w:rFonts w:ascii="Courier New" w:eastAsia="Courier New" w:hAnsi="Courier New" w:cs="Courier New" w:hint="default"/>
      </w:rPr>
    </w:lvl>
    <w:lvl w:ilvl="2" w:tplc="5E6E312E">
      <w:start w:val="1"/>
      <w:numFmt w:val="bullet"/>
      <w:lvlText w:val="§"/>
      <w:lvlJc w:val="left"/>
      <w:pPr>
        <w:ind w:left="2160" w:hanging="360"/>
      </w:pPr>
      <w:rPr>
        <w:rFonts w:ascii="Wingdings" w:eastAsia="Wingdings" w:hAnsi="Wingdings" w:cs="Wingdings" w:hint="default"/>
      </w:rPr>
    </w:lvl>
    <w:lvl w:ilvl="3" w:tplc="3F9A6D0E">
      <w:start w:val="1"/>
      <w:numFmt w:val="bullet"/>
      <w:lvlText w:val="·"/>
      <w:lvlJc w:val="left"/>
      <w:pPr>
        <w:ind w:left="2880" w:hanging="360"/>
      </w:pPr>
      <w:rPr>
        <w:rFonts w:ascii="Symbol" w:eastAsia="Symbol" w:hAnsi="Symbol" w:cs="Symbol" w:hint="default"/>
      </w:rPr>
    </w:lvl>
    <w:lvl w:ilvl="4" w:tplc="2E4682F8">
      <w:start w:val="1"/>
      <w:numFmt w:val="bullet"/>
      <w:lvlText w:val="o"/>
      <w:lvlJc w:val="left"/>
      <w:pPr>
        <w:ind w:left="3600" w:hanging="360"/>
      </w:pPr>
      <w:rPr>
        <w:rFonts w:ascii="Courier New" w:eastAsia="Courier New" w:hAnsi="Courier New" w:cs="Courier New" w:hint="default"/>
      </w:rPr>
    </w:lvl>
    <w:lvl w:ilvl="5" w:tplc="CB086542">
      <w:start w:val="1"/>
      <w:numFmt w:val="bullet"/>
      <w:lvlText w:val="§"/>
      <w:lvlJc w:val="left"/>
      <w:pPr>
        <w:ind w:left="4320" w:hanging="360"/>
      </w:pPr>
      <w:rPr>
        <w:rFonts w:ascii="Wingdings" w:eastAsia="Wingdings" w:hAnsi="Wingdings" w:cs="Wingdings" w:hint="default"/>
      </w:rPr>
    </w:lvl>
    <w:lvl w:ilvl="6" w:tplc="2DE876C6">
      <w:start w:val="1"/>
      <w:numFmt w:val="bullet"/>
      <w:lvlText w:val="·"/>
      <w:lvlJc w:val="left"/>
      <w:pPr>
        <w:ind w:left="5040" w:hanging="360"/>
      </w:pPr>
      <w:rPr>
        <w:rFonts w:ascii="Symbol" w:eastAsia="Symbol" w:hAnsi="Symbol" w:cs="Symbol" w:hint="default"/>
      </w:rPr>
    </w:lvl>
    <w:lvl w:ilvl="7" w:tplc="0AE68CA2">
      <w:start w:val="1"/>
      <w:numFmt w:val="bullet"/>
      <w:lvlText w:val="o"/>
      <w:lvlJc w:val="left"/>
      <w:pPr>
        <w:ind w:left="5760" w:hanging="360"/>
      </w:pPr>
      <w:rPr>
        <w:rFonts w:ascii="Courier New" w:eastAsia="Courier New" w:hAnsi="Courier New" w:cs="Courier New" w:hint="default"/>
      </w:rPr>
    </w:lvl>
    <w:lvl w:ilvl="8" w:tplc="94A2A0FC">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E880198"/>
    <w:multiLevelType w:val="hybridMultilevel"/>
    <w:tmpl w:val="8C2AD3D2"/>
    <w:lvl w:ilvl="0" w:tplc="F618A69A">
      <w:start w:val="1"/>
      <w:numFmt w:val="bullet"/>
      <w:lvlText w:val="-"/>
      <w:lvlJc w:val="left"/>
      <w:pPr>
        <w:ind w:left="717"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abstractNumId w:val="2"/>
  </w:num>
  <w:num w:numId="2">
    <w:abstractNumId w:val="17"/>
  </w:num>
  <w:num w:numId="3">
    <w:abstractNumId w:val="6"/>
  </w:num>
  <w:num w:numId="4">
    <w:abstractNumId w:val="5"/>
  </w:num>
  <w:num w:numId="5">
    <w:abstractNumId w:val="11"/>
  </w:num>
  <w:num w:numId="6">
    <w:abstractNumId w:val="3"/>
  </w:num>
  <w:num w:numId="7">
    <w:abstractNumId w:val="7"/>
  </w:num>
  <w:num w:numId="8">
    <w:abstractNumId w:val="9"/>
  </w:num>
  <w:num w:numId="9">
    <w:abstractNumId w:val="4"/>
  </w:num>
  <w:num w:numId="10">
    <w:abstractNumId w:val="16"/>
  </w:num>
  <w:num w:numId="11">
    <w:abstractNumId w:val="10"/>
  </w:num>
  <w:num w:numId="12">
    <w:abstractNumId w:val="14"/>
  </w:num>
  <w:num w:numId="13">
    <w:abstractNumId w:val="18"/>
  </w:num>
  <w:num w:numId="14">
    <w:abstractNumId w:val="15"/>
  </w:num>
  <w:num w:numId="15">
    <w:abstractNumId w:val="19"/>
  </w:num>
  <w:num w:numId="16">
    <w:abstractNumId w:val="0"/>
  </w:num>
  <w:num w:numId="17">
    <w:abstractNumId w:val="20"/>
  </w:num>
  <w:num w:numId="18">
    <w:abstractNumId w:val="8"/>
  </w:num>
  <w:num w:numId="19">
    <w:abstractNumId w:val="13"/>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AE"/>
    <w:rsid w:val="000007DC"/>
    <w:rsid w:val="00027B6E"/>
    <w:rsid w:val="000718C7"/>
    <w:rsid w:val="000C1BD7"/>
    <w:rsid w:val="000D32A1"/>
    <w:rsid w:val="000F0F99"/>
    <w:rsid w:val="00137D05"/>
    <w:rsid w:val="001411D2"/>
    <w:rsid w:val="001429C9"/>
    <w:rsid w:val="001660E8"/>
    <w:rsid w:val="00175EEB"/>
    <w:rsid w:val="001774E2"/>
    <w:rsid w:val="001A108A"/>
    <w:rsid w:val="001C7919"/>
    <w:rsid w:val="001E05BC"/>
    <w:rsid w:val="001F6028"/>
    <w:rsid w:val="00202697"/>
    <w:rsid w:val="00202C5C"/>
    <w:rsid w:val="0021566E"/>
    <w:rsid w:val="00240040"/>
    <w:rsid w:val="00244E9B"/>
    <w:rsid w:val="0026350A"/>
    <w:rsid w:val="002907EE"/>
    <w:rsid w:val="002E580B"/>
    <w:rsid w:val="00301CCA"/>
    <w:rsid w:val="003042EA"/>
    <w:rsid w:val="00310A62"/>
    <w:rsid w:val="003146E5"/>
    <w:rsid w:val="003168EA"/>
    <w:rsid w:val="00320A4F"/>
    <w:rsid w:val="00357CF8"/>
    <w:rsid w:val="003637B0"/>
    <w:rsid w:val="00364965"/>
    <w:rsid w:val="003704EE"/>
    <w:rsid w:val="00370E35"/>
    <w:rsid w:val="003C5F46"/>
    <w:rsid w:val="003C7565"/>
    <w:rsid w:val="003D5809"/>
    <w:rsid w:val="00414174"/>
    <w:rsid w:val="00415F34"/>
    <w:rsid w:val="0042254F"/>
    <w:rsid w:val="00466AEC"/>
    <w:rsid w:val="0048390E"/>
    <w:rsid w:val="004B06C2"/>
    <w:rsid w:val="004D08F2"/>
    <w:rsid w:val="004F106E"/>
    <w:rsid w:val="00510C74"/>
    <w:rsid w:val="005119F4"/>
    <w:rsid w:val="005261DA"/>
    <w:rsid w:val="00552F10"/>
    <w:rsid w:val="00557A81"/>
    <w:rsid w:val="00566675"/>
    <w:rsid w:val="005955BE"/>
    <w:rsid w:val="005B5CE5"/>
    <w:rsid w:val="005E37E5"/>
    <w:rsid w:val="00632AB3"/>
    <w:rsid w:val="00660B48"/>
    <w:rsid w:val="006847B9"/>
    <w:rsid w:val="0068793C"/>
    <w:rsid w:val="006A2FF7"/>
    <w:rsid w:val="006B098B"/>
    <w:rsid w:val="006C3B7A"/>
    <w:rsid w:val="006C5511"/>
    <w:rsid w:val="006C721D"/>
    <w:rsid w:val="006D73E3"/>
    <w:rsid w:val="007013AB"/>
    <w:rsid w:val="007044CA"/>
    <w:rsid w:val="00722B04"/>
    <w:rsid w:val="0072605A"/>
    <w:rsid w:val="00726D0F"/>
    <w:rsid w:val="0074225C"/>
    <w:rsid w:val="00797992"/>
    <w:rsid w:val="007B1094"/>
    <w:rsid w:val="007D7454"/>
    <w:rsid w:val="007F11F5"/>
    <w:rsid w:val="007F69B0"/>
    <w:rsid w:val="0085632C"/>
    <w:rsid w:val="008B2025"/>
    <w:rsid w:val="008C4C2E"/>
    <w:rsid w:val="008D5678"/>
    <w:rsid w:val="0090511D"/>
    <w:rsid w:val="00905842"/>
    <w:rsid w:val="00907D19"/>
    <w:rsid w:val="0091229E"/>
    <w:rsid w:val="009370B2"/>
    <w:rsid w:val="009952BC"/>
    <w:rsid w:val="009C6DAE"/>
    <w:rsid w:val="009D0970"/>
    <w:rsid w:val="009E318D"/>
    <w:rsid w:val="009F5A9F"/>
    <w:rsid w:val="00A46C2E"/>
    <w:rsid w:val="00A47C25"/>
    <w:rsid w:val="00A8315D"/>
    <w:rsid w:val="00AB5AAF"/>
    <w:rsid w:val="00AC15D7"/>
    <w:rsid w:val="00B157E5"/>
    <w:rsid w:val="00B342E3"/>
    <w:rsid w:val="00B372CD"/>
    <w:rsid w:val="00B44AFF"/>
    <w:rsid w:val="00B652D7"/>
    <w:rsid w:val="00B76EFA"/>
    <w:rsid w:val="00BA0188"/>
    <w:rsid w:val="00BA27A7"/>
    <w:rsid w:val="00BB1857"/>
    <w:rsid w:val="00BB76BA"/>
    <w:rsid w:val="00BE7C78"/>
    <w:rsid w:val="00BF0F3C"/>
    <w:rsid w:val="00C40762"/>
    <w:rsid w:val="00C85100"/>
    <w:rsid w:val="00CE7435"/>
    <w:rsid w:val="00D12968"/>
    <w:rsid w:val="00D271FB"/>
    <w:rsid w:val="00D37FCA"/>
    <w:rsid w:val="00D40729"/>
    <w:rsid w:val="00D561A0"/>
    <w:rsid w:val="00D73776"/>
    <w:rsid w:val="00D7413E"/>
    <w:rsid w:val="00D9583B"/>
    <w:rsid w:val="00DA1DFC"/>
    <w:rsid w:val="00DA497D"/>
    <w:rsid w:val="00DA4B02"/>
    <w:rsid w:val="00DE29B4"/>
    <w:rsid w:val="00DF32DE"/>
    <w:rsid w:val="00DF4E59"/>
    <w:rsid w:val="00E0098B"/>
    <w:rsid w:val="00E32EC1"/>
    <w:rsid w:val="00E53142"/>
    <w:rsid w:val="00E55282"/>
    <w:rsid w:val="00E65A34"/>
    <w:rsid w:val="00E66C0D"/>
    <w:rsid w:val="00EF5A74"/>
    <w:rsid w:val="00F0229F"/>
    <w:rsid w:val="00F022F4"/>
    <w:rsid w:val="00F23270"/>
    <w:rsid w:val="00F74DF7"/>
    <w:rsid w:val="00F77FFC"/>
    <w:rsid w:val="00FB7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A064B"/>
  <w15:chartTrackingRefBased/>
  <w15:docId w15:val="{BB759050-AB30-45C0-B183-0985E3F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65"/>
    <w:pPr>
      <w:spacing w:after="5" w:line="250" w:lineRule="auto"/>
      <w:ind w:left="22" w:right="60" w:hanging="10"/>
      <w:jc w:val="both"/>
    </w:pPr>
    <w:rPr>
      <w:rFonts w:ascii="Calibri" w:eastAsia="Calibri" w:hAnsi="Calibri" w:cs="Calibri"/>
      <w:color w:val="000000"/>
      <w:lang w:eastAsia="fr-FR"/>
    </w:rPr>
  </w:style>
  <w:style w:type="paragraph" w:styleId="Titre1">
    <w:name w:val="heading 1"/>
    <w:basedOn w:val="Normal"/>
    <w:next w:val="Normal"/>
    <w:link w:val="Titre1Car"/>
    <w:uiPriority w:val="9"/>
    <w:qFormat/>
    <w:rsid w:val="005B5CE5"/>
    <w:pPr>
      <w:keepNext/>
      <w:keepLines/>
      <w:spacing w:before="240" w:after="0"/>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5B5CE5"/>
    <w:pPr>
      <w:keepNext/>
      <w:keepLines/>
      <w:spacing w:before="40" w:after="0"/>
      <w:outlineLvl w:val="1"/>
    </w:pPr>
    <w:rPr>
      <w:rFonts w:eastAsiaTheme="majorEastAsia" w:cstheme="majorBidi"/>
      <w:color w:val="2F5496" w:themeColor="accent1" w:themeShade="BF"/>
      <w:sz w:val="28"/>
      <w:szCs w:val="26"/>
    </w:rPr>
  </w:style>
  <w:style w:type="paragraph" w:styleId="Titre3">
    <w:name w:val="heading 3"/>
    <w:basedOn w:val="Normal"/>
    <w:next w:val="Normal"/>
    <w:link w:val="Titre3Car"/>
    <w:uiPriority w:val="9"/>
    <w:unhideWhenUsed/>
    <w:qFormat/>
    <w:rsid w:val="0042254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re5">
    <w:name w:val="heading 5"/>
    <w:basedOn w:val="Normal"/>
    <w:next w:val="Normal"/>
    <w:link w:val="Titre5Car"/>
    <w:uiPriority w:val="9"/>
    <w:semiHidden/>
    <w:unhideWhenUsed/>
    <w:qFormat/>
    <w:rsid w:val="002635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CE5"/>
    <w:rPr>
      <w:rFonts w:ascii="Calibri" w:eastAsiaTheme="majorEastAsia" w:hAnsi="Calibri" w:cstheme="majorBidi"/>
      <w:b/>
      <w:color w:val="2F5496" w:themeColor="accent1" w:themeShade="BF"/>
      <w:sz w:val="32"/>
      <w:szCs w:val="32"/>
      <w:lang w:eastAsia="fr-FR"/>
    </w:rPr>
  </w:style>
  <w:style w:type="paragraph" w:styleId="Notedebasdepage">
    <w:name w:val="footnote text"/>
    <w:basedOn w:val="Normal"/>
    <w:link w:val="NotedebasdepageCar"/>
    <w:uiPriority w:val="99"/>
    <w:semiHidden/>
    <w:unhideWhenUsed/>
    <w:rsid w:val="005B5C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5CE5"/>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sid w:val="005B5CE5"/>
    <w:rPr>
      <w:vertAlign w:val="superscript"/>
    </w:rPr>
  </w:style>
  <w:style w:type="character" w:customStyle="1" w:styleId="Titre2Car">
    <w:name w:val="Titre 2 Car"/>
    <w:basedOn w:val="Policepardfaut"/>
    <w:link w:val="Titre2"/>
    <w:uiPriority w:val="9"/>
    <w:rsid w:val="005B5CE5"/>
    <w:rPr>
      <w:rFonts w:ascii="Calibri" w:eastAsiaTheme="majorEastAsia" w:hAnsi="Calibri" w:cstheme="majorBidi"/>
      <w:color w:val="2F5496" w:themeColor="accent1" w:themeShade="BF"/>
      <w:sz w:val="28"/>
      <w:szCs w:val="26"/>
      <w:lang w:eastAsia="fr-FR"/>
    </w:rPr>
  </w:style>
  <w:style w:type="paragraph" w:styleId="Paragraphedeliste">
    <w:name w:val="List Paragraph"/>
    <w:basedOn w:val="Normal"/>
    <w:uiPriority w:val="34"/>
    <w:qFormat/>
    <w:rsid w:val="00B76EFA"/>
    <w:pPr>
      <w:ind w:left="720"/>
      <w:contextualSpacing/>
    </w:pPr>
  </w:style>
  <w:style w:type="character" w:customStyle="1" w:styleId="Titre3Car">
    <w:name w:val="Titre 3 Car"/>
    <w:basedOn w:val="Policepardfaut"/>
    <w:link w:val="Titre3"/>
    <w:uiPriority w:val="9"/>
    <w:rsid w:val="0042254F"/>
    <w:rPr>
      <w:rFonts w:asciiTheme="majorHAnsi" w:eastAsiaTheme="majorEastAsia" w:hAnsiTheme="majorHAnsi" w:cstheme="majorBidi"/>
      <w:color w:val="1F3763" w:themeColor="accent1" w:themeShade="7F"/>
      <w:sz w:val="24"/>
      <w:szCs w:val="24"/>
      <w:lang w:eastAsia="fr-FR"/>
    </w:rPr>
  </w:style>
  <w:style w:type="paragraph" w:styleId="En-ttedetabledesmatires">
    <w:name w:val="TOC Heading"/>
    <w:basedOn w:val="Titre1"/>
    <w:next w:val="Normal"/>
    <w:uiPriority w:val="39"/>
    <w:unhideWhenUsed/>
    <w:qFormat/>
    <w:rsid w:val="0042254F"/>
    <w:pPr>
      <w:spacing w:line="259" w:lineRule="auto"/>
      <w:ind w:left="0" w:right="0" w:firstLine="0"/>
      <w:jc w:val="left"/>
      <w:outlineLvl w:val="9"/>
    </w:pPr>
    <w:rPr>
      <w:rFonts w:asciiTheme="majorHAnsi" w:hAnsiTheme="majorHAnsi"/>
      <w:b w:val="0"/>
    </w:rPr>
  </w:style>
  <w:style w:type="paragraph" w:styleId="TM1">
    <w:name w:val="toc 1"/>
    <w:basedOn w:val="Normal"/>
    <w:next w:val="Normal"/>
    <w:autoRedefine/>
    <w:uiPriority w:val="39"/>
    <w:unhideWhenUsed/>
    <w:rsid w:val="0042254F"/>
    <w:pPr>
      <w:spacing w:after="100"/>
      <w:ind w:left="0"/>
    </w:pPr>
  </w:style>
  <w:style w:type="paragraph" w:styleId="TM2">
    <w:name w:val="toc 2"/>
    <w:basedOn w:val="Normal"/>
    <w:next w:val="Normal"/>
    <w:autoRedefine/>
    <w:uiPriority w:val="39"/>
    <w:unhideWhenUsed/>
    <w:rsid w:val="0042254F"/>
    <w:pPr>
      <w:spacing w:after="100"/>
      <w:ind w:left="240"/>
    </w:pPr>
  </w:style>
  <w:style w:type="paragraph" w:styleId="TM3">
    <w:name w:val="toc 3"/>
    <w:basedOn w:val="Normal"/>
    <w:next w:val="Normal"/>
    <w:autoRedefine/>
    <w:uiPriority w:val="39"/>
    <w:unhideWhenUsed/>
    <w:rsid w:val="0042254F"/>
    <w:pPr>
      <w:spacing w:after="100"/>
      <w:ind w:left="480"/>
    </w:pPr>
  </w:style>
  <w:style w:type="character" w:styleId="Lienhypertexte">
    <w:name w:val="Hyperlink"/>
    <w:basedOn w:val="Policepardfaut"/>
    <w:uiPriority w:val="99"/>
    <w:unhideWhenUsed/>
    <w:rsid w:val="0042254F"/>
    <w:rPr>
      <w:color w:val="0563C1" w:themeColor="hyperlink"/>
      <w:u w:val="single"/>
    </w:rPr>
  </w:style>
  <w:style w:type="character" w:styleId="Mentionnonrsolue">
    <w:name w:val="Unresolved Mention"/>
    <w:basedOn w:val="Policepardfaut"/>
    <w:uiPriority w:val="99"/>
    <w:semiHidden/>
    <w:unhideWhenUsed/>
    <w:rsid w:val="00F23270"/>
    <w:rPr>
      <w:color w:val="605E5C"/>
      <w:shd w:val="clear" w:color="auto" w:fill="E1DFDD"/>
    </w:rPr>
  </w:style>
  <w:style w:type="paragraph" w:styleId="En-tte">
    <w:name w:val="header"/>
    <w:basedOn w:val="Normal"/>
    <w:link w:val="En-tteCar"/>
    <w:uiPriority w:val="99"/>
    <w:unhideWhenUsed/>
    <w:rsid w:val="00F23270"/>
    <w:pPr>
      <w:tabs>
        <w:tab w:val="center" w:pos="4536"/>
        <w:tab w:val="right" w:pos="9072"/>
      </w:tabs>
      <w:spacing w:after="0" w:line="240" w:lineRule="auto"/>
    </w:pPr>
  </w:style>
  <w:style w:type="character" w:customStyle="1" w:styleId="En-tteCar">
    <w:name w:val="En-tête Car"/>
    <w:basedOn w:val="Policepardfaut"/>
    <w:link w:val="En-tte"/>
    <w:uiPriority w:val="99"/>
    <w:rsid w:val="00F23270"/>
    <w:rPr>
      <w:rFonts w:ascii="Calibri" w:eastAsia="Calibri" w:hAnsi="Calibri" w:cs="Calibri"/>
      <w:color w:val="000000"/>
      <w:sz w:val="24"/>
      <w:lang w:eastAsia="fr-FR"/>
    </w:rPr>
  </w:style>
  <w:style w:type="paragraph" w:styleId="Pieddepage">
    <w:name w:val="footer"/>
    <w:basedOn w:val="Normal"/>
    <w:link w:val="PieddepageCar"/>
    <w:uiPriority w:val="99"/>
    <w:unhideWhenUsed/>
    <w:rsid w:val="00F232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270"/>
    <w:rPr>
      <w:rFonts w:ascii="Calibri" w:eastAsia="Calibri" w:hAnsi="Calibri" w:cs="Calibri"/>
      <w:color w:val="000000"/>
      <w:sz w:val="24"/>
      <w:lang w:eastAsia="fr-FR"/>
    </w:rPr>
  </w:style>
  <w:style w:type="table" w:customStyle="1" w:styleId="TableGrid">
    <w:name w:val="TableGrid"/>
    <w:rsid w:val="00D271FB"/>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D2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26350A"/>
    <w:rPr>
      <w:rFonts w:asciiTheme="majorHAnsi" w:eastAsiaTheme="majorEastAsia" w:hAnsiTheme="majorHAnsi" w:cstheme="majorBidi"/>
      <w:color w:val="2F5496" w:themeColor="accent1" w:themeShade="B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ves.constantin@pnrpc.fr" TargetMode="External"/><Relationship Id="rId18" Type="http://schemas.openxmlformats.org/officeDocument/2006/relationships/hyperlink" Target="https://www.canigo-grandsite.fr/"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cloud.parc-pyrenees-catalanes.fr/index.php/s/efN9dnFikYbNxdr" TargetMode="External"/><Relationship Id="rId7" Type="http://schemas.openxmlformats.org/officeDocument/2006/relationships/endnotes" Target="endnotes.xml"/><Relationship Id="rId12" Type="http://schemas.openxmlformats.org/officeDocument/2006/relationships/hyperlink" Target="mailto:patricia.oster@pnrpc.fr" TargetMode="External"/><Relationship Id="rId17" Type="http://schemas.openxmlformats.org/officeDocument/2006/relationships/hyperlink" Target="https://pnrpc.centredoc.fr/doc_num.php?explnum_id=6"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conflentcanigo.fr/plui-valant-scot-approbation" TargetMode="External"/><Relationship Id="rId20" Type="http://schemas.openxmlformats.org/officeDocument/2006/relationships/hyperlink" Target="https://cloud.parc-pyrenees-catalanes.fr/index.php/s/o4WJMc9oe8YfT7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n.dever@pnrpc.fr"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pyrenees-cerdagne.fr/les-competences/amenagement-de-l-espace-urbanisme/plui-valant-schema-de-coherence-territoriale-scot/documents-arret-du-projet-plui/arret-projet-plui-reglement"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mailto:yves.constantin@pnrpc.fr" TargetMode="External"/><Relationship Id="rId19" Type="http://schemas.openxmlformats.org/officeDocument/2006/relationships/hyperlink" Target="https://cloud.parc-pyrenees-catalanes.fr/index.php/s/ye3cZ2f9kMnwn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Commission_europ%C3%A9enne" TargetMode="External"/><Relationship Id="rId14" Type="http://schemas.openxmlformats.org/officeDocument/2006/relationships/hyperlink" Target="https://www.pyrenees-catalanes.net/fr/grands-projets/elaboration-du-scot/les-documents-du-scot" TargetMode="External"/><Relationship Id="rId22" Type="http://schemas.openxmlformats.org/officeDocument/2006/relationships/hyperlink" Target="https://cloud.parc-pyrenees-catalanes.fr/index.php/s/ScbX7ygqetTS7r3" TargetMode="External"/><Relationship Id="rId27" Type="http://schemas.openxmlformats.org/officeDocument/2006/relationships/hyperlink" Target="https://pnrpc.centredoc.fr/index.php?lvl=notice_display&amp;id=9"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DD88-5111-4DBD-B579-8FDCB770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7044</Words>
  <Characters>38745</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DIRECTEUR_ADJ_01</cp:lastModifiedBy>
  <cp:revision>22</cp:revision>
  <cp:lastPrinted>2022-03-29T13:50:00Z</cp:lastPrinted>
  <dcterms:created xsi:type="dcterms:W3CDTF">2022-01-07T09:34:00Z</dcterms:created>
  <dcterms:modified xsi:type="dcterms:W3CDTF">2022-04-01T11:50:00Z</dcterms:modified>
</cp:coreProperties>
</file>