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1" w:tblpY="250"/>
        <w:tblW w:w="17362" w:type="dxa"/>
        <w:tblLayout w:type="fixed"/>
        <w:tblCellMar>
          <w:left w:w="10" w:type="dxa"/>
          <w:right w:w="10" w:type="dxa"/>
        </w:tblCellMar>
        <w:tblLook w:val="0000" w:firstRow="0" w:lastRow="0" w:firstColumn="0" w:lastColumn="0" w:noHBand="0" w:noVBand="0"/>
      </w:tblPr>
      <w:tblGrid>
        <w:gridCol w:w="2410"/>
        <w:gridCol w:w="7518"/>
        <w:gridCol w:w="7434"/>
      </w:tblGrid>
      <w:tr w:rsidR="005B6CC1" w:rsidRPr="00837F8E" w14:paraId="094FB14A" w14:textId="77777777" w:rsidTr="005B6CC1">
        <w:trPr>
          <w:trHeight w:val="713"/>
        </w:trPr>
        <w:tc>
          <w:tcPr>
            <w:tcW w:w="2410" w:type="dxa"/>
            <w:shd w:val="clear" w:color="auto" w:fill="auto"/>
            <w:tcMar>
              <w:top w:w="55" w:type="dxa"/>
              <w:left w:w="55" w:type="dxa"/>
              <w:bottom w:w="55" w:type="dxa"/>
              <w:right w:w="55" w:type="dxa"/>
            </w:tcMar>
            <w:vAlign w:val="center"/>
          </w:tcPr>
          <w:p w14:paraId="23C17247" w14:textId="77777777" w:rsidR="005B6CC1" w:rsidRPr="00837F8E" w:rsidRDefault="005B6CC1" w:rsidP="005B6CC1">
            <w:pPr>
              <w:pStyle w:val="Standard"/>
              <w:jc w:val="right"/>
              <w:rPr>
                <w:sz w:val="16"/>
                <w:szCs w:val="16"/>
              </w:rPr>
            </w:pPr>
          </w:p>
        </w:tc>
        <w:tc>
          <w:tcPr>
            <w:tcW w:w="7518" w:type="dxa"/>
            <w:shd w:val="clear" w:color="auto" w:fill="auto"/>
            <w:tcMar>
              <w:top w:w="0" w:type="dxa"/>
              <w:left w:w="10" w:type="dxa"/>
              <w:bottom w:w="0" w:type="dxa"/>
              <w:right w:w="10" w:type="dxa"/>
            </w:tcMar>
            <w:vAlign w:val="center"/>
          </w:tcPr>
          <w:p w14:paraId="3043A6A6" w14:textId="77777777" w:rsidR="0064503B" w:rsidRDefault="005B6CC1" w:rsidP="005B6CC1">
            <w:pPr>
              <w:pStyle w:val="TableContents"/>
              <w:ind w:right="1410"/>
              <w:jc w:val="left"/>
              <w:rPr>
                <w:rFonts w:cs="Arial"/>
                <w:b/>
                <w:bCs/>
                <w:kern w:val="0"/>
                <w:sz w:val="52"/>
                <w:szCs w:val="52"/>
              </w:rPr>
            </w:pPr>
            <w:r>
              <w:rPr>
                <w:noProof/>
                <w:lang w:eastAsia="fr-FR" w:bidi="ar-SA"/>
              </w:rPr>
              <w:drawing>
                <wp:anchor distT="0" distB="0" distL="114300" distR="114300" simplePos="0" relativeHeight="251658240" behindDoc="1" locked="0" layoutInCell="1" allowOverlap="1" wp14:anchorId="46C21D20" wp14:editId="5CC12E73">
                  <wp:simplePos x="0" y="0"/>
                  <wp:positionH relativeFrom="column">
                    <wp:posOffset>3855085</wp:posOffset>
                  </wp:positionH>
                  <wp:positionV relativeFrom="paragraph">
                    <wp:posOffset>-53975</wp:posOffset>
                  </wp:positionV>
                  <wp:extent cx="914400" cy="1454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4541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bCs/>
                <w:kern w:val="0"/>
                <w:sz w:val="52"/>
                <w:szCs w:val="52"/>
              </w:rPr>
              <w:t xml:space="preserve">Aménagement </w:t>
            </w:r>
            <w:r w:rsidR="00E82495">
              <w:rPr>
                <w:rFonts w:cs="Arial"/>
                <w:b/>
                <w:bCs/>
                <w:kern w:val="0"/>
                <w:sz w:val="52"/>
                <w:szCs w:val="52"/>
              </w:rPr>
              <w:t xml:space="preserve">d’un </w:t>
            </w:r>
            <w:r w:rsidR="001E35C7">
              <w:rPr>
                <w:rFonts w:cs="Arial"/>
                <w:b/>
                <w:bCs/>
                <w:kern w:val="0"/>
                <w:sz w:val="52"/>
                <w:szCs w:val="52"/>
              </w:rPr>
              <w:t xml:space="preserve">dispositif </w:t>
            </w:r>
          </w:p>
          <w:p w14:paraId="3F53C48A" w14:textId="77777777" w:rsidR="0064503B" w:rsidRDefault="00E82495" w:rsidP="005B6CC1">
            <w:pPr>
              <w:pStyle w:val="TableContents"/>
              <w:ind w:right="1410"/>
              <w:jc w:val="left"/>
              <w:rPr>
                <w:rFonts w:cs="Arial"/>
                <w:b/>
                <w:bCs/>
                <w:kern w:val="0"/>
                <w:sz w:val="52"/>
                <w:szCs w:val="52"/>
              </w:rPr>
            </w:pPr>
            <w:proofErr w:type="gramStart"/>
            <w:r>
              <w:rPr>
                <w:rFonts w:cs="Arial"/>
                <w:b/>
                <w:bCs/>
                <w:kern w:val="0"/>
                <w:sz w:val="52"/>
                <w:szCs w:val="52"/>
              </w:rPr>
              <w:t>enclos</w:t>
            </w:r>
            <w:proofErr w:type="gramEnd"/>
            <w:r>
              <w:rPr>
                <w:rFonts w:cs="Arial"/>
                <w:b/>
                <w:bCs/>
                <w:kern w:val="0"/>
                <w:sz w:val="52"/>
                <w:szCs w:val="52"/>
              </w:rPr>
              <w:t>/</w:t>
            </w:r>
            <w:proofErr w:type="spellStart"/>
            <w:r>
              <w:rPr>
                <w:rFonts w:cs="Arial"/>
                <w:b/>
                <w:bCs/>
                <w:kern w:val="0"/>
                <w:sz w:val="52"/>
                <w:szCs w:val="52"/>
              </w:rPr>
              <w:t>exclos</w:t>
            </w:r>
            <w:proofErr w:type="spellEnd"/>
            <w:r>
              <w:rPr>
                <w:rFonts w:cs="Arial"/>
                <w:b/>
                <w:bCs/>
                <w:kern w:val="0"/>
                <w:sz w:val="52"/>
                <w:szCs w:val="52"/>
              </w:rPr>
              <w:t xml:space="preserve"> </w:t>
            </w:r>
          </w:p>
          <w:p w14:paraId="4F49CFCE" w14:textId="4E071A66" w:rsidR="005B6CC1" w:rsidRDefault="00E82495" w:rsidP="005B6CC1">
            <w:pPr>
              <w:pStyle w:val="TableContents"/>
              <w:ind w:right="1410"/>
              <w:jc w:val="left"/>
              <w:rPr>
                <w:rFonts w:cs="Arial"/>
                <w:b/>
                <w:bCs/>
                <w:kern w:val="0"/>
                <w:sz w:val="52"/>
                <w:szCs w:val="52"/>
              </w:rPr>
            </w:pPr>
            <w:proofErr w:type="gramStart"/>
            <w:r>
              <w:rPr>
                <w:rFonts w:cs="Arial"/>
                <w:b/>
                <w:bCs/>
                <w:kern w:val="0"/>
                <w:sz w:val="52"/>
                <w:szCs w:val="52"/>
              </w:rPr>
              <w:t>à</w:t>
            </w:r>
            <w:proofErr w:type="gramEnd"/>
            <w:r>
              <w:rPr>
                <w:rFonts w:cs="Arial"/>
                <w:b/>
                <w:bCs/>
                <w:kern w:val="0"/>
                <w:sz w:val="52"/>
                <w:szCs w:val="52"/>
              </w:rPr>
              <w:t xml:space="preserve"> </w:t>
            </w:r>
            <w:r w:rsidR="0033108E">
              <w:rPr>
                <w:rFonts w:cs="Arial"/>
                <w:b/>
                <w:bCs/>
                <w:kern w:val="0"/>
                <w:sz w:val="52"/>
                <w:szCs w:val="52"/>
              </w:rPr>
              <w:t>Puyvalador</w:t>
            </w:r>
          </w:p>
          <w:p w14:paraId="5DB5ECA6" w14:textId="77777777" w:rsidR="005B6CC1" w:rsidRPr="00837F8E" w:rsidRDefault="005B6CC1" w:rsidP="005B6CC1">
            <w:pPr>
              <w:pStyle w:val="TableContents"/>
              <w:ind w:right="1410"/>
              <w:jc w:val="left"/>
            </w:pPr>
            <w:r>
              <w:rPr>
                <w:rFonts w:cs="Arial"/>
                <w:b/>
                <w:bCs/>
                <w:kern w:val="0"/>
                <w:sz w:val="52"/>
                <w:szCs w:val="52"/>
              </w:rPr>
              <w:t xml:space="preserve"> </w:t>
            </w:r>
          </w:p>
        </w:tc>
        <w:tc>
          <w:tcPr>
            <w:tcW w:w="7434" w:type="dxa"/>
            <w:shd w:val="clear" w:color="auto" w:fill="auto"/>
            <w:tcMar>
              <w:top w:w="55" w:type="dxa"/>
              <w:left w:w="55" w:type="dxa"/>
              <w:bottom w:w="55" w:type="dxa"/>
              <w:right w:w="55" w:type="dxa"/>
            </w:tcMar>
            <w:vAlign w:val="center"/>
          </w:tcPr>
          <w:p w14:paraId="27447BD7" w14:textId="77777777" w:rsidR="005B6CC1" w:rsidRPr="00837F8E" w:rsidRDefault="005B6CC1" w:rsidP="005B6CC1">
            <w:pPr>
              <w:pStyle w:val="TableContents"/>
              <w:jc w:val="left"/>
              <w:rPr>
                <w:b/>
                <w:bCs/>
                <w:sz w:val="52"/>
                <w:szCs w:val="52"/>
              </w:rPr>
            </w:pPr>
          </w:p>
        </w:tc>
      </w:tr>
      <w:tr w:rsidR="005B6CC1" w:rsidRPr="00837F8E" w14:paraId="4A6EABDB" w14:textId="77777777" w:rsidTr="005B6CC1">
        <w:trPr>
          <w:trHeight w:val="283"/>
        </w:trPr>
        <w:tc>
          <w:tcPr>
            <w:tcW w:w="2410" w:type="dxa"/>
            <w:shd w:val="clear" w:color="auto" w:fill="auto"/>
            <w:tcMar>
              <w:top w:w="55" w:type="dxa"/>
              <w:left w:w="55" w:type="dxa"/>
              <w:bottom w:w="55" w:type="dxa"/>
              <w:right w:w="55" w:type="dxa"/>
            </w:tcMar>
            <w:vAlign w:val="center"/>
          </w:tcPr>
          <w:p w14:paraId="5151109D" w14:textId="77777777" w:rsidR="005B6CC1" w:rsidRDefault="005B6CC1" w:rsidP="005B6CC1">
            <w:pPr>
              <w:pStyle w:val="Standard"/>
              <w:jc w:val="right"/>
              <w:rPr>
                <w:sz w:val="16"/>
                <w:szCs w:val="16"/>
              </w:rPr>
            </w:pPr>
          </w:p>
          <w:p w14:paraId="2DF741BC" w14:textId="77777777" w:rsidR="005B6CC1" w:rsidRDefault="005B6CC1" w:rsidP="005B6CC1">
            <w:pPr>
              <w:pStyle w:val="Standard"/>
              <w:jc w:val="right"/>
              <w:rPr>
                <w:sz w:val="16"/>
                <w:szCs w:val="16"/>
              </w:rPr>
            </w:pPr>
          </w:p>
          <w:p w14:paraId="01A195F4" w14:textId="77777777" w:rsidR="005B6CC1" w:rsidRDefault="005B6CC1" w:rsidP="005B6CC1">
            <w:pPr>
              <w:pStyle w:val="Standard"/>
              <w:jc w:val="right"/>
              <w:rPr>
                <w:sz w:val="16"/>
                <w:szCs w:val="16"/>
              </w:rPr>
            </w:pPr>
          </w:p>
          <w:p w14:paraId="2F025E26" w14:textId="77777777" w:rsidR="005B6CC1" w:rsidRDefault="005B6CC1" w:rsidP="005B6CC1">
            <w:pPr>
              <w:pStyle w:val="Standard"/>
              <w:jc w:val="right"/>
              <w:rPr>
                <w:sz w:val="16"/>
                <w:szCs w:val="16"/>
              </w:rPr>
            </w:pPr>
          </w:p>
          <w:p w14:paraId="08E2AD9A" w14:textId="77777777" w:rsidR="005B6CC1" w:rsidRDefault="005B6CC1" w:rsidP="005B6CC1">
            <w:pPr>
              <w:pStyle w:val="Standard"/>
              <w:jc w:val="right"/>
              <w:rPr>
                <w:sz w:val="16"/>
                <w:szCs w:val="16"/>
              </w:rPr>
            </w:pPr>
          </w:p>
          <w:p w14:paraId="31822F34" w14:textId="77777777" w:rsidR="005B6CC1" w:rsidRDefault="005B6CC1" w:rsidP="005B6CC1">
            <w:pPr>
              <w:pStyle w:val="Standard"/>
              <w:rPr>
                <w:sz w:val="16"/>
                <w:szCs w:val="16"/>
              </w:rPr>
            </w:pPr>
          </w:p>
          <w:p w14:paraId="6A59B268" w14:textId="77777777" w:rsidR="005B6CC1" w:rsidRPr="00837F8E" w:rsidRDefault="005B6CC1" w:rsidP="005B6CC1">
            <w:pPr>
              <w:pStyle w:val="Standard"/>
              <w:jc w:val="right"/>
              <w:rPr>
                <w:sz w:val="16"/>
                <w:szCs w:val="16"/>
              </w:rPr>
            </w:pPr>
            <w:r w:rsidRPr="00837F8E">
              <w:rPr>
                <w:sz w:val="16"/>
                <w:szCs w:val="16"/>
              </w:rPr>
              <w:t>Adresse</w:t>
            </w:r>
          </w:p>
        </w:tc>
        <w:tc>
          <w:tcPr>
            <w:tcW w:w="7518" w:type="dxa"/>
            <w:shd w:val="clear" w:color="auto" w:fill="auto"/>
            <w:tcMar>
              <w:top w:w="0" w:type="dxa"/>
              <w:left w:w="10" w:type="dxa"/>
              <w:bottom w:w="0" w:type="dxa"/>
              <w:right w:w="10" w:type="dxa"/>
            </w:tcMar>
            <w:vAlign w:val="center"/>
          </w:tcPr>
          <w:p w14:paraId="2ACD5F51" w14:textId="77777777" w:rsidR="005B6CC1" w:rsidRDefault="005B6CC1" w:rsidP="0064503B">
            <w:pPr>
              <w:pStyle w:val="TableContents"/>
              <w:rPr>
                <w:b/>
                <w:bCs/>
                <w:sz w:val="28"/>
                <w:szCs w:val="28"/>
              </w:rPr>
            </w:pPr>
          </w:p>
          <w:p w14:paraId="23CE82F7" w14:textId="77777777" w:rsidR="005B6CC1" w:rsidRDefault="005B6CC1" w:rsidP="005B6CC1">
            <w:pPr>
              <w:pStyle w:val="TableContents"/>
              <w:ind w:left="273" w:hanging="273"/>
              <w:rPr>
                <w:b/>
                <w:bCs/>
                <w:sz w:val="28"/>
                <w:szCs w:val="28"/>
              </w:rPr>
            </w:pPr>
          </w:p>
          <w:p w14:paraId="4482FDB8" w14:textId="77777777" w:rsidR="005B6CC1" w:rsidRDefault="005B6CC1" w:rsidP="005B6CC1">
            <w:pPr>
              <w:pStyle w:val="TableContents"/>
              <w:ind w:left="273" w:hanging="273"/>
              <w:rPr>
                <w:b/>
                <w:bCs/>
                <w:sz w:val="28"/>
                <w:szCs w:val="28"/>
              </w:rPr>
            </w:pPr>
          </w:p>
          <w:p w14:paraId="0E1E3BCA" w14:textId="221D20C2" w:rsidR="005B6CC1" w:rsidRPr="00837F8E" w:rsidRDefault="0033108E" w:rsidP="005B6CC1">
            <w:pPr>
              <w:pStyle w:val="TableContents"/>
              <w:ind w:left="273" w:hanging="273"/>
              <w:rPr>
                <w:b/>
                <w:bCs/>
                <w:sz w:val="28"/>
                <w:szCs w:val="28"/>
              </w:rPr>
            </w:pPr>
            <w:r>
              <w:rPr>
                <w:b/>
                <w:bCs/>
                <w:sz w:val="28"/>
                <w:szCs w:val="28"/>
              </w:rPr>
              <w:t>Puyvalador</w:t>
            </w:r>
            <w:r w:rsidR="00E82495">
              <w:rPr>
                <w:b/>
                <w:bCs/>
                <w:sz w:val="28"/>
                <w:szCs w:val="28"/>
              </w:rPr>
              <w:t xml:space="preserve"> </w:t>
            </w:r>
            <w:r w:rsidR="00685CEF">
              <w:rPr>
                <w:b/>
                <w:bCs/>
                <w:sz w:val="28"/>
                <w:szCs w:val="28"/>
              </w:rPr>
              <w:t>66210</w:t>
            </w:r>
          </w:p>
        </w:tc>
        <w:tc>
          <w:tcPr>
            <w:tcW w:w="7434" w:type="dxa"/>
            <w:shd w:val="clear" w:color="auto" w:fill="auto"/>
            <w:tcMar>
              <w:top w:w="55" w:type="dxa"/>
              <w:left w:w="55" w:type="dxa"/>
              <w:bottom w:w="55" w:type="dxa"/>
              <w:right w:w="55" w:type="dxa"/>
            </w:tcMar>
            <w:vAlign w:val="center"/>
          </w:tcPr>
          <w:p w14:paraId="38E87F76" w14:textId="77777777" w:rsidR="005B6CC1" w:rsidRPr="00837F8E" w:rsidRDefault="005B6CC1" w:rsidP="005B6CC1">
            <w:pPr>
              <w:pStyle w:val="TableContents"/>
            </w:pPr>
          </w:p>
        </w:tc>
      </w:tr>
      <w:tr w:rsidR="005B6CC1" w:rsidRPr="00984F2E" w14:paraId="4225FF5B" w14:textId="77777777" w:rsidTr="005B6CC1">
        <w:trPr>
          <w:trHeight w:val="283"/>
        </w:trPr>
        <w:tc>
          <w:tcPr>
            <w:tcW w:w="2410" w:type="dxa"/>
            <w:shd w:val="clear" w:color="auto" w:fill="auto"/>
            <w:tcMar>
              <w:top w:w="55" w:type="dxa"/>
              <w:left w:w="55" w:type="dxa"/>
              <w:bottom w:w="55" w:type="dxa"/>
              <w:right w:w="55" w:type="dxa"/>
            </w:tcMar>
            <w:vAlign w:val="center"/>
          </w:tcPr>
          <w:p w14:paraId="12C3D02C" w14:textId="77777777" w:rsidR="005B6CC1" w:rsidRPr="0043522B" w:rsidRDefault="005B6CC1" w:rsidP="005B6CC1">
            <w:pPr>
              <w:pStyle w:val="Standard"/>
              <w:jc w:val="right"/>
              <w:rPr>
                <w:sz w:val="16"/>
                <w:szCs w:val="16"/>
              </w:rPr>
            </w:pPr>
            <w:r w:rsidRPr="0043522B">
              <w:rPr>
                <w:sz w:val="16"/>
                <w:szCs w:val="16"/>
              </w:rPr>
              <w:t>Référence</w:t>
            </w:r>
          </w:p>
        </w:tc>
        <w:tc>
          <w:tcPr>
            <w:tcW w:w="7518" w:type="dxa"/>
            <w:shd w:val="clear" w:color="auto" w:fill="auto"/>
            <w:tcMar>
              <w:top w:w="0" w:type="dxa"/>
              <w:left w:w="10" w:type="dxa"/>
              <w:bottom w:w="0" w:type="dxa"/>
              <w:right w:w="10" w:type="dxa"/>
            </w:tcMar>
            <w:vAlign w:val="center"/>
          </w:tcPr>
          <w:p w14:paraId="7D15D2C4" w14:textId="7141B04A" w:rsidR="005B6CC1" w:rsidRPr="0043522B" w:rsidRDefault="00E82495" w:rsidP="005B6CC1">
            <w:pPr>
              <w:pStyle w:val="TableContents"/>
              <w:ind w:left="273" w:hanging="273"/>
            </w:pPr>
            <w:r>
              <w:t>2324CHARTEFOR</w:t>
            </w:r>
          </w:p>
        </w:tc>
        <w:tc>
          <w:tcPr>
            <w:tcW w:w="7434" w:type="dxa"/>
            <w:shd w:val="clear" w:color="auto" w:fill="auto"/>
            <w:tcMar>
              <w:top w:w="55" w:type="dxa"/>
              <w:left w:w="55" w:type="dxa"/>
              <w:bottom w:w="55" w:type="dxa"/>
              <w:right w:w="55" w:type="dxa"/>
            </w:tcMar>
            <w:vAlign w:val="center"/>
          </w:tcPr>
          <w:p w14:paraId="49439E8A" w14:textId="77777777" w:rsidR="005B6CC1" w:rsidRPr="00984F2E" w:rsidRDefault="005B6CC1" w:rsidP="005B6CC1">
            <w:pPr>
              <w:pStyle w:val="TableContents"/>
              <w:rPr>
                <w:b/>
                <w:bCs/>
                <w:sz w:val="28"/>
                <w:szCs w:val="28"/>
                <w:highlight w:val="yellow"/>
              </w:rPr>
            </w:pPr>
          </w:p>
        </w:tc>
      </w:tr>
    </w:tbl>
    <w:p w14:paraId="7A4BC757" w14:textId="77777777" w:rsidR="00307E9A" w:rsidRDefault="00307E9A">
      <w:pPr>
        <w:pStyle w:val="Standard"/>
      </w:pPr>
    </w:p>
    <w:p w14:paraId="0D4E9B0C" w14:textId="77777777" w:rsidR="005B6CC1" w:rsidRDefault="005B6CC1">
      <w:pPr>
        <w:pStyle w:val="Standard"/>
      </w:pPr>
    </w:p>
    <w:p w14:paraId="0BAB7AD3" w14:textId="77777777" w:rsidR="00307E9A" w:rsidRPr="00984F2E" w:rsidRDefault="00307E9A">
      <w:pPr>
        <w:pStyle w:val="Textbody"/>
        <w:rPr>
          <w:sz w:val="12"/>
          <w:szCs w:val="12"/>
          <w:highlight w:val="yellow"/>
        </w:rPr>
      </w:pPr>
    </w:p>
    <w:tbl>
      <w:tblPr>
        <w:tblW w:w="9660" w:type="dxa"/>
        <w:tblInd w:w="-15" w:type="dxa"/>
        <w:tblLayout w:type="fixed"/>
        <w:tblCellMar>
          <w:left w:w="10" w:type="dxa"/>
          <w:right w:w="10" w:type="dxa"/>
        </w:tblCellMar>
        <w:tblLook w:val="0000" w:firstRow="0" w:lastRow="0" w:firstColumn="0" w:lastColumn="0" w:noHBand="0" w:noVBand="0"/>
      </w:tblPr>
      <w:tblGrid>
        <w:gridCol w:w="2215"/>
        <w:gridCol w:w="7445"/>
      </w:tblGrid>
      <w:tr w:rsidR="00307E9A" w:rsidRPr="00837F8E" w14:paraId="4622F9C0" w14:textId="77777777" w:rsidTr="00E87CF0">
        <w:trPr>
          <w:trHeight w:val="1214"/>
        </w:trPr>
        <w:tc>
          <w:tcPr>
            <w:tcW w:w="2215" w:type="dxa"/>
            <w:shd w:val="clear" w:color="auto" w:fill="auto"/>
            <w:tcMar>
              <w:top w:w="55" w:type="dxa"/>
              <w:left w:w="55" w:type="dxa"/>
              <w:bottom w:w="55" w:type="dxa"/>
              <w:right w:w="55" w:type="dxa"/>
            </w:tcMar>
            <w:vAlign w:val="center"/>
          </w:tcPr>
          <w:p w14:paraId="4C93BA15" w14:textId="77777777" w:rsidR="00307E9A" w:rsidRPr="00837F8E" w:rsidRDefault="00D2234E">
            <w:pPr>
              <w:pStyle w:val="Standard"/>
              <w:jc w:val="right"/>
              <w:rPr>
                <w:sz w:val="16"/>
                <w:szCs w:val="16"/>
              </w:rPr>
            </w:pPr>
            <w:r w:rsidRPr="00837F8E">
              <w:rPr>
                <w:sz w:val="16"/>
                <w:szCs w:val="16"/>
              </w:rPr>
              <w:t>Maître d’ouvrage</w:t>
            </w:r>
          </w:p>
        </w:tc>
        <w:tc>
          <w:tcPr>
            <w:tcW w:w="7445" w:type="dxa"/>
            <w:shd w:val="clear" w:color="auto" w:fill="auto"/>
            <w:tcMar>
              <w:top w:w="55" w:type="dxa"/>
              <w:left w:w="55" w:type="dxa"/>
              <w:bottom w:w="55" w:type="dxa"/>
              <w:right w:w="55" w:type="dxa"/>
            </w:tcMar>
            <w:vAlign w:val="center"/>
          </w:tcPr>
          <w:p w14:paraId="1B9ED309" w14:textId="2CF20123" w:rsidR="005B6CC1" w:rsidRDefault="005B6CC1" w:rsidP="00851E22">
            <w:pPr>
              <w:pStyle w:val="TableContents"/>
              <w:rPr>
                <w:b/>
                <w:bCs/>
              </w:rPr>
            </w:pPr>
          </w:p>
          <w:p w14:paraId="634A1AC6" w14:textId="77777777" w:rsidR="005B6CC1" w:rsidRDefault="005B6CC1" w:rsidP="00851E22">
            <w:pPr>
              <w:pStyle w:val="TableContents"/>
              <w:rPr>
                <w:b/>
                <w:bCs/>
              </w:rPr>
            </w:pPr>
          </w:p>
          <w:p w14:paraId="5A5691C4" w14:textId="26C4B9C9" w:rsidR="00307E9A" w:rsidRPr="00837F8E" w:rsidRDefault="00D2234E" w:rsidP="00851E22">
            <w:pPr>
              <w:pStyle w:val="TableContents"/>
              <w:rPr>
                <w:b/>
                <w:bCs/>
              </w:rPr>
            </w:pPr>
            <w:r w:rsidRPr="00837F8E">
              <w:rPr>
                <w:b/>
                <w:bCs/>
              </w:rPr>
              <w:t>PNR PYRENEES CATALANES</w:t>
            </w:r>
            <w:r w:rsidR="00685CEF">
              <w:rPr>
                <w:b/>
                <w:bCs/>
              </w:rPr>
              <w:t xml:space="preserve"> pour la </w:t>
            </w:r>
            <w:r w:rsidR="00851E22">
              <w:rPr>
                <w:b/>
                <w:bCs/>
              </w:rPr>
              <w:t xml:space="preserve">Commune </w:t>
            </w:r>
            <w:r w:rsidR="006D4D14">
              <w:rPr>
                <w:b/>
                <w:bCs/>
              </w:rPr>
              <w:t>d</w:t>
            </w:r>
            <w:r w:rsidR="00685CEF">
              <w:rPr>
                <w:b/>
                <w:bCs/>
              </w:rPr>
              <w:t xml:space="preserve">e </w:t>
            </w:r>
            <w:r w:rsidR="0065734F">
              <w:rPr>
                <w:b/>
                <w:bCs/>
              </w:rPr>
              <w:t>Puyvalador</w:t>
            </w:r>
            <w:r w:rsidR="00851E22">
              <w:rPr>
                <w:b/>
                <w:bCs/>
              </w:rPr>
              <w:t xml:space="preserve"> </w:t>
            </w:r>
          </w:p>
        </w:tc>
      </w:tr>
      <w:tr w:rsidR="00307E9A" w:rsidRPr="00837F8E" w14:paraId="7B0BB724" w14:textId="77777777">
        <w:tc>
          <w:tcPr>
            <w:tcW w:w="2215" w:type="dxa"/>
            <w:shd w:val="clear" w:color="auto" w:fill="auto"/>
            <w:tcMar>
              <w:top w:w="55" w:type="dxa"/>
              <w:left w:w="55" w:type="dxa"/>
              <w:bottom w:w="55" w:type="dxa"/>
              <w:right w:w="55" w:type="dxa"/>
            </w:tcMar>
            <w:vAlign w:val="center"/>
          </w:tcPr>
          <w:p w14:paraId="46D403A8" w14:textId="3712B22C" w:rsidR="00307E9A" w:rsidRPr="00837F8E" w:rsidRDefault="00D2234E">
            <w:pPr>
              <w:pStyle w:val="Standard"/>
              <w:jc w:val="right"/>
              <w:rPr>
                <w:sz w:val="16"/>
                <w:szCs w:val="16"/>
              </w:rPr>
            </w:pPr>
            <w:r w:rsidRPr="00837F8E">
              <w:rPr>
                <w:sz w:val="16"/>
                <w:szCs w:val="16"/>
              </w:rPr>
              <w:t>Adresse</w:t>
            </w:r>
          </w:p>
        </w:tc>
        <w:tc>
          <w:tcPr>
            <w:tcW w:w="7445" w:type="dxa"/>
            <w:shd w:val="clear" w:color="auto" w:fill="auto"/>
            <w:tcMar>
              <w:top w:w="55" w:type="dxa"/>
              <w:left w:w="55" w:type="dxa"/>
              <w:bottom w:w="55" w:type="dxa"/>
              <w:right w:w="55" w:type="dxa"/>
            </w:tcMar>
            <w:vAlign w:val="center"/>
          </w:tcPr>
          <w:p w14:paraId="4E9D13C1" w14:textId="77777777" w:rsidR="00307E9A" w:rsidRPr="00837F8E" w:rsidRDefault="00D2234E">
            <w:pPr>
              <w:pStyle w:val="TableContents"/>
              <w:rPr>
                <w:b/>
                <w:bCs/>
                <w:sz w:val="16"/>
                <w:szCs w:val="16"/>
              </w:rPr>
            </w:pPr>
            <w:r w:rsidRPr="00837F8E">
              <w:rPr>
                <w:b/>
                <w:bCs/>
                <w:sz w:val="16"/>
                <w:szCs w:val="16"/>
              </w:rPr>
              <w:t>LA BASTIDE 66360 OLETTE</w:t>
            </w:r>
          </w:p>
        </w:tc>
      </w:tr>
      <w:tr w:rsidR="00307E9A" w:rsidRPr="00837F8E" w14:paraId="1A3297B0" w14:textId="77777777">
        <w:tc>
          <w:tcPr>
            <w:tcW w:w="2215" w:type="dxa"/>
            <w:shd w:val="clear" w:color="auto" w:fill="auto"/>
            <w:tcMar>
              <w:top w:w="55" w:type="dxa"/>
              <w:left w:w="55" w:type="dxa"/>
              <w:bottom w:w="55" w:type="dxa"/>
              <w:right w:w="55" w:type="dxa"/>
            </w:tcMar>
            <w:vAlign w:val="center"/>
          </w:tcPr>
          <w:p w14:paraId="0B7DCCBA" w14:textId="77777777" w:rsidR="00307E9A" w:rsidRPr="00837F8E" w:rsidRDefault="00D2234E">
            <w:pPr>
              <w:pStyle w:val="Standard"/>
              <w:jc w:val="right"/>
              <w:rPr>
                <w:sz w:val="16"/>
                <w:szCs w:val="16"/>
              </w:rPr>
            </w:pPr>
            <w:r w:rsidRPr="00837F8E">
              <w:rPr>
                <w:sz w:val="16"/>
                <w:szCs w:val="16"/>
              </w:rPr>
              <w:t>Tel. / courriel</w:t>
            </w:r>
          </w:p>
        </w:tc>
        <w:tc>
          <w:tcPr>
            <w:tcW w:w="7445" w:type="dxa"/>
            <w:shd w:val="clear" w:color="auto" w:fill="auto"/>
            <w:tcMar>
              <w:top w:w="55" w:type="dxa"/>
              <w:left w:w="55" w:type="dxa"/>
              <w:bottom w:w="55" w:type="dxa"/>
              <w:right w:w="55" w:type="dxa"/>
            </w:tcMar>
            <w:vAlign w:val="center"/>
          </w:tcPr>
          <w:p w14:paraId="7423BDBB" w14:textId="5400700A" w:rsidR="00307E9A" w:rsidRPr="00837F8E" w:rsidRDefault="00D2234E">
            <w:pPr>
              <w:pStyle w:val="TableContents"/>
            </w:pPr>
            <w:r w:rsidRPr="00837F8E">
              <w:t>04</w:t>
            </w:r>
            <w:r w:rsidR="0021548E">
              <w:t xml:space="preserve"> </w:t>
            </w:r>
            <w:r w:rsidRPr="00837F8E">
              <w:t>68</w:t>
            </w:r>
            <w:r w:rsidR="0021548E">
              <w:t xml:space="preserve"> </w:t>
            </w:r>
            <w:r w:rsidRPr="00837F8E">
              <w:t>04</w:t>
            </w:r>
            <w:r w:rsidR="0021548E">
              <w:t xml:space="preserve"> </w:t>
            </w:r>
            <w:r w:rsidRPr="00837F8E">
              <w:t>97</w:t>
            </w:r>
            <w:r w:rsidR="0021548E">
              <w:t xml:space="preserve"> </w:t>
            </w:r>
            <w:r w:rsidRPr="00837F8E">
              <w:t>60/ contact@pnrpc.fr</w:t>
            </w:r>
          </w:p>
        </w:tc>
      </w:tr>
    </w:tbl>
    <w:p w14:paraId="21F1EC05" w14:textId="77777777" w:rsidR="00307E9A" w:rsidRPr="00837F8E" w:rsidRDefault="00307E9A">
      <w:pPr>
        <w:pStyle w:val="Standard"/>
        <w:rPr>
          <w:sz w:val="12"/>
          <w:szCs w:val="12"/>
        </w:rPr>
      </w:pPr>
    </w:p>
    <w:tbl>
      <w:tblPr>
        <w:tblW w:w="9645" w:type="dxa"/>
        <w:tblLayout w:type="fixed"/>
        <w:tblCellMar>
          <w:left w:w="10" w:type="dxa"/>
          <w:right w:w="10" w:type="dxa"/>
        </w:tblCellMar>
        <w:tblLook w:val="0000" w:firstRow="0" w:lastRow="0" w:firstColumn="0" w:lastColumn="0" w:noHBand="0" w:noVBand="0"/>
      </w:tblPr>
      <w:tblGrid>
        <w:gridCol w:w="2211"/>
        <w:gridCol w:w="7434"/>
      </w:tblGrid>
      <w:tr w:rsidR="00307E9A" w:rsidRPr="00984F2E" w14:paraId="5EAF2821" w14:textId="77777777">
        <w:tc>
          <w:tcPr>
            <w:tcW w:w="2211" w:type="dxa"/>
            <w:shd w:val="clear" w:color="auto" w:fill="auto"/>
            <w:tcMar>
              <w:top w:w="55" w:type="dxa"/>
              <w:left w:w="55" w:type="dxa"/>
              <w:bottom w:w="55" w:type="dxa"/>
              <w:right w:w="55" w:type="dxa"/>
            </w:tcMar>
            <w:vAlign w:val="center"/>
          </w:tcPr>
          <w:p w14:paraId="58F82E51" w14:textId="77777777" w:rsidR="00307E9A" w:rsidRPr="0043522B" w:rsidRDefault="00D2234E">
            <w:pPr>
              <w:pStyle w:val="Standard"/>
              <w:jc w:val="right"/>
              <w:rPr>
                <w:sz w:val="16"/>
                <w:szCs w:val="16"/>
              </w:rPr>
            </w:pPr>
            <w:r w:rsidRPr="0043522B">
              <w:rPr>
                <w:sz w:val="16"/>
                <w:szCs w:val="16"/>
              </w:rPr>
              <w:t>Objet</w:t>
            </w:r>
          </w:p>
        </w:tc>
        <w:tc>
          <w:tcPr>
            <w:tcW w:w="7434" w:type="dxa"/>
            <w:shd w:val="clear" w:color="auto" w:fill="auto"/>
            <w:tcMar>
              <w:top w:w="55" w:type="dxa"/>
              <w:left w:w="55" w:type="dxa"/>
              <w:bottom w:w="55" w:type="dxa"/>
              <w:right w:w="55" w:type="dxa"/>
            </w:tcMar>
            <w:vAlign w:val="center"/>
          </w:tcPr>
          <w:p w14:paraId="5B226212" w14:textId="77777777" w:rsidR="005B6CC1" w:rsidRDefault="005B6CC1">
            <w:pPr>
              <w:pStyle w:val="Standard"/>
              <w:jc w:val="left"/>
              <w:rPr>
                <w:b/>
                <w:bCs/>
                <w:sz w:val="40"/>
                <w:szCs w:val="40"/>
              </w:rPr>
            </w:pPr>
          </w:p>
          <w:p w14:paraId="51193BE2" w14:textId="77777777" w:rsidR="005B6CC1" w:rsidRDefault="005B6CC1">
            <w:pPr>
              <w:pStyle w:val="Standard"/>
              <w:jc w:val="left"/>
              <w:rPr>
                <w:b/>
                <w:bCs/>
                <w:sz w:val="40"/>
                <w:szCs w:val="40"/>
              </w:rPr>
            </w:pPr>
          </w:p>
          <w:p w14:paraId="4415C399" w14:textId="77777777" w:rsidR="00307E9A" w:rsidRPr="0043522B" w:rsidRDefault="00D2234E">
            <w:pPr>
              <w:pStyle w:val="Standard"/>
              <w:jc w:val="left"/>
              <w:rPr>
                <w:b/>
                <w:bCs/>
                <w:sz w:val="40"/>
                <w:szCs w:val="40"/>
              </w:rPr>
            </w:pPr>
            <w:r w:rsidRPr="0043522B">
              <w:rPr>
                <w:b/>
                <w:bCs/>
                <w:sz w:val="40"/>
                <w:szCs w:val="40"/>
              </w:rPr>
              <w:t>CAHIER DES CHARGES</w:t>
            </w:r>
          </w:p>
          <w:p w14:paraId="11FDAD2F" w14:textId="10866D02" w:rsidR="00307E9A" w:rsidRDefault="00D2234E">
            <w:pPr>
              <w:pStyle w:val="Standard"/>
              <w:jc w:val="left"/>
              <w:rPr>
                <w:b/>
                <w:bCs/>
                <w:sz w:val="34"/>
                <w:szCs w:val="34"/>
              </w:rPr>
            </w:pPr>
            <w:r w:rsidRPr="0043522B">
              <w:rPr>
                <w:b/>
                <w:bCs/>
                <w:sz w:val="34"/>
                <w:szCs w:val="34"/>
              </w:rPr>
              <w:t>Date et heure li</w:t>
            </w:r>
            <w:r w:rsidR="0043522B" w:rsidRPr="0043522B">
              <w:rPr>
                <w:b/>
                <w:bCs/>
                <w:sz w:val="34"/>
                <w:szCs w:val="34"/>
              </w:rPr>
              <w:t xml:space="preserve">mites de remise des offres : </w:t>
            </w:r>
          </w:p>
          <w:p w14:paraId="4BE9AD6E" w14:textId="3E095E54" w:rsidR="00307E9A" w:rsidRPr="00AD294B" w:rsidRDefault="0033108E" w:rsidP="00AD294B">
            <w:pPr>
              <w:pStyle w:val="Standard"/>
              <w:jc w:val="left"/>
              <w:rPr>
                <w:b/>
                <w:bCs/>
                <w:color w:val="FF0000"/>
                <w:sz w:val="40"/>
                <w:szCs w:val="40"/>
              </w:rPr>
            </w:pPr>
            <w:r>
              <w:rPr>
                <w:b/>
                <w:bCs/>
                <w:color w:val="FF0000"/>
                <w:sz w:val="34"/>
                <w:szCs w:val="34"/>
              </w:rPr>
              <w:t>Mardi</w:t>
            </w:r>
            <w:r w:rsidR="0064503B">
              <w:rPr>
                <w:b/>
                <w:bCs/>
                <w:color w:val="FF0000"/>
                <w:sz w:val="34"/>
                <w:szCs w:val="34"/>
              </w:rPr>
              <w:t xml:space="preserve"> </w:t>
            </w:r>
            <w:r>
              <w:rPr>
                <w:b/>
                <w:bCs/>
                <w:color w:val="FF0000"/>
                <w:sz w:val="34"/>
                <w:szCs w:val="34"/>
              </w:rPr>
              <w:t>30</w:t>
            </w:r>
            <w:r w:rsidR="0064503B">
              <w:rPr>
                <w:b/>
                <w:bCs/>
                <w:color w:val="FF0000"/>
                <w:sz w:val="34"/>
                <w:szCs w:val="34"/>
              </w:rPr>
              <w:t xml:space="preserve"> </w:t>
            </w:r>
            <w:r>
              <w:rPr>
                <w:b/>
                <w:bCs/>
                <w:color w:val="FF0000"/>
                <w:sz w:val="34"/>
                <w:szCs w:val="34"/>
              </w:rPr>
              <w:t>avril</w:t>
            </w:r>
            <w:r w:rsidR="0064503B">
              <w:rPr>
                <w:b/>
                <w:bCs/>
                <w:color w:val="FF0000"/>
                <w:sz w:val="34"/>
                <w:szCs w:val="34"/>
              </w:rPr>
              <w:t xml:space="preserve"> 17h00</w:t>
            </w:r>
          </w:p>
        </w:tc>
      </w:tr>
      <w:tr w:rsidR="00307E9A" w14:paraId="15986B90" w14:textId="77777777">
        <w:tc>
          <w:tcPr>
            <w:tcW w:w="2211" w:type="dxa"/>
            <w:shd w:val="clear" w:color="auto" w:fill="auto"/>
            <w:tcMar>
              <w:top w:w="55" w:type="dxa"/>
              <w:left w:w="55" w:type="dxa"/>
              <w:bottom w:w="55" w:type="dxa"/>
              <w:right w:w="55" w:type="dxa"/>
            </w:tcMar>
            <w:vAlign w:val="center"/>
          </w:tcPr>
          <w:p w14:paraId="501B23CB" w14:textId="77777777" w:rsidR="005B6CC1" w:rsidRDefault="005B6CC1">
            <w:pPr>
              <w:pStyle w:val="Standard"/>
              <w:jc w:val="right"/>
              <w:rPr>
                <w:sz w:val="16"/>
                <w:szCs w:val="16"/>
              </w:rPr>
            </w:pPr>
          </w:p>
          <w:p w14:paraId="3C3902A8" w14:textId="77777777" w:rsidR="005B6CC1" w:rsidRDefault="005B6CC1">
            <w:pPr>
              <w:pStyle w:val="Standard"/>
              <w:jc w:val="right"/>
              <w:rPr>
                <w:sz w:val="16"/>
                <w:szCs w:val="16"/>
              </w:rPr>
            </w:pPr>
          </w:p>
          <w:p w14:paraId="7227ADB0" w14:textId="77777777" w:rsidR="005B6CC1" w:rsidRDefault="005B6CC1">
            <w:pPr>
              <w:pStyle w:val="Standard"/>
              <w:jc w:val="right"/>
              <w:rPr>
                <w:sz w:val="16"/>
                <w:szCs w:val="16"/>
              </w:rPr>
            </w:pPr>
          </w:p>
          <w:p w14:paraId="773F1DCA" w14:textId="77777777" w:rsidR="005B6CC1" w:rsidRDefault="005B6CC1">
            <w:pPr>
              <w:pStyle w:val="Standard"/>
              <w:jc w:val="right"/>
              <w:rPr>
                <w:sz w:val="16"/>
                <w:szCs w:val="16"/>
              </w:rPr>
            </w:pPr>
          </w:p>
          <w:p w14:paraId="4B66BB1A" w14:textId="77777777" w:rsidR="005B6CC1" w:rsidRDefault="005B6CC1">
            <w:pPr>
              <w:pStyle w:val="Standard"/>
              <w:jc w:val="right"/>
              <w:rPr>
                <w:sz w:val="16"/>
                <w:szCs w:val="16"/>
              </w:rPr>
            </w:pPr>
          </w:p>
          <w:p w14:paraId="3F24C3DD" w14:textId="77777777" w:rsidR="005B6CC1" w:rsidRDefault="005B6CC1">
            <w:pPr>
              <w:pStyle w:val="Standard"/>
              <w:jc w:val="right"/>
              <w:rPr>
                <w:sz w:val="16"/>
                <w:szCs w:val="16"/>
              </w:rPr>
            </w:pPr>
          </w:p>
          <w:p w14:paraId="00A36BA9" w14:textId="77777777" w:rsidR="00307E9A" w:rsidRPr="0043522B" w:rsidRDefault="00D2234E">
            <w:pPr>
              <w:pStyle w:val="Standard"/>
              <w:jc w:val="right"/>
              <w:rPr>
                <w:sz w:val="16"/>
                <w:szCs w:val="16"/>
              </w:rPr>
            </w:pPr>
            <w:r w:rsidRPr="0043522B">
              <w:rPr>
                <w:sz w:val="16"/>
                <w:szCs w:val="16"/>
              </w:rPr>
              <w:t>Date d’édition</w:t>
            </w:r>
          </w:p>
        </w:tc>
        <w:tc>
          <w:tcPr>
            <w:tcW w:w="7434" w:type="dxa"/>
            <w:shd w:val="clear" w:color="auto" w:fill="auto"/>
            <w:tcMar>
              <w:top w:w="55" w:type="dxa"/>
              <w:left w:w="55" w:type="dxa"/>
              <w:bottom w:w="55" w:type="dxa"/>
              <w:right w:w="55" w:type="dxa"/>
            </w:tcMar>
            <w:vAlign w:val="center"/>
          </w:tcPr>
          <w:p w14:paraId="007AD2F3" w14:textId="77777777" w:rsidR="005B6CC1" w:rsidRDefault="007208A1" w:rsidP="00851E22">
            <w:pPr>
              <w:pStyle w:val="TableContents"/>
            </w:pPr>
            <w:r>
              <w:t xml:space="preserve"> </w:t>
            </w:r>
          </w:p>
          <w:p w14:paraId="0212E56E" w14:textId="77777777" w:rsidR="005B6CC1" w:rsidRDefault="005B6CC1" w:rsidP="00851E22">
            <w:pPr>
              <w:pStyle w:val="TableContents"/>
            </w:pPr>
          </w:p>
          <w:p w14:paraId="29F84D11" w14:textId="77777777" w:rsidR="005B6CC1" w:rsidRDefault="005B6CC1" w:rsidP="00851E22">
            <w:pPr>
              <w:pStyle w:val="TableContents"/>
            </w:pPr>
          </w:p>
          <w:p w14:paraId="35B154CC" w14:textId="77777777" w:rsidR="005B6CC1" w:rsidRDefault="005B6CC1" w:rsidP="00851E22">
            <w:pPr>
              <w:pStyle w:val="TableContents"/>
            </w:pPr>
          </w:p>
          <w:p w14:paraId="1865D491" w14:textId="4A30B186" w:rsidR="00307E9A" w:rsidRPr="003A5C20" w:rsidRDefault="0033108E" w:rsidP="00851E22">
            <w:pPr>
              <w:pStyle w:val="TableContents"/>
              <w:rPr>
                <w:color w:val="FF0000"/>
              </w:rPr>
            </w:pPr>
            <w:r>
              <w:t>Avril</w:t>
            </w:r>
            <w:r w:rsidR="003605FB">
              <w:t xml:space="preserve"> </w:t>
            </w:r>
            <w:r w:rsidR="00851E22">
              <w:t>202</w:t>
            </w:r>
            <w:r w:rsidR="00A1607F">
              <w:t>4</w:t>
            </w:r>
          </w:p>
        </w:tc>
      </w:tr>
    </w:tbl>
    <w:p w14:paraId="13632ABA" w14:textId="77777777" w:rsidR="00307E9A" w:rsidRDefault="00307E9A">
      <w:pPr>
        <w:pStyle w:val="Standard"/>
        <w:rPr>
          <w:sz w:val="12"/>
          <w:szCs w:val="12"/>
        </w:rPr>
      </w:pPr>
    </w:p>
    <w:p w14:paraId="5E6ACE43" w14:textId="77777777" w:rsidR="00307E9A" w:rsidRDefault="00307E9A">
      <w:pPr>
        <w:pStyle w:val="Textbody"/>
        <w:rPr>
          <w:sz w:val="12"/>
          <w:szCs w:val="12"/>
        </w:rPr>
      </w:pPr>
    </w:p>
    <w:p w14:paraId="4277DABC" w14:textId="302C4E9A" w:rsidR="00307E9A" w:rsidRDefault="00307E9A" w:rsidP="0043522B">
      <w:pPr>
        <w:pStyle w:val="Standard"/>
        <w:jc w:val="center"/>
      </w:pPr>
    </w:p>
    <w:p w14:paraId="0B0F4028" w14:textId="77777777" w:rsidR="00307E9A" w:rsidRDefault="00D2234E">
      <w:pPr>
        <w:pStyle w:val="PARTIES"/>
        <w:pageBreakBefore/>
        <w:numPr>
          <w:ilvl w:val="0"/>
          <w:numId w:val="0"/>
        </w:numPr>
        <w:tabs>
          <w:tab w:val="right" w:leader="dot" w:pos="10130"/>
        </w:tabs>
        <w:ind w:left="360" w:firstLine="288"/>
        <w:outlineLvl w:val="9"/>
      </w:pPr>
      <w:r>
        <w:lastRenderedPageBreak/>
        <w:t>1. DESCRIPTIF DU MARCHE</w:t>
      </w:r>
    </w:p>
    <w:p w14:paraId="631CFA8C" w14:textId="77777777" w:rsidR="00307E9A" w:rsidRDefault="00D2234E">
      <w:pPr>
        <w:pStyle w:val="OAVGTitreNiveau1"/>
      </w:pPr>
      <w:bookmarkStart w:id="0" w:name="_Toc31924157"/>
      <w:r>
        <w:t>Objet et étendue de la consultation</w:t>
      </w:r>
      <w:bookmarkEnd w:id="0"/>
    </w:p>
    <w:p w14:paraId="69C4B9A7" w14:textId="77777777" w:rsidR="00307E9A" w:rsidRDefault="00307E9A">
      <w:pPr>
        <w:pStyle w:val="Standard"/>
        <w:rPr>
          <w:sz w:val="22"/>
        </w:rPr>
      </w:pPr>
    </w:p>
    <w:p w14:paraId="3B1331FB" w14:textId="2188DA2E" w:rsidR="00307E9A" w:rsidRDefault="00D2234E">
      <w:pPr>
        <w:tabs>
          <w:tab w:val="right" w:leader="dot" w:pos="10490"/>
        </w:tabs>
      </w:pPr>
      <w:r>
        <w:rPr>
          <w:rFonts w:cs="Arial"/>
          <w:sz w:val="22"/>
        </w:rPr>
        <w:t>Le présent cahier des charges concerne </w:t>
      </w:r>
      <w:r w:rsidR="006D4D14">
        <w:rPr>
          <w:rFonts w:cs="Arial"/>
          <w:sz w:val="22"/>
        </w:rPr>
        <w:t>la mise en place d’un dispositif de suivi enclos/</w:t>
      </w:r>
      <w:proofErr w:type="spellStart"/>
      <w:r w:rsidR="006D4D14">
        <w:rPr>
          <w:rFonts w:cs="Arial"/>
          <w:sz w:val="22"/>
        </w:rPr>
        <w:t>exclos</w:t>
      </w:r>
      <w:proofErr w:type="spellEnd"/>
      <w:r w:rsidR="006D4D14">
        <w:rPr>
          <w:rFonts w:cs="Arial"/>
          <w:sz w:val="22"/>
        </w:rPr>
        <w:t xml:space="preserve"> ongulés sauvages et domestiques</w:t>
      </w:r>
      <w:r w:rsidR="0006348D">
        <w:rPr>
          <w:rFonts w:cs="Arial"/>
          <w:sz w:val="22"/>
        </w:rPr>
        <w:t xml:space="preserve"> vis-à-vis de la régénération forestière. </w:t>
      </w:r>
    </w:p>
    <w:p w14:paraId="6A713CC1" w14:textId="77777777" w:rsidR="00307E9A" w:rsidRDefault="00307E9A">
      <w:pPr>
        <w:tabs>
          <w:tab w:val="right" w:leader="dot" w:pos="10490"/>
        </w:tabs>
        <w:rPr>
          <w:rFonts w:cs="Arial"/>
          <w:sz w:val="22"/>
        </w:rPr>
      </w:pPr>
    </w:p>
    <w:p w14:paraId="15349866" w14:textId="77777777" w:rsidR="00307E9A" w:rsidRDefault="00D2234E">
      <w:pPr>
        <w:pStyle w:val="OAVGTitreNiveau2"/>
      </w:pPr>
      <w:r>
        <w:t>Lieux d’exécution</w:t>
      </w:r>
    </w:p>
    <w:p w14:paraId="1DC74431" w14:textId="77777777" w:rsidR="00307E9A" w:rsidRDefault="00307E9A">
      <w:pPr>
        <w:tabs>
          <w:tab w:val="right" w:leader="dot" w:pos="10490"/>
        </w:tabs>
        <w:rPr>
          <w:rFonts w:cs="Arial"/>
          <w:sz w:val="22"/>
        </w:rPr>
      </w:pPr>
    </w:p>
    <w:p w14:paraId="5823E48F" w14:textId="7F8C460F" w:rsidR="00851E22" w:rsidRDefault="0004203E">
      <w:pPr>
        <w:tabs>
          <w:tab w:val="right" w:leader="dot" w:pos="10490"/>
        </w:tabs>
        <w:rPr>
          <w:rFonts w:cs="Arial"/>
          <w:b/>
          <w:sz w:val="22"/>
        </w:rPr>
      </w:pPr>
      <w:r>
        <w:rPr>
          <w:rFonts w:cs="Arial"/>
          <w:b/>
          <w:sz w:val="22"/>
        </w:rPr>
        <w:t>Forêt communale d</w:t>
      </w:r>
      <w:r w:rsidR="0033108E">
        <w:rPr>
          <w:rFonts w:cs="Arial"/>
          <w:b/>
          <w:sz w:val="22"/>
        </w:rPr>
        <w:t>e Puyvalador</w:t>
      </w:r>
      <w:r>
        <w:rPr>
          <w:rFonts w:cs="Arial"/>
          <w:b/>
          <w:sz w:val="22"/>
        </w:rPr>
        <w:t xml:space="preserve"> </w:t>
      </w:r>
    </w:p>
    <w:p w14:paraId="29762085" w14:textId="77777777" w:rsidR="00A86B76" w:rsidRDefault="00A86B76">
      <w:pPr>
        <w:tabs>
          <w:tab w:val="right" w:leader="dot" w:pos="10490"/>
        </w:tabs>
        <w:rPr>
          <w:rFonts w:cs="Arial"/>
          <w:b/>
          <w:sz w:val="22"/>
        </w:rPr>
      </w:pPr>
    </w:p>
    <w:p w14:paraId="008FDC0E" w14:textId="4D900755" w:rsidR="00307E9A" w:rsidRPr="002370AB" w:rsidRDefault="002370AB">
      <w:pPr>
        <w:tabs>
          <w:tab w:val="right" w:leader="dot" w:pos="10490"/>
        </w:tabs>
        <w:rPr>
          <w:rFonts w:cs="Arial"/>
          <w:bCs/>
          <w:sz w:val="22"/>
        </w:rPr>
      </w:pPr>
      <w:r>
        <w:rPr>
          <w:rFonts w:cs="Arial"/>
          <w:b/>
          <w:sz w:val="22"/>
        </w:rPr>
        <w:t xml:space="preserve"> </w:t>
      </w:r>
      <w:r w:rsidRPr="00BA37C2">
        <w:rPr>
          <w:rFonts w:cs="Arial"/>
          <w:bCs/>
          <w:sz w:val="22"/>
        </w:rPr>
        <w:t>– selon plan de situation Pièces Graphiques</w:t>
      </w:r>
    </w:p>
    <w:p w14:paraId="6980FCA2" w14:textId="77777777" w:rsidR="00307E9A" w:rsidRDefault="00307E9A">
      <w:pPr>
        <w:tabs>
          <w:tab w:val="right" w:leader="dot" w:pos="10490"/>
        </w:tabs>
        <w:rPr>
          <w:rFonts w:cs="Arial"/>
          <w:shd w:val="clear" w:color="auto" w:fill="FFFF00"/>
        </w:rPr>
      </w:pPr>
    </w:p>
    <w:p w14:paraId="1468C95B" w14:textId="77777777" w:rsidR="00307E9A" w:rsidRDefault="00D2234E">
      <w:pPr>
        <w:pStyle w:val="OAVGTitreNiveau2"/>
      </w:pPr>
      <w:r>
        <w:t>CONSISTANCE DES travaux</w:t>
      </w:r>
    </w:p>
    <w:p w14:paraId="13015279" w14:textId="77777777" w:rsidR="00307E9A" w:rsidRDefault="00307E9A">
      <w:pPr>
        <w:ind w:left="851"/>
        <w:rPr>
          <w:rFonts w:cs="Arial"/>
          <w:sz w:val="22"/>
        </w:rPr>
      </w:pPr>
    </w:p>
    <w:p w14:paraId="34C59817" w14:textId="691AC747" w:rsidR="00307E9A" w:rsidRDefault="00E0170F">
      <w:pPr>
        <w:widowControl/>
        <w:suppressAutoHyphens w:val="0"/>
        <w:jc w:val="both"/>
        <w:textAlignment w:val="auto"/>
        <w:rPr>
          <w:rFonts w:cs="Arial"/>
          <w:sz w:val="22"/>
        </w:rPr>
      </w:pPr>
      <w:r>
        <w:rPr>
          <w:rFonts w:cs="Arial"/>
          <w:sz w:val="22"/>
        </w:rPr>
        <w:t>Les travaux consistent en l’aménagement d</w:t>
      </w:r>
      <w:r w:rsidR="0004203E">
        <w:rPr>
          <w:rFonts w:cs="Arial"/>
          <w:sz w:val="22"/>
        </w:rPr>
        <w:t>’un enclos hermétique aux animaux domestique</w:t>
      </w:r>
      <w:r w:rsidR="006F5EF8">
        <w:rPr>
          <w:rFonts w:cs="Arial"/>
          <w:sz w:val="22"/>
        </w:rPr>
        <w:t>s</w:t>
      </w:r>
      <w:r w:rsidR="0004203E">
        <w:rPr>
          <w:rFonts w:cs="Arial"/>
          <w:sz w:val="22"/>
        </w:rPr>
        <w:t xml:space="preserve">, d’un enclos hermétique aux ongulés sauvages et d’un </w:t>
      </w:r>
      <w:proofErr w:type="spellStart"/>
      <w:r w:rsidR="0004203E">
        <w:rPr>
          <w:rFonts w:cs="Arial"/>
          <w:sz w:val="22"/>
        </w:rPr>
        <w:t>exclos</w:t>
      </w:r>
      <w:proofErr w:type="spellEnd"/>
      <w:r w:rsidR="0004203E">
        <w:rPr>
          <w:rFonts w:cs="Arial"/>
          <w:sz w:val="22"/>
        </w:rPr>
        <w:t xml:space="preserve"> témoin</w:t>
      </w:r>
      <w:r w:rsidR="006F5EF8">
        <w:rPr>
          <w:rFonts w:cs="Arial"/>
          <w:sz w:val="22"/>
        </w:rPr>
        <w:t xml:space="preserve">. </w:t>
      </w:r>
    </w:p>
    <w:p w14:paraId="3447DB1A" w14:textId="77777777" w:rsidR="00E0170F" w:rsidRDefault="00E0170F">
      <w:pPr>
        <w:widowControl/>
        <w:suppressAutoHyphens w:val="0"/>
        <w:jc w:val="both"/>
        <w:textAlignment w:val="auto"/>
        <w:rPr>
          <w:rFonts w:cs="Arial"/>
          <w:sz w:val="22"/>
        </w:rPr>
      </w:pPr>
    </w:p>
    <w:p w14:paraId="1B6883AC" w14:textId="77777777" w:rsidR="00307E9A" w:rsidRPr="006F5EF8" w:rsidRDefault="00D2234E">
      <w:pPr>
        <w:pStyle w:val="OAVGTitreNiveau2"/>
      </w:pPr>
      <w:r w:rsidRPr="006F5EF8">
        <w:t>DECOMPOSITION EN LOTS</w:t>
      </w:r>
    </w:p>
    <w:p w14:paraId="79FD5369" w14:textId="77777777" w:rsidR="003A5C20" w:rsidRPr="006F5EF8" w:rsidRDefault="003A5C20" w:rsidP="003A5C20">
      <w:pPr>
        <w:widowControl/>
        <w:suppressAutoHyphens w:val="0"/>
        <w:ind w:left="426"/>
        <w:jc w:val="both"/>
        <w:textAlignment w:val="auto"/>
        <w:rPr>
          <w:rFonts w:cs="Arial"/>
          <w:b/>
          <w:sz w:val="22"/>
        </w:rPr>
      </w:pPr>
    </w:p>
    <w:p w14:paraId="62C3DA7A" w14:textId="71F38FF9" w:rsidR="003A5C20" w:rsidRPr="006F5EF8" w:rsidRDefault="000C3438" w:rsidP="003A5C20">
      <w:pPr>
        <w:widowControl/>
        <w:numPr>
          <w:ilvl w:val="0"/>
          <w:numId w:val="28"/>
        </w:numPr>
        <w:suppressAutoHyphens w:val="0"/>
        <w:ind w:left="426" w:firstLine="0"/>
        <w:jc w:val="both"/>
        <w:textAlignment w:val="auto"/>
        <w:rPr>
          <w:rFonts w:cs="Arial"/>
          <w:b/>
          <w:sz w:val="22"/>
        </w:rPr>
      </w:pPr>
      <w:r w:rsidRPr="006F5EF8">
        <w:rPr>
          <w:rFonts w:cs="Arial"/>
          <w:b/>
          <w:sz w:val="22"/>
        </w:rPr>
        <w:t xml:space="preserve">LOT </w:t>
      </w:r>
      <w:r w:rsidR="003A5C20" w:rsidRPr="006F5EF8">
        <w:rPr>
          <w:rFonts w:cs="Arial"/>
          <w:b/>
          <w:sz w:val="22"/>
        </w:rPr>
        <w:t>1</w:t>
      </w:r>
      <w:r w:rsidRPr="006F5EF8">
        <w:rPr>
          <w:rFonts w:cs="Arial"/>
          <w:b/>
          <w:sz w:val="22"/>
        </w:rPr>
        <w:t> :</w:t>
      </w:r>
      <w:r w:rsidR="008F30D9" w:rsidRPr="006F5EF8">
        <w:rPr>
          <w:rFonts w:cs="Arial"/>
          <w:b/>
          <w:sz w:val="22"/>
        </w:rPr>
        <w:t xml:space="preserve"> </w:t>
      </w:r>
      <w:r w:rsidR="006F5EF8" w:rsidRPr="006F5EF8">
        <w:rPr>
          <w:rFonts w:cs="Arial"/>
          <w:b/>
          <w:sz w:val="22"/>
        </w:rPr>
        <w:t xml:space="preserve">FOURNITURE </w:t>
      </w:r>
      <w:r w:rsidR="007B75A5">
        <w:rPr>
          <w:rFonts w:cs="Arial"/>
          <w:b/>
          <w:sz w:val="22"/>
        </w:rPr>
        <w:t xml:space="preserve">+ LIVRAISON </w:t>
      </w:r>
      <w:r w:rsidR="006F5EF8" w:rsidRPr="006F5EF8">
        <w:rPr>
          <w:rFonts w:cs="Arial"/>
          <w:b/>
          <w:sz w:val="22"/>
        </w:rPr>
        <w:t>MATERIEL</w:t>
      </w:r>
    </w:p>
    <w:p w14:paraId="50A389A2" w14:textId="3BD5AAF9" w:rsidR="003A5C20" w:rsidRDefault="003A5C20" w:rsidP="003A5C20">
      <w:pPr>
        <w:widowControl/>
        <w:numPr>
          <w:ilvl w:val="0"/>
          <w:numId w:val="28"/>
        </w:numPr>
        <w:suppressAutoHyphens w:val="0"/>
        <w:ind w:left="426" w:firstLine="0"/>
        <w:jc w:val="both"/>
        <w:textAlignment w:val="auto"/>
        <w:rPr>
          <w:rFonts w:cs="Arial"/>
          <w:b/>
          <w:sz w:val="22"/>
        </w:rPr>
      </w:pPr>
      <w:r w:rsidRPr="006F5EF8">
        <w:rPr>
          <w:rFonts w:cs="Arial"/>
          <w:b/>
          <w:sz w:val="22"/>
        </w:rPr>
        <w:t>LOT 2</w:t>
      </w:r>
      <w:r w:rsidR="002370AB" w:rsidRPr="006F5EF8">
        <w:rPr>
          <w:rFonts w:cs="Arial"/>
          <w:b/>
          <w:sz w:val="22"/>
        </w:rPr>
        <w:t xml:space="preserve"> </w:t>
      </w:r>
      <w:r w:rsidRPr="006F5EF8">
        <w:rPr>
          <w:rFonts w:cs="Arial"/>
          <w:b/>
          <w:sz w:val="22"/>
        </w:rPr>
        <w:t xml:space="preserve">: </w:t>
      </w:r>
      <w:r w:rsidR="006F5EF8" w:rsidRPr="006F5EF8">
        <w:rPr>
          <w:rFonts w:cs="Arial"/>
          <w:b/>
          <w:sz w:val="22"/>
        </w:rPr>
        <w:t>POSE DISPOSITIF</w:t>
      </w:r>
    </w:p>
    <w:p w14:paraId="6DF05E01" w14:textId="4172856D" w:rsidR="007B75A5" w:rsidRPr="006F5EF8" w:rsidRDefault="007B75A5" w:rsidP="00B9793A">
      <w:pPr>
        <w:widowControl/>
        <w:suppressAutoHyphens w:val="0"/>
        <w:ind w:left="426"/>
        <w:jc w:val="both"/>
        <w:textAlignment w:val="auto"/>
        <w:rPr>
          <w:rFonts w:cs="Arial"/>
          <w:b/>
          <w:sz w:val="22"/>
        </w:rPr>
      </w:pPr>
    </w:p>
    <w:p w14:paraId="2EB275F0" w14:textId="77777777" w:rsidR="00307E9A" w:rsidRPr="006F5EF8" w:rsidRDefault="00307E9A">
      <w:pPr>
        <w:widowControl/>
        <w:suppressAutoHyphens w:val="0"/>
        <w:ind w:left="426"/>
        <w:jc w:val="both"/>
        <w:textAlignment w:val="auto"/>
        <w:rPr>
          <w:rFonts w:cs="Arial"/>
          <w:b/>
          <w:sz w:val="22"/>
        </w:rPr>
      </w:pPr>
    </w:p>
    <w:p w14:paraId="65FBC104" w14:textId="77777777" w:rsidR="00613804" w:rsidRPr="006F5EF8" w:rsidRDefault="00D2234E">
      <w:pPr>
        <w:pStyle w:val="Standard"/>
        <w:rPr>
          <w:sz w:val="22"/>
        </w:rPr>
      </w:pPr>
      <w:r w:rsidRPr="006F5EF8">
        <w:rPr>
          <w:sz w:val="22"/>
        </w:rPr>
        <w:t>L’entreprise peut répondre à un ou plusieurs lots.</w:t>
      </w:r>
      <w:r w:rsidR="00613804" w:rsidRPr="006F5EF8">
        <w:rPr>
          <w:sz w:val="22"/>
        </w:rPr>
        <w:t xml:space="preserve"> </w:t>
      </w:r>
    </w:p>
    <w:p w14:paraId="6CD9500B" w14:textId="13EEBB94" w:rsidR="00307E9A" w:rsidRPr="008E4FA2" w:rsidRDefault="00613804">
      <w:pPr>
        <w:pStyle w:val="Standard"/>
        <w:rPr>
          <w:color w:val="000000" w:themeColor="text1"/>
          <w:sz w:val="22"/>
        </w:rPr>
      </w:pPr>
      <w:r w:rsidRPr="006F5EF8">
        <w:rPr>
          <w:color w:val="000000" w:themeColor="text1"/>
          <w:sz w:val="22"/>
        </w:rPr>
        <w:t xml:space="preserve">Les options </w:t>
      </w:r>
      <w:r w:rsidR="002370AB" w:rsidRPr="006F5EF8">
        <w:rPr>
          <w:color w:val="000000" w:themeColor="text1"/>
          <w:sz w:val="22"/>
        </w:rPr>
        <w:t>et variantes s</w:t>
      </w:r>
      <w:r w:rsidRPr="006F5EF8">
        <w:rPr>
          <w:color w:val="000000" w:themeColor="text1"/>
          <w:sz w:val="22"/>
        </w:rPr>
        <w:t xml:space="preserve">eront éventuellement retenues </w:t>
      </w:r>
      <w:r w:rsidR="004E34C8" w:rsidRPr="006F5EF8">
        <w:rPr>
          <w:color w:val="000000" w:themeColor="text1"/>
          <w:sz w:val="22"/>
        </w:rPr>
        <w:t xml:space="preserve">lors de l’analyse </w:t>
      </w:r>
      <w:r w:rsidRPr="006F5EF8">
        <w:rPr>
          <w:color w:val="000000" w:themeColor="text1"/>
          <w:sz w:val="22"/>
        </w:rPr>
        <w:t xml:space="preserve">du marché en fonction des compétences et prix proposés. </w:t>
      </w:r>
      <w:r w:rsidR="002370AB" w:rsidRPr="006F5EF8">
        <w:rPr>
          <w:color w:val="000000" w:themeColor="text1"/>
          <w:sz w:val="22"/>
        </w:rPr>
        <w:t>Le choix d’une variante entraine la suppression du même poste dans l’offre de base.</w:t>
      </w:r>
    </w:p>
    <w:p w14:paraId="67E0B90B" w14:textId="77777777" w:rsidR="00307E9A" w:rsidRPr="00613804" w:rsidRDefault="00307E9A">
      <w:pPr>
        <w:pStyle w:val="Standard"/>
        <w:rPr>
          <w:color w:val="FF0000"/>
        </w:rPr>
      </w:pPr>
    </w:p>
    <w:p w14:paraId="3327CF5C" w14:textId="77777777" w:rsidR="00307E9A" w:rsidRDefault="00D2234E">
      <w:pPr>
        <w:pStyle w:val="OAVGTitreNiveau2"/>
      </w:pPr>
      <w:r>
        <w:t>Calendrier prévisionnel d’exécution</w:t>
      </w:r>
    </w:p>
    <w:p w14:paraId="34594901" w14:textId="77777777" w:rsidR="006F5EF8" w:rsidRDefault="006F5EF8">
      <w:pPr>
        <w:pStyle w:val="Standard"/>
        <w:rPr>
          <w:sz w:val="22"/>
          <w:highlight w:val="yellow"/>
        </w:rPr>
      </w:pPr>
    </w:p>
    <w:p w14:paraId="194AD9A3" w14:textId="6632A7D0" w:rsidR="00307E9A" w:rsidRPr="0064503B" w:rsidRDefault="00D2234E">
      <w:pPr>
        <w:pStyle w:val="Standard"/>
      </w:pPr>
      <w:r w:rsidRPr="00ED2014">
        <w:rPr>
          <w:sz w:val="22"/>
        </w:rPr>
        <w:t xml:space="preserve">La durée estimée du chantier est </w:t>
      </w:r>
      <w:r w:rsidRPr="0064503B">
        <w:rPr>
          <w:sz w:val="22"/>
        </w:rPr>
        <w:t xml:space="preserve">de </w:t>
      </w:r>
      <w:r w:rsidR="007B75A5" w:rsidRPr="0064503B">
        <w:rPr>
          <w:sz w:val="22"/>
        </w:rPr>
        <w:t>4</w:t>
      </w:r>
      <w:r w:rsidRPr="0064503B">
        <w:rPr>
          <w:sz w:val="22"/>
        </w:rPr>
        <w:t xml:space="preserve"> </w:t>
      </w:r>
      <w:r w:rsidR="00ED2014" w:rsidRPr="0064503B">
        <w:rPr>
          <w:sz w:val="22"/>
        </w:rPr>
        <w:t>jours</w:t>
      </w:r>
      <w:r w:rsidR="00236F2A" w:rsidRPr="0064503B">
        <w:rPr>
          <w:sz w:val="22"/>
        </w:rPr>
        <w:t xml:space="preserve"> (2 jours / enclos</w:t>
      </w:r>
      <w:r w:rsidR="00B441AC" w:rsidRPr="0064503B">
        <w:rPr>
          <w:sz w:val="22"/>
        </w:rPr>
        <w:t xml:space="preserve"> pour une main d’œuvre avec 2 personnes</w:t>
      </w:r>
      <w:r w:rsidR="00236F2A" w:rsidRPr="0064503B">
        <w:rPr>
          <w:sz w:val="22"/>
        </w:rPr>
        <w:t xml:space="preserve">). </w:t>
      </w:r>
    </w:p>
    <w:p w14:paraId="678BF431" w14:textId="1C5641EA" w:rsidR="00307E9A" w:rsidRDefault="00D2234E">
      <w:pPr>
        <w:pStyle w:val="Standard"/>
      </w:pPr>
      <w:r w:rsidRPr="0064503B">
        <w:rPr>
          <w:sz w:val="22"/>
        </w:rPr>
        <w:t>Le dém</w:t>
      </w:r>
      <w:r w:rsidR="00BB03B4" w:rsidRPr="0064503B">
        <w:rPr>
          <w:sz w:val="22"/>
        </w:rPr>
        <w:t xml:space="preserve">arrage des travaux est prévu </w:t>
      </w:r>
      <w:r w:rsidR="00BA37C2">
        <w:rPr>
          <w:sz w:val="22"/>
        </w:rPr>
        <w:t xml:space="preserve">au </w:t>
      </w:r>
      <w:r w:rsidR="00BA37C2" w:rsidRPr="00797DAD">
        <w:rPr>
          <w:b/>
          <w:bCs/>
          <w:color w:val="FF0000"/>
          <w:sz w:val="22"/>
        </w:rPr>
        <w:t>printemps</w:t>
      </w:r>
      <w:r w:rsidR="008A7062" w:rsidRPr="00797DAD">
        <w:rPr>
          <w:b/>
          <w:bCs/>
          <w:color w:val="FF0000"/>
          <w:sz w:val="22"/>
        </w:rPr>
        <w:t xml:space="preserve"> 202</w:t>
      </w:r>
      <w:r w:rsidR="0061313A" w:rsidRPr="00797DAD">
        <w:rPr>
          <w:b/>
          <w:bCs/>
          <w:color w:val="FF0000"/>
          <w:sz w:val="22"/>
        </w:rPr>
        <w:t>4</w:t>
      </w:r>
      <w:r w:rsidR="008A7062" w:rsidRPr="00797DAD">
        <w:rPr>
          <w:b/>
          <w:bCs/>
          <w:color w:val="FF0000"/>
          <w:sz w:val="22"/>
        </w:rPr>
        <w:t>. I</w:t>
      </w:r>
      <w:r w:rsidR="007208A1" w:rsidRPr="00797DAD">
        <w:rPr>
          <w:b/>
          <w:bCs/>
          <w:color w:val="FF0000"/>
          <w:sz w:val="22"/>
        </w:rPr>
        <w:t>l</w:t>
      </w:r>
      <w:r w:rsidR="004E34C8" w:rsidRPr="00797DAD">
        <w:rPr>
          <w:b/>
          <w:bCs/>
          <w:color w:val="FF0000"/>
          <w:sz w:val="22"/>
        </w:rPr>
        <w:t>s</w:t>
      </w:r>
      <w:r w:rsidR="007208A1" w:rsidRPr="00797DAD">
        <w:rPr>
          <w:b/>
          <w:bCs/>
          <w:color w:val="FF0000"/>
          <w:sz w:val="22"/>
        </w:rPr>
        <w:t xml:space="preserve"> devr</w:t>
      </w:r>
      <w:r w:rsidR="003A5C20" w:rsidRPr="00797DAD">
        <w:rPr>
          <w:b/>
          <w:bCs/>
          <w:color w:val="FF0000"/>
          <w:sz w:val="22"/>
        </w:rPr>
        <w:t>ont</w:t>
      </w:r>
      <w:r w:rsidR="007208A1" w:rsidRPr="00797DAD">
        <w:rPr>
          <w:b/>
          <w:bCs/>
          <w:color w:val="FF0000"/>
          <w:sz w:val="22"/>
        </w:rPr>
        <w:t xml:space="preserve"> être achevé</w:t>
      </w:r>
      <w:r w:rsidR="003A5C20" w:rsidRPr="00797DAD">
        <w:rPr>
          <w:b/>
          <w:bCs/>
          <w:color w:val="FF0000"/>
          <w:sz w:val="22"/>
        </w:rPr>
        <w:t>s</w:t>
      </w:r>
      <w:r w:rsidR="007208A1" w:rsidRPr="00797DAD">
        <w:rPr>
          <w:b/>
          <w:bCs/>
          <w:color w:val="FF0000"/>
          <w:sz w:val="22"/>
        </w:rPr>
        <w:t xml:space="preserve"> avant </w:t>
      </w:r>
      <w:r w:rsidR="00ED2014" w:rsidRPr="00797DAD">
        <w:rPr>
          <w:b/>
          <w:bCs/>
          <w:color w:val="FF0000"/>
          <w:sz w:val="22"/>
        </w:rPr>
        <w:t xml:space="preserve">le </w:t>
      </w:r>
      <w:r w:rsidR="00797DAD" w:rsidRPr="00797DAD">
        <w:rPr>
          <w:b/>
          <w:bCs/>
          <w:color w:val="FF0000"/>
          <w:sz w:val="22"/>
        </w:rPr>
        <w:t>30/0</w:t>
      </w:r>
      <w:r w:rsidR="00D83162">
        <w:rPr>
          <w:b/>
          <w:bCs/>
          <w:color w:val="FF0000"/>
          <w:sz w:val="22"/>
        </w:rPr>
        <w:t>7</w:t>
      </w:r>
      <w:r w:rsidR="00797DAD" w:rsidRPr="00797DAD">
        <w:rPr>
          <w:b/>
          <w:bCs/>
          <w:color w:val="FF0000"/>
          <w:sz w:val="22"/>
        </w:rPr>
        <w:t>/2024</w:t>
      </w:r>
      <w:r w:rsidR="00BA37C2" w:rsidRPr="00797DAD">
        <w:rPr>
          <w:b/>
          <w:bCs/>
          <w:color w:val="FF0000"/>
          <w:sz w:val="22"/>
        </w:rPr>
        <w:t>.</w:t>
      </w:r>
      <w:r w:rsidR="00ED2014" w:rsidRPr="00797DAD">
        <w:rPr>
          <w:b/>
          <w:bCs/>
          <w:color w:val="FF0000"/>
          <w:sz w:val="22"/>
        </w:rPr>
        <w:t xml:space="preserve"> </w:t>
      </w:r>
    </w:p>
    <w:p w14:paraId="7F23DB8E" w14:textId="77777777" w:rsidR="00307E9A" w:rsidRDefault="00307E9A">
      <w:pPr>
        <w:pStyle w:val="Standard"/>
        <w:rPr>
          <w:sz w:val="22"/>
        </w:rPr>
      </w:pPr>
    </w:p>
    <w:p w14:paraId="1DAADC09" w14:textId="77777777" w:rsidR="00307E9A" w:rsidRDefault="00D2234E">
      <w:pPr>
        <w:pStyle w:val="OAVGTitreNiveau2"/>
      </w:pPr>
      <w:bookmarkStart w:id="1" w:name="_Toc31924165"/>
      <w:r>
        <w:t>Visite du site</w:t>
      </w:r>
      <w:bookmarkEnd w:id="1"/>
    </w:p>
    <w:p w14:paraId="4E9FC515" w14:textId="77777777" w:rsidR="00BA37C2" w:rsidRPr="00BA37C2" w:rsidRDefault="00BA37C2" w:rsidP="00BA37C2">
      <w:pPr>
        <w:pStyle w:val="Standard"/>
      </w:pPr>
    </w:p>
    <w:p w14:paraId="1B8427B2" w14:textId="5AF8F97A" w:rsidR="00307E9A" w:rsidRDefault="00D2234E">
      <w:pPr>
        <w:pStyle w:val="Standard"/>
        <w:rPr>
          <w:sz w:val="22"/>
        </w:rPr>
      </w:pPr>
      <w:r w:rsidRPr="00A86B76">
        <w:rPr>
          <w:sz w:val="22"/>
        </w:rPr>
        <w:t>La visite du site par les candidats n’est pas obligato</w:t>
      </w:r>
      <w:r w:rsidR="008A7062" w:rsidRPr="00A86B76">
        <w:rPr>
          <w:sz w:val="22"/>
        </w:rPr>
        <w:t>ire</w:t>
      </w:r>
      <w:r w:rsidR="005615AC">
        <w:rPr>
          <w:sz w:val="22"/>
        </w:rPr>
        <w:t xml:space="preserve"> mais </w:t>
      </w:r>
      <w:r w:rsidR="00BA37C2">
        <w:rPr>
          <w:sz w:val="22"/>
        </w:rPr>
        <w:t xml:space="preserve">fortement </w:t>
      </w:r>
      <w:r w:rsidR="00782EBD">
        <w:rPr>
          <w:sz w:val="22"/>
        </w:rPr>
        <w:t>recommandée notamment pour la livraison attendue du lot 1 et la mise en œuvre des attendues du lot 2</w:t>
      </w:r>
      <w:r w:rsidR="00BA37C2">
        <w:rPr>
          <w:sz w:val="22"/>
        </w:rPr>
        <w:t xml:space="preserve">. </w:t>
      </w:r>
    </w:p>
    <w:p w14:paraId="4DF14008" w14:textId="77777777" w:rsidR="003F4381" w:rsidRDefault="003F4381">
      <w:pPr>
        <w:pStyle w:val="Standard"/>
      </w:pPr>
    </w:p>
    <w:p w14:paraId="37F395A1" w14:textId="77777777" w:rsidR="00307E9A" w:rsidRDefault="00D2234E">
      <w:pPr>
        <w:pStyle w:val="OAVGTitreNiveau2"/>
      </w:pPr>
      <w:bookmarkStart w:id="2" w:name="_Toc31924177"/>
      <w:r>
        <w:t>Maîtrise d’œuvre</w:t>
      </w:r>
      <w:bookmarkEnd w:id="2"/>
    </w:p>
    <w:p w14:paraId="1D22BF01" w14:textId="77777777" w:rsidR="00BA37C2" w:rsidRPr="00BA37C2" w:rsidRDefault="00BA37C2" w:rsidP="00BA37C2">
      <w:pPr>
        <w:pStyle w:val="Standard"/>
      </w:pPr>
    </w:p>
    <w:p w14:paraId="16C023A6" w14:textId="1285C61A" w:rsidR="00307E9A" w:rsidRDefault="00D2234E">
      <w:pPr>
        <w:pStyle w:val="Standard"/>
        <w:rPr>
          <w:sz w:val="22"/>
        </w:rPr>
      </w:pPr>
      <w:r>
        <w:rPr>
          <w:sz w:val="22"/>
        </w:rPr>
        <w:t>La maîtrise d’œuvre chargée de la maîtrise de chantier est :</w:t>
      </w:r>
      <w:r w:rsidR="000C3438">
        <w:rPr>
          <w:sz w:val="22"/>
        </w:rPr>
        <w:t xml:space="preserve"> </w:t>
      </w:r>
      <w:r>
        <w:rPr>
          <w:sz w:val="22"/>
        </w:rPr>
        <w:t>NEANT</w:t>
      </w:r>
    </w:p>
    <w:p w14:paraId="642448D5" w14:textId="59063C50" w:rsidR="00BA37C2" w:rsidRDefault="00BA37C2">
      <w:pPr>
        <w:suppressAutoHyphens w:val="0"/>
      </w:pPr>
      <w:bookmarkStart w:id="3" w:name="_Toc31924167"/>
      <w:r>
        <w:br w:type="page"/>
      </w:r>
    </w:p>
    <w:p w14:paraId="5F44B6AE" w14:textId="77777777" w:rsidR="00307E9A" w:rsidRDefault="00307E9A">
      <w:pPr>
        <w:suppressAutoHyphens w:val="0"/>
      </w:pPr>
    </w:p>
    <w:p w14:paraId="5F0AEFB0" w14:textId="77777777" w:rsidR="00307E9A" w:rsidRDefault="00D2234E">
      <w:pPr>
        <w:pStyle w:val="OAVGTitreNiveau1"/>
      </w:pPr>
      <w:bookmarkStart w:id="4" w:name="_Toc31924181"/>
      <w:bookmarkEnd w:id="3"/>
      <w:r>
        <w:t xml:space="preserve">Contenu </w:t>
      </w:r>
      <w:bookmarkEnd w:id="4"/>
      <w:r>
        <w:t>ET PRESENTATION DES OFFRES</w:t>
      </w:r>
    </w:p>
    <w:p w14:paraId="419A2AC0" w14:textId="77777777" w:rsidR="00307E9A" w:rsidRDefault="00D2234E">
      <w:pPr>
        <w:pStyle w:val="OAVGTitreNiveau2"/>
      </w:pPr>
      <w:bookmarkStart w:id="5" w:name="_Toc31924182"/>
      <w:r>
        <w:t>Contenu</w:t>
      </w:r>
      <w:bookmarkEnd w:id="5"/>
    </w:p>
    <w:p w14:paraId="5266CC3C" w14:textId="77777777" w:rsidR="00307E9A" w:rsidRDefault="00D2234E">
      <w:pPr>
        <w:pStyle w:val="Standard"/>
        <w:rPr>
          <w:sz w:val="22"/>
        </w:rPr>
      </w:pPr>
      <w:r>
        <w:rPr>
          <w:sz w:val="22"/>
        </w:rPr>
        <w:t>Le dossier de consultation contient les pièces suivantes :</w:t>
      </w:r>
    </w:p>
    <w:p w14:paraId="4CB5F462" w14:textId="5D4630F9" w:rsidR="00307E9A" w:rsidRPr="0064503B" w:rsidRDefault="00C82E8E" w:rsidP="000642DA">
      <w:pPr>
        <w:widowControl/>
        <w:numPr>
          <w:ilvl w:val="0"/>
          <w:numId w:val="28"/>
        </w:numPr>
        <w:suppressAutoHyphens w:val="0"/>
        <w:jc w:val="both"/>
        <w:textAlignment w:val="auto"/>
        <w:rPr>
          <w:rFonts w:cs="Arial"/>
          <w:b/>
          <w:sz w:val="22"/>
        </w:rPr>
      </w:pPr>
      <w:r w:rsidRPr="0064503B">
        <w:rPr>
          <w:rFonts w:cs="Arial"/>
          <w:b/>
          <w:sz w:val="22"/>
        </w:rPr>
        <w:t>C</w:t>
      </w:r>
      <w:r w:rsidR="0064503B" w:rsidRPr="0064503B">
        <w:rPr>
          <w:rFonts w:cs="Arial"/>
          <w:b/>
          <w:sz w:val="22"/>
        </w:rPr>
        <w:t>ahier des charges</w:t>
      </w:r>
      <w:r w:rsidRPr="0064503B">
        <w:rPr>
          <w:rFonts w:cs="Arial"/>
          <w:b/>
          <w:sz w:val="22"/>
        </w:rPr>
        <w:t xml:space="preserve"> Enclos-</w:t>
      </w:r>
      <w:proofErr w:type="spellStart"/>
      <w:r w:rsidRPr="0064503B">
        <w:rPr>
          <w:rFonts w:cs="Arial"/>
          <w:b/>
          <w:sz w:val="22"/>
        </w:rPr>
        <w:t>Exclos</w:t>
      </w:r>
      <w:proofErr w:type="spellEnd"/>
      <w:r w:rsidRPr="0064503B">
        <w:rPr>
          <w:rFonts w:cs="Arial"/>
          <w:b/>
          <w:sz w:val="22"/>
        </w:rPr>
        <w:t xml:space="preserve"> </w:t>
      </w:r>
      <w:r w:rsidR="00D2234E" w:rsidRPr="0064503B">
        <w:rPr>
          <w:rFonts w:cs="Arial"/>
          <w:b/>
          <w:sz w:val="22"/>
        </w:rPr>
        <w:t>fixant les règles de la consultation et le descriptif des travaux.</w:t>
      </w:r>
    </w:p>
    <w:p w14:paraId="7B6D4497" w14:textId="300E7773" w:rsidR="00307E9A" w:rsidRPr="0064503B" w:rsidRDefault="000642DA" w:rsidP="000642DA">
      <w:pPr>
        <w:widowControl/>
        <w:numPr>
          <w:ilvl w:val="0"/>
          <w:numId w:val="28"/>
        </w:numPr>
        <w:suppressAutoHyphens w:val="0"/>
        <w:jc w:val="both"/>
        <w:textAlignment w:val="auto"/>
        <w:rPr>
          <w:rFonts w:cs="Arial"/>
          <w:b/>
          <w:sz w:val="22"/>
        </w:rPr>
      </w:pPr>
      <w:r w:rsidRPr="0064503B">
        <w:rPr>
          <w:rFonts w:cs="Arial"/>
          <w:b/>
          <w:sz w:val="22"/>
        </w:rPr>
        <w:t xml:space="preserve">DQE </w:t>
      </w:r>
      <w:r w:rsidR="00C82E8E" w:rsidRPr="0064503B">
        <w:rPr>
          <w:rFonts w:cs="Arial"/>
          <w:b/>
          <w:sz w:val="22"/>
        </w:rPr>
        <w:t>Enclos-</w:t>
      </w:r>
      <w:proofErr w:type="spellStart"/>
      <w:r w:rsidR="00C82E8E" w:rsidRPr="0064503B">
        <w:rPr>
          <w:rFonts w:cs="Arial"/>
          <w:b/>
          <w:sz w:val="22"/>
        </w:rPr>
        <w:t>Exclos</w:t>
      </w:r>
      <w:proofErr w:type="spellEnd"/>
      <w:r w:rsidR="00C82E8E" w:rsidRPr="0064503B">
        <w:rPr>
          <w:rFonts w:cs="Arial"/>
          <w:b/>
          <w:sz w:val="22"/>
        </w:rPr>
        <w:t xml:space="preserve"> </w:t>
      </w:r>
      <w:r w:rsidR="00D2234E" w:rsidRPr="0064503B">
        <w:rPr>
          <w:rFonts w:cs="Arial"/>
          <w:b/>
          <w:sz w:val="22"/>
        </w:rPr>
        <w:t>valant DPGF à la remise de l’offre</w:t>
      </w:r>
    </w:p>
    <w:p w14:paraId="2F0B0997" w14:textId="1568EC0F" w:rsidR="00850E45" w:rsidRPr="0065734F" w:rsidRDefault="00A86B76" w:rsidP="0065734F">
      <w:pPr>
        <w:widowControl/>
        <w:numPr>
          <w:ilvl w:val="0"/>
          <w:numId w:val="28"/>
        </w:numPr>
        <w:suppressAutoHyphens w:val="0"/>
        <w:jc w:val="both"/>
        <w:textAlignment w:val="auto"/>
        <w:rPr>
          <w:rFonts w:cs="Arial"/>
          <w:b/>
          <w:sz w:val="22"/>
        </w:rPr>
      </w:pPr>
      <w:r w:rsidRPr="0064503B">
        <w:rPr>
          <w:rFonts w:cs="Arial"/>
          <w:b/>
          <w:sz w:val="22"/>
        </w:rPr>
        <w:t xml:space="preserve">Plan de situation </w:t>
      </w:r>
    </w:p>
    <w:p w14:paraId="16B325C5" w14:textId="402E71EB" w:rsidR="000D0500" w:rsidRDefault="000D0500" w:rsidP="00850E45">
      <w:pPr>
        <w:widowControl/>
        <w:numPr>
          <w:ilvl w:val="0"/>
          <w:numId w:val="28"/>
        </w:numPr>
        <w:suppressAutoHyphens w:val="0"/>
        <w:jc w:val="both"/>
        <w:textAlignment w:val="auto"/>
        <w:rPr>
          <w:rFonts w:cs="Arial"/>
          <w:b/>
          <w:sz w:val="22"/>
        </w:rPr>
      </w:pPr>
      <w:r>
        <w:rPr>
          <w:rFonts w:cs="Arial"/>
          <w:b/>
          <w:sz w:val="22"/>
        </w:rPr>
        <w:t>Photos-enclos-</w:t>
      </w:r>
      <w:proofErr w:type="spellStart"/>
      <w:r>
        <w:rPr>
          <w:rFonts w:cs="Arial"/>
          <w:b/>
          <w:sz w:val="22"/>
        </w:rPr>
        <w:t>exclos</w:t>
      </w:r>
      <w:proofErr w:type="spellEnd"/>
      <w:r>
        <w:rPr>
          <w:rFonts w:cs="Arial"/>
          <w:b/>
          <w:sz w:val="22"/>
        </w:rPr>
        <w:t>-lattis-bois</w:t>
      </w:r>
    </w:p>
    <w:p w14:paraId="04F32010" w14:textId="77777777" w:rsidR="0065734F" w:rsidRPr="00850E45" w:rsidRDefault="0065734F" w:rsidP="0065734F">
      <w:pPr>
        <w:widowControl/>
        <w:suppressAutoHyphens w:val="0"/>
        <w:ind w:left="1211"/>
        <w:jc w:val="both"/>
        <w:textAlignment w:val="auto"/>
        <w:rPr>
          <w:rFonts w:cs="Arial"/>
          <w:b/>
          <w:sz w:val="22"/>
        </w:rPr>
      </w:pPr>
    </w:p>
    <w:p w14:paraId="46121555" w14:textId="77777777" w:rsidR="00307E9A" w:rsidRDefault="00D2234E">
      <w:pPr>
        <w:pStyle w:val="OAVGTitreNiveau2"/>
      </w:pPr>
      <w:bookmarkStart w:id="6" w:name="_Toc31924184"/>
      <w:r>
        <w:t>Présentation des offres</w:t>
      </w:r>
      <w:bookmarkEnd w:id="6"/>
    </w:p>
    <w:p w14:paraId="3EC93DDD" w14:textId="77777777" w:rsidR="00307E9A" w:rsidRDefault="00307E9A">
      <w:pPr>
        <w:pStyle w:val="Standard"/>
        <w:rPr>
          <w:sz w:val="22"/>
        </w:rPr>
      </w:pPr>
    </w:p>
    <w:p w14:paraId="495714E9" w14:textId="77777777" w:rsidR="00307E9A" w:rsidRDefault="00D2234E">
      <w:pPr>
        <w:pStyle w:val="Standard"/>
        <w:rPr>
          <w:sz w:val="22"/>
        </w:rPr>
      </w:pPr>
      <w:r>
        <w:rPr>
          <w:sz w:val="22"/>
        </w:rPr>
        <w:t>Les offres des concurrents seront entièrement rédigées en langue française ou accompagnées d’une traduction en français certifiée conforme à l’original par un traducteur assermenté. Elles seront exprimées en EURO.</w:t>
      </w:r>
    </w:p>
    <w:p w14:paraId="2CCA0F61" w14:textId="77777777" w:rsidR="00307E9A" w:rsidRDefault="00D2234E">
      <w:pPr>
        <w:pStyle w:val="Standard"/>
      </w:pPr>
      <w:r>
        <w:rPr>
          <w:sz w:val="22"/>
        </w:rPr>
        <w:t>En cas de non-présentation de tout ou partie des documents figurant ci-dessous, le soumissionnaire verra son offre rejetée au profit de l’offre du candidat arrivant en 2</w:t>
      </w:r>
      <w:r>
        <w:rPr>
          <w:sz w:val="22"/>
          <w:vertAlign w:val="superscript"/>
        </w:rPr>
        <w:t>ème</w:t>
      </w:r>
      <w:r>
        <w:rPr>
          <w:sz w:val="22"/>
        </w:rPr>
        <w:t xml:space="preserve"> position et ainsi de suite.</w:t>
      </w:r>
    </w:p>
    <w:p w14:paraId="5EBCC2D2" w14:textId="77777777" w:rsidR="00307E9A" w:rsidRDefault="00307E9A">
      <w:pPr>
        <w:pStyle w:val="Standard"/>
      </w:pPr>
    </w:p>
    <w:p w14:paraId="0A8AD02E" w14:textId="77777777" w:rsidR="00307E9A" w:rsidRDefault="00D2234E">
      <w:pPr>
        <w:pStyle w:val="OAVGTitreNiveau2"/>
      </w:pPr>
      <w:bookmarkStart w:id="7" w:name="_Toc31924185"/>
      <w:r>
        <w:t>Document à produire</w:t>
      </w:r>
      <w:bookmarkEnd w:id="7"/>
    </w:p>
    <w:p w14:paraId="0A6118AE" w14:textId="77777777" w:rsidR="00307E9A" w:rsidRDefault="00307E9A">
      <w:pPr>
        <w:pStyle w:val="Standard"/>
        <w:rPr>
          <w:sz w:val="22"/>
        </w:rPr>
      </w:pPr>
    </w:p>
    <w:p w14:paraId="49FC85E1" w14:textId="77777777" w:rsidR="00307E9A" w:rsidRDefault="00D2234E">
      <w:pPr>
        <w:pStyle w:val="Standard"/>
        <w:rPr>
          <w:sz w:val="22"/>
        </w:rPr>
      </w:pPr>
      <w:r>
        <w:rPr>
          <w:sz w:val="22"/>
        </w:rPr>
        <w:t>Chaque candidat aura à produire un dossier complet comprenant les pièces suivantes, datées et signées par lui :</w:t>
      </w:r>
    </w:p>
    <w:p w14:paraId="77A8EB3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La Décomposition du Prix Global et Forfaitaire (DPGF) paraphée, datée et signée </w:t>
      </w:r>
    </w:p>
    <w:p w14:paraId="2653AA91"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Une note méthodologique où le candidat répondra à chaque thématique indiquée ci-dessous :</w:t>
      </w:r>
    </w:p>
    <w:p w14:paraId="72C34893"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La présentation de l'entreprise : curriculum Vitae des principaux intervenants attestant des compétences requises, organisation générale (diminution des nuisances, sécurité, respect de l’environnement), planning prévisionnel et méthodologie mise en œuvre, dispositions adoptées pour respecter les délais, etc.</w:t>
      </w:r>
    </w:p>
    <w:p w14:paraId="48C42FAE"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détails techniques singuliers que l'entreprise a identifiés et les dispositions qu’elle prendrait pour les résoudre.</w:t>
      </w:r>
    </w:p>
    <w:p w14:paraId="2965FEDA"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principaux matériaux et matériels avec lesquelles il exécutera ses ouvrages ; sera précisé la provenance, le nom des fournisseurs, les caractéristiques environnementales et techniques par tous moyens (fiches produits, fiches FDES, certification, labels, etc.),</w:t>
      </w:r>
    </w:p>
    <w:p w14:paraId="48EEC677" w14:textId="77777777" w:rsidR="00307E9A" w:rsidRDefault="00D2234E" w:rsidP="00B62FA2">
      <w:pPr>
        <w:widowControl/>
        <w:numPr>
          <w:ilvl w:val="0"/>
          <w:numId w:val="30"/>
        </w:numPr>
        <w:suppressAutoHyphens w:val="0"/>
        <w:jc w:val="both"/>
        <w:textAlignment w:val="auto"/>
        <w:rPr>
          <w:rFonts w:cs="Arial"/>
          <w:sz w:val="22"/>
        </w:rPr>
      </w:pPr>
      <w:r>
        <w:rPr>
          <w:rFonts w:cs="Arial"/>
          <w:sz w:val="22"/>
        </w:rPr>
        <w:t>Les références et qualifications de son entreprise en regard de la spécificité de ce marché,</w:t>
      </w:r>
    </w:p>
    <w:p w14:paraId="0B4091D5" w14:textId="77777777" w:rsidR="00307E9A" w:rsidRDefault="00D2234E">
      <w:pPr>
        <w:widowControl/>
        <w:numPr>
          <w:ilvl w:val="0"/>
          <w:numId w:val="28"/>
        </w:numPr>
        <w:suppressAutoHyphens w:val="0"/>
        <w:ind w:left="426" w:firstLine="0"/>
        <w:jc w:val="both"/>
        <w:textAlignment w:val="auto"/>
        <w:rPr>
          <w:rFonts w:cs="Arial"/>
          <w:b/>
          <w:sz w:val="22"/>
        </w:rPr>
      </w:pPr>
      <w:r>
        <w:rPr>
          <w:rFonts w:cs="Arial"/>
          <w:b/>
          <w:sz w:val="22"/>
        </w:rPr>
        <w:t>Le présent cahier des charges signé sans réserve</w:t>
      </w:r>
    </w:p>
    <w:p w14:paraId="4727609C" w14:textId="77777777" w:rsidR="00307E9A" w:rsidRDefault="00307E9A">
      <w:pPr>
        <w:pStyle w:val="Standard"/>
        <w:rPr>
          <w:sz w:val="22"/>
        </w:rPr>
      </w:pPr>
    </w:p>
    <w:p w14:paraId="4CB21E68" w14:textId="77777777" w:rsidR="00307E9A" w:rsidRDefault="00D2234E">
      <w:pPr>
        <w:pStyle w:val="OAVGTitreNiveau2"/>
      </w:pPr>
      <w:bookmarkStart w:id="8" w:name="_Toc31924188"/>
      <w:r>
        <w:t>Documents à transmettre obligatoirement pour l’attribution du marché :</w:t>
      </w:r>
      <w:bookmarkEnd w:id="8"/>
    </w:p>
    <w:p w14:paraId="68455E89"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Certificats visés à l’article 46 du code des marchés publics.</w:t>
      </w:r>
    </w:p>
    <w:p w14:paraId="4848970B"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Extrait K Bis ou attestation équivalente.</w:t>
      </w:r>
    </w:p>
    <w:p w14:paraId="23D762B4"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Attestation d’assurance.</w:t>
      </w:r>
    </w:p>
    <w:p w14:paraId="18F267D6" w14:textId="77777777" w:rsidR="00307E9A" w:rsidRDefault="00D2234E" w:rsidP="00B62FA2">
      <w:pPr>
        <w:widowControl/>
        <w:numPr>
          <w:ilvl w:val="0"/>
          <w:numId w:val="31"/>
        </w:numPr>
        <w:suppressAutoHyphens w:val="0"/>
        <w:jc w:val="both"/>
        <w:textAlignment w:val="auto"/>
        <w:rPr>
          <w:rFonts w:cs="Arial"/>
          <w:sz w:val="22"/>
        </w:rPr>
      </w:pPr>
      <w:r>
        <w:rPr>
          <w:rFonts w:cs="Arial"/>
          <w:sz w:val="22"/>
        </w:rPr>
        <w:t>RIB.</w:t>
      </w:r>
    </w:p>
    <w:p w14:paraId="276E8A57" w14:textId="77777777" w:rsidR="00307E9A" w:rsidRDefault="00307E9A">
      <w:pPr>
        <w:pStyle w:val="Standard"/>
        <w:rPr>
          <w:sz w:val="22"/>
        </w:rPr>
      </w:pPr>
    </w:p>
    <w:p w14:paraId="56BDE154" w14:textId="77777777" w:rsidR="00307E9A" w:rsidRDefault="00D2234E">
      <w:pPr>
        <w:pStyle w:val="OAVGTitreNiveau1"/>
      </w:pPr>
      <w:bookmarkStart w:id="9" w:name="_Toc31924196"/>
      <w:r>
        <w:t>Conditions d’envoi ou de remise des plis</w:t>
      </w:r>
      <w:bookmarkEnd w:id="9"/>
    </w:p>
    <w:p w14:paraId="4D7A366C" w14:textId="77777777" w:rsidR="00307E9A" w:rsidRDefault="00307E9A">
      <w:pPr>
        <w:pStyle w:val="Standard"/>
        <w:numPr>
          <w:ilvl w:val="0"/>
          <w:numId w:val="29"/>
        </w:numPr>
        <w:rPr>
          <w:b/>
          <w:sz w:val="22"/>
          <w:shd w:val="clear" w:color="auto" w:fill="FFFF00"/>
        </w:rPr>
      </w:pPr>
    </w:p>
    <w:p w14:paraId="64869E15" w14:textId="6A88967E" w:rsidR="00307E9A" w:rsidRDefault="00D2234E">
      <w:pPr>
        <w:pStyle w:val="Standard"/>
        <w:numPr>
          <w:ilvl w:val="0"/>
          <w:numId w:val="7"/>
        </w:numPr>
      </w:pPr>
      <w:r>
        <w:rPr>
          <w:sz w:val="22"/>
        </w:rPr>
        <w:t>Le pli des candidats doit parvenir au plus tard le :</w:t>
      </w:r>
      <w:r w:rsidRPr="00537A18">
        <w:rPr>
          <w:color w:val="FF0000"/>
          <w:sz w:val="22"/>
        </w:rPr>
        <w:t xml:space="preserve"> </w:t>
      </w:r>
      <w:r w:rsidR="0065734F">
        <w:rPr>
          <w:b/>
          <w:bCs/>
          <w:color w:val="FF0000"/>
          <w:sz w:val="22"/>
        </w:rPr>
        <w:t>30 avril</w:t>
      </w:r>
      <w:r w:rsidR="0064503B">
        <w:rPr>
          <w:b/>
          <w:bCs/>
          <w:color w:val="FF0000"/>
          <w:sz w:val="22"/>
        </w:rPr>
        <w:t xml:space="preserve"> 17h00</w:t>
      </w:r>
    </w:p>
    <w:p w14:paraId="1B6B6519" w14:textId="3859008A" w:rsidR="00307E9A" w:rsidRDefault="00D2234E">
      <w:pPr>
        <w:pStyle w:val="Paragraphedeliste"/>
        <w:widowControl/>
        <w:numPr>
          <w:ilvl w:val="0"/>
          <w:numId w:val="7"/>
        </w:numPr>
        <w:suppressAutoHyphens w:val="0"/>
        <w:autoSpaceDE w:val="0"/>
      </w:pPr>
      <w:proofErr w:type="gramStart"/>
      <w:r>
        <w:rPr>
          <w:rFonts w:ascii="Optima-Regular" w:hAnsi="Optima-Regular" w:cs="Optima-Regular"/>
          <w:color w:val="000000"/>
          <w:kern w:val="0"/>
          <w:sz w:val="22"/>
          <w:szCs w:val="22"/>
          <w:lang w:bidi="ar-SA"/>
        </w:rPr>
        <w:t>par</w:t>
      </w:r>
      <w:proofErr w:type="gramEnd"/>
      <w:r>
        <w:rPr>
          <w:rFonts w:ascii="Optima-Regular" w:hAnsi="Optima-Regular" w:cs="Optima-Regular"/>
          <w:color w:val="000000"/>
          <w:kern w:val="0"/>
          <w:sz w:val="22"/>
          <w:szCs w:val="22"/>
          <w:lang w:bidi="ar-SA"/>
        </w:rPr>
        <w:t xml:space="preserve"> voie numérique à </w:t>
      </w:r>
      <w:r w:rsidR="0064503B">
        <w:rPr>
          <w:rFonts w:ascii="Optima-Regular" w:hAnsi="Optima-Regular" w:cs="Optima-Regular"/>
          <w:color w:val="000000"/>
          <w:kern w:val="0"/>
          <w:sz w:val="22"/>
          <w:szCs w:val="22"/>
          <w:lang w:bidi="ar-SA"/>
        </w:rPr>
        <w:t>Monsieur le Président du PNRPC auprès de :</w:t>
      </w:r>
    </w:p>
    <w:p w14:paraId="02121EEB" w14:textId="565328C1" w:rsidR="00307E9A" w:rsidRPr="00803D42" w:rsidRDefault="003F4381">
      <w:pPr>
        <w:widowControl/>
        <w:suppressAutoHyphens w:val="0"/>
        <w:autoSpaceDE w:val="0"/>
        <w:ind w:left="708"/>
        <w:rPr>
          <w:rStyle w:val="Lienhypertexte"/>
        </w:rPr>
      </w:pPr>
      <w:r>
        <w:rPr>
          <w:rStyle w:val="Lienhypertexte"/>
          <w:rFonts w:ascii="Optima-Regular" w:hAnsi="Optima-Regular" w:cs="Optima-Regular"/>
          <w:kern w:val="0"/>
          <w:sz w:val="22"/>
          <w:szCs w:val="22"/>
          <w:lang w:bidi="ar-SA"/>
        </w:rPr>
        <w:t>laetitia.bejanin@pnrpc.fr</w:t>
      </w:r>
      <w:r w:rsidR="000C3438">
        <w:rPr>
          <w:rFonts w:ascii="Optima-Regular" w:hAnsi="Optima-Regular" w:cs="Optima-Regular"/>
          <w:color w:val="000000"/>
          <w:kern w:val="0"/>
          <w:sz w:val="22"/>
          <w:szCs w:val="22"/>
          <w:lang w:bidi="ar-SA"/>
        </w:rPr>
        <w:t> </w:t>
      </w:r>
      <w:r w:rsidR="0064503B">
        <w:rPr>
          <w:rFonts w:ascii="Optima-Regular" w:hAnsi="Optima-Regular" w:cs="Optima-Regular"/>
          <w:color w:val="000000"/>
          <w:kern w:val="0"/>
          <w:sz w:val="22"/>
          <w:szCs w:val="22"/>
          <w:lang w:bidi="ar-SA"/>
        </w:rPr>
        <w:t>+</w:t>
      </w:r>
      <w:r w:rsidR="000C3438">
        <w:rPr>
          <w:rFonts w:ascii="Optima-Regular" w:hAnsi="Optima-Regular" w:cs="Optima-Regular"/>
          <w:color w:val="000000"/>
          <w:kern w:val="0"/>
          <w:sz w:val="22"/>
          <w:szCs w:val="22"/>
          <w:lang w:bidi="ar-SA"/>
        </w:rPr>
        <w:t xml:space="preserve"> </w:t>
      </w:r>
      <w:r w:rsidR="00D2234E" w:rsidRPr="00803D42">
        <w:rPr>
          <w:rStyle w:val="Lienhypertexte"/>
        </w:rPr>
        <w:t>patricia.oster@pnrpc.fr</w:t>
      </w:r>
    </w:p>
    <w:p w14:paraId="0C38BEA5" w14:textId="77777777" w:rsidR="00307E9A" w:rsidRDefault="00307E9A">
      <w:pPr>
        <w:pStyle w:val="Standard"/>
        <w:numPr>
          <w:ilvl w:val="0"/>
          <w:numId w:val="7"/>
        </w:numPr>
        <w:rPr>
          <w:b/>
          <w:sz w:val="22"/>
          <w:shd w:val="clear" w:color="auto" w:fill="FFFF00"/>
        </w:rPr>
      </w:pPr>
    </w:p>
    <w:p w14:paraId="77F665EE" w14:textId="77777777" w:rsidR="00307E9A" w:rsidRDefault="00D2234E">
      <w:pPr>
        <w:pStyle w:val="Standard"/>
      </w:pPr>
      <w:r>
        <w:rPr>
          <w:sz w:val="22"/>
        </w:rPr>
        <w:t xml:space="preserve">Tout retard entraîne l'élimination de l’offre du candidat. Les offres arrivées hors délais ne seront pas </w:t>
      </w:r>
      <w:r>
        <w:rPr>
          <w:sz w:val="22"/>
        </w:rPr>
        <w:lastRenderedPageBreak/>
        <w:t>examinées.</w:t>
      </w:r>
    </w:p>
    <w:p w14:paraId="42B14FD1" w14:textId="088027F0" w:rsidR="00307E9A" w:rsidRDefault="00D2234E">
      <w:pPr>
        <w:pStyle w:val="OAVGTitreNiveau2"/>
      </w:pPr>
      <w:bookmarkStart w:id="10" w:name="_Toc31924197"/>
      <w:r>
        <w:t>Renseignements complémentaires</w:t>
      </w:r>
      <w:bookmarkEnd w:id="10"/>
    </w:p>
    <w:p w14:paraId="3788D5F7" w14:textId="77777777" w:rsidR="0027488B" w:rsidRPr="0027488B" w:rsidRDefault="0027488B" w:rsidP="0027488B">
      <w:pPr>
        <w:pStyle w:val="Standard"/>
      </w:pPr>
    </w:p>
    <w:p w14:paraId="274FD2EE" w14:textId="77777777" w:rsidR="00307E9A" w:rsidRDefault="00D2234E">
      <w:pPr>
        <w:pStyle w:val="Standard"/>
        <w:rPr>
          <w:sz w:val="22"/>
          <w:lang w:eastAsia="fr-FR"/>
        </w:rPr>
      </w:pPr>
      <w:r>
        <w:rPr>
          <w:sz w:val="22"/>
          <w:lang w:eastAsia="fr-FR"/>
        </w:rPr>
        <w:t>La personne habilitée à donner des renseignements d'ordre juridique ou administratif ou technique est :</w:t>
      </w:r>
    </w:p>
    <w:p w14:paraId="3C5BAB4F" w14:textId="77777777" w:rsidR="00307E9A" w:rsidRDefault="00307E9A">
      <w:pPr>
        <w:pStyle w:val="Standard"/>
        <w:rPr>
          <w:sz w:val="22"/>
          <w:lang w:eastAsia="fr-FR"/>
        </w:rPr>
      </w:pPr>
    </w:p>
    <w:p w14:paraId="23C7CE0B" w14:textId="77777777" w:rsidR="00307E9A" w:rsidRDefault="00D2234E">
      <w:pPr>
        <w:pStyle w:val="Standard"/>
        <w:spacing w:after="0"/>
        <w:ind w:left="397"/>
        <w:jc w:val="left"/>
        <w:rPr>
          <w:sz w:val="22"/>
          <w:lang w:eastAsia="fr-FR"/>
        </w:rPr>
      </w:pPr>
      <w:r>
        <w:rPr>
          <w:sz w:val="22"/>
          <w:lang w:eastAsia="fr-FR"/>
        </w:rPr>
        <w:t>Pour le maître d’ouvrage :</w:t>
      </w:r>
    </w:p>
    <w:p w14:paraId="43383564" w14:textId="77777777" w:rsidR="00307E9A" w:rsidRDefault="00307E9A">
      <w:pPr>
        <w:pStyle w:val="Standard"/>
        <w:spacing w:after="0"/>
        <w:ind w:left="737"/>
        <w:jc w:val="left"/>
        <w:rPr>
          <w:sz w:val="22"/>
          <w:lang w:eastAsia="fr-FR"/>
        </w:rPr>
      </w:pPr>
    </w:p>
    <w:p w14:paraId="1E3976CC" w14:textId="5EC7FFB4" w:rsidR="00BA37C2" w:rsidRDefault="000C3438">
      <w:pPr>
        <w:pStyle w:val="Standard"/>
        <w:spacing w:after="0"/>
        <w:jc w:val="left"/>
        <w:rPr>
          <w:rFonts w:ascii="Optima-Regular" w:hAnsi="Optima-Regular" w:cs="Optima-Regular" w:hint="eastAsia"/>
          <w:color w:val="000000"/>
          <w:kern w:val="0"/>
          <w:sz w:val="22"/>
          <w:szCs w:val="22"/>
          <w:lang w:bidi="ar-SA"/>
        </w:rPr>
      </w:pPr>
      <w:r>
        <w:rPr>
          <w:sz w:val="22"/>
          <w:lang w:eastAsia="fr-FR"/>
        </w:rPr>
        <w:t>Patricia O</w:t>
      </w:r>
      <w:r w:rsidR="00BA37C2">
        <w:rPr>
          <w:sz w:val="22"/>
          <w:lang w:eastAsia="fr-FR"/>
        </w:rPr>
        <w:t>STER</w:t>
      </w:r>
      <w:r>
        <w:rPr>
          <w:sz w:val="22"/>
          <w:lang w:eastAsia="fr-FR"/>
        </w:rPr>
        <w:t xml:space="preserve"> - </w:t>
      </w:r>
      <w:hyperlink r:id="rId8" w:history="1">
        <w:r w:rsidR="0064503B" w:rsidRPr="00A13EDE">
          <w:rPr>
            <w:rStyle w:val="Lienhypertexte"/>
            <w:rFonts w:ascii="Optima-Regular" w:hAnsi="Optima-Regular" w:cs="Optima-Regular"/>
            <w:kern w:val="0"/>
            <w:sz w:val="22"/>
            <w:szCs w:val="22"/>
            <w:lang w:bidi="ar-SA"/>
          </w:rPr>
          <w:t>patricia.oster@pnrpc.fr</w:t>
        </w:r>
      </w:hyperlink>
      <w:r w:rsidR="0064503B">
        <w:rPr>
          <w:rFonts w:ascii="Optima-Regular" w:hAnsi="Optima-Regular" w:cs="Optima-Regular"/>
          <w:color w:val="000000"/>
          <w:kern w:val="0"/>
          <w:sz w:val="22"/>
          <w:szCs w:val="22"/>
          <w:lang w:bidi="ar-SA"/>
        </w:rPr>
        <w:t xml:space="preserve"> et Laetitia BEJANIN </w:t>
      </w:r>
      <w:hyperlink r:id="rId9" w:history="1">
        <w:r w:rsidR="00BA37C2" w:rsidRPr="008E1896">
          <w:rPr>
            <w:rStyle w:val="Lienhypertexte"/>
            <w:rFonts w:ascii="Optima-Regular" w:hAnsi="Optima-Regular" w:cs="Optima-Regular"/>
            <w:kern w:val="0"/>
            <w:sz w:val="22"/>
            <w:szCs w:val="22"/>
            <w:lang w:bidi="ar-SA"/>
          </w:rPr>
          <w:t>laetitia.bejanin@pnrpc.fr</w:t>
        </w:r>
      </w:hyperlink>
    </w:p>
    <w:p w14:paraId="55F57304" w14:textId="77777777" w:rsidR="00BA37C2" w:rsidRPr="00BA37C2" w:rsidRDefault="00BA37C2">
      <w:pPr>
        <w:pStyle w:val="Standard"/>
        <w:spacing w:after="0"/>
        <w:jc w:val="left"/>
        <w:rPr>
          <w:rFonts w:ascii="Optima-Regular" w:hAnsi="Optima-Regular" w:cs="Optima-Regular" w:hint="eastAsia"/>
          <w:color w:val="000000"/>
          <w:kern w:val="0"/>
          <w:sz w:val="22"/>
          <w:szCs w:val="22"/>
          <w:lang w:bidi="ar-SA"/>
        </w:rPr>
      </w:pPr>
    </w:p>
    <w:p w14:paraId="5CA470FB" w14:textId="77777777" w:rsidR="00307E9A" w:rsidRDefault="00307E9A">
      <w:pPr>
        <w:pStyle w:val="Standard"/>
        <w:spacing w:after="0"/>
        <w:jc w:val="left"/>
        <w:rPr>
          <w:sz w:val="22"/>
          <w:lang w:eastAsia="fr-FR"/>
        </w:rPr>
      </w:pPr>
    </w:p>
    <w:p w14:paraId="2B8F35A3" w14:textId="77777777" w:rsidR="00307E9A" w:rsidRDefault="00D2234E">
      <w:pPr>
        <w:pStyle w:val="OAVGTitreNiveau1"/>
      </w:pPr>
      <w:bookmarkStart w:id="11" w:name="_Toc188701276"/>
      <w:bookmarkStart w:id="12" w:name="_Toc188701277"/>
      <w:bookmarkStart w:id="13" w:name="_Toc188865118"/>
      <w:bookmarkStart w:id="14" w:name="_Toc188865204"/>
      <w:bookmarkStart w:id="15" w:name="_Toc188865332"/>
      <w:bookmarkStart w:id="16" w:name="_Toc189447233"/>
      <w:bookmarkStart w:id="17" w:name="_Toc190414100"/>
      <w:bookmarkStart w:id="18" w:name="_Toc21964936"/>
      <w:bookmarkStart w:id="19" w:name="_Toc34562474"/>
      <w:bookmarkStart w:id="20" w:name="_Toc52683252"/>
      <w:bookmarkStart w:id="21" w:name="_Toc62284280"/>
      <w:bookmarkStart w:id="22" w:name="_Toc67376074"/>
      <w:bookmarkStart w:id="23" w:name="_Toc104886205"/>
      <w:r>
        <w:t>Conditions de la consultation</w:t>
      </w:r>
    </w:p>
    <w:p w14:paraId="70A1D4D3" w14:textId="77777777" w:rsidR="00867861" w:rsidRPr="00867861" w:rsidRDefault="00867861" w:rsidP="00867861">
      <w:pPr>
        <w:pStyle w:val="Standard"/>
      </w:pPr>
    </w:p>
    <w:p w14:paraId="300969A2" w14:textId="77777777" w:rsidR="00307E9A" w:rsidRDefault="00D2234E">
      <w:pPr>
        <w:pStyle w:val="OAVGTitreNiveau2"/>
      </w:pPr>
      <w:bookmarkStart w:id="24" w:name="_Toc31924172"/>
      <w:r>
        <w:t>Délai de validité des offres</w:t>
      </w:r>
      <w:bookmarkEnd w:id="24"/>
    </w:p>
    <w:p w14:paraId="74264743" w14:textId="77777777" w:rsidR="00307E9A" w:rsidRDefault="00D2234E">
      <w:pPr>
        <w:pStyle w:val="Standard"/>
        <w:rPr>
          <w:sz w:val="22"/>
        </w:rPr>
      </w:pPr>
      <w:r>
        <w:rPr>
          <w:sz w:val="22"/>
        </w:rPr>
        <w:t xml:space="preserve">Le délai de validité des offres est fixé </w:t>
      </w:r>
      <w:r w:rsidRPr="00685CEF">
        <w:rPr>
          <w:sz w:val="22"/>
        </w:rPr>
        <w:t>à 120 jours</w:t>
      </w:r>
      <w:r w:rsidRPr="0064503B">
        <w:rPr>
          <w:sz w:val="22"/>
        </w:rPr>
        <w:t> à compter</w:t>
      </w:r>
      <w:r>
        <w:rPr>
          <w:sz w:val="22"/>
        </w:rPr>
        <w:t xml:space="preserve"> de la date limite de réception des offres.</w:t>
      </w:r>
    </w:p>
    <w:p w14:paraId="2CF4CE1F" w14:textId="77777777" w:rsidR="00867861" w:rsidRDefault="00867861">
      <w:pPr>
        <w:pStyle w:val="Standard"/>
        <w:rPr>
          <w:sz w:val="22"/>
        </w:rPr>
      </w:pPr>
    </w:p>
    <w:p w14:paraId="7B88C641" w14:textId="77777777" w:rsidR="00307E9A" w:rsidRDefault="00D2234E">
      <w:pPr>
        <w:pStyle w:val="OAVGTitreNiveau2"/>
      </w:pPr>
      <w:bookmarkStart w:id="25" w:name="_Toc31924173"/>
      <w:r>
        <w:t>Mode de règlement du marché et modalités de financement</w:t>
      </w:r>
      <w:bookmarkEnd w:id="25"/>
    </w:p>
    <w:p w14:paraId="492AA1A0" w14:textId="77777777" w:rsidR="00307E9A" w:rsidRDefault="00D2234E">
      <w:pPr>
        <w:pStyle w:val="Standard"/>
        <w:rPr>
          <w:sz w:val="22"/>
        </w:rPr>
      </w:pPr>
      <w:r>
        <w:rPr>
          <w:sz w:val="22"/>
        </w:rPr>
        <w:t>Les sommes dues au(x) titulaire(s), seront payées dans un délai global de 30 jours à compter de la date de réception des factures ou des demandes de paiement équivalentes.</w:t>
      </w:r>
    </w:p>
    <w:p w14:paraId="03875444" w14:textId="77777777" w:rsidR="00307E9A" w:rsidRDefault="00307E9A">
      <w:pPr>
        <w:suppressAutoHyphens w:val="0"/>
      </w:pPr>
    </w:p>
    <w:p w14:paraId="2A9D19A7" w14:textId="77777777" w:rsidR="008E4FA2" w:rsidRDefault="008E4FA2" w:rsidP="00867861">
      <w:pPr>
        <w:pStyle w:val="Textbody"/>
        <w:spacing w:before="119"/>
      </w:pPr>
      <w:bookmarkStart w:id="26" w:name="_Toc31924204"/>
      <w:bookmarkStart w:id="27" w:name="_Toc190412578"/>
      <w:bookmarkStart w:id="28" w:name="_Toc190413488"/>
      <w:bookmarkStart w:id="29" w:name="_Toc190414104"/>
      <w:bookmarkStart w:id="30" w:name="_Toc409866115"/>
      <w:bookmarkStart w:id="31" w:name="_Toc410090668"/>
      <w:bookmarkStart w:id="32" w:name="_Toc410110655"/>
      <w:bookmarkStart w:id="33" w:name="_Toc410113718"/>
      <w:bookmarkStart w:id="34" w:name="_Toc410114916"/>
      <w:bookmarkStart w:id="35" w:name="_Toc410383663"/>
      <w:bookmarkStart w:id="36" w:name="_Toc410383789"/>
      <w:bookmarkStart w:id="37" w:name="_Toc410445672"/>
      <w:bookmarkStart w:id="38" w:name="_Toc410449234"/>
      <w:bookmarkStart w:id="39" w:name="_Toc410449362"/>
      <w:bookmarkStart w:id="40" w:name="_Toc411489264"/>
      <w:bookmarkStart w:id="41" w:name="_Toc411492752"/>
      <w:bookmarkStart w:id="42" w:name="_Toc411492863"/>
      <w:bookmarkStart w:id="43" w:name="_Toc412024082"/>
      <w:bookmarkStart w:id="44" w:name="_Toc426168815"/>
      <w:bookmarkStart w:id="45" w:name="_Toc461853693"/>
      <w:bookmarkStart w:id="46" w:name="_Toc468158524"/>
      <w:bookmarkStart w:id="47" w:name="_Toc509395726"/>
      <w:bookmarkStart w:id="48" w:name="_Toc509401175"/>
      <w:bookmarkStart w:id="49" w:name="_Toc504592"/>
      <w:bookmarkStart w:id="50" w:name="_Toc504711"/>
      <w:bookmarkStart w:id="51" w:name="_Toc513041"/>
      <w:bookmarkStart w:id="52" w:name="_Toc5163652"/>
      <w:bookmarkStart w:id="53" w:name="_Toc34013002"/>
      <w:bookmarkStart w:id="54" w:name="_Toc34562478"/>
      <w:bookmarkStart w:id="55" w:name="_Toc52683256"/>
      <w:bookmarkStart w:id="56" w:name="_Toc62284284"/>
      <w:bookmarkStart w:id="57" w:name="_Toc67376078"/>
      <w:bookmarkStart w:id="58" w:name="_Toc104886209"/>
      <w:bookmarkStart w:id="59" w:name="_Toc188701281"/>
      <w:bookmarkStart w:id="60" w:name="_Toc188865122"/>
      <w:bookmarkStart w:id="61" w:name="_Toc188865208"/>
      <w:bookmarkStart w:id="62" w:name="_Toc188865336"/>
      <w:bookmarkStart w:id="63" w:name="_Toc189447237"/>
      <w:bookmarkStart w:id="64" w:name="_Toc21964940"/>
      <w:bookmarkEnd w:id="11"/>
      <w:bookmarkEnd w:id="12"/>
      <w:bookmarkEnd w:id="13"/>
      <w:bookmarkEnd w:id="14"/>
      <w:bookmarkEnd w:id="15"/>
      <w:bookmarkEnd w:id="16"/>
      <w:bookmarkEnd w:id="17"/>
      <w:bookmarkEnd w:id="18"/>
      <w:bookmarkEnd w:id="19"/>
      <w:bookmarkEnd w:id="20"/>
      <w:bookmarkEnd w:id="21"/>
      <w:bookmarkEnd w:id="22"/>
      <w:bookmarkEnd w:id="23"/>
    </w:p>
    <w:p w14:paraId="16FC6A5B" w14:textId="77777777" w:rsidR="00307E9A" w:rsidRDefault="00D2234E">
      <w:pPr>
        <w:pStyle w:val="OAVGTitreNiveau1"/>
      </w:pPr>
      <w:r>
        <w:t>ACCEPTATION</w:t>
      </w:r>
      <w:bookmarkEnd w:id="26"/>
    </w:p>
    <w:p w14:paraId="6C88EE56" w14:textId="77777777" w:rsidR="00307E9A" w:rsidRDefault="00307E9A">
      <w:pPr>
        <w:pStyle w:val="Standard"/>
      </w:pPr>
    </w:p>
    <w:p w14:paraId="5C2C4BCE" w14:textId="77777777" w:rsidR="00307E9A" w:rsidRDefault="00D2234E">
      <w:pPr>
        <w:pStyle w:val="Standard"/>
        <w:rPr>
          <w:sz w:val="22"/>
        </w:rPr>
      </w:pPr>
      <w:r>
        <w:rPr>
          <w:sz w:val="22"/>
        </w:rPr>
        <w:t>Est accepté le présent CAHIER DES CHARGES.</w:t>
      </w:r>
    </w:p>
    <w:p w14:paraId="2A6513B3" w14:textId="77777777" w:rsidR="00307E9A" w:rsidRDefault="00307E9A">
      <w:pPr>
        <w:pStyle w:val="Standard"/>
        <w:rPr>
          <w:sz w:val="22"/>
        </w:rPr>
      </w:pPr>
    </w:p>
    <w:p w14:paraId="02B18928" w14:textId="77777777" w:rsidR="00307E9A" w:rsidRDefault="00D2234E">
      <w:pPr>
        <w:pStyle w:val="Standard"/>
        <w:rPr>
          <w:sz w:val="22"/>
        </w:rPr>
      </w:pPr>
      <w:r>
        <w:rPr>
          <w:sz w:val="22"/>
        </w:rPr>
        <w:t>Fait à</w:t>
      </w:r>
    </w:p>
    <w:p w14:paraId="6FE76FD0" w14:textId="77777777" w:rsidR="00307E9A" w:rsidRDefault="00307E9A">
      <w:pPr>
        <w:pStyle w:val="Standard"/>
        <w:rPr>
          <w:sz w:val="22"/>
        </w:rPr>
      </w:pPr>
    </w:p>
    <w:p w14:paraId="1CB965D2" w14:textId="77777777" w:rsidR="00307E9A" w:rsidRDefault="00D2234E">
      <w:pPr>
        <w:pStyle w:val="Standard"/>
        <w:rPr>
          <w:sz w:val="22"/>
        </w:rPr>
      </w:pPr>
      <w:r>
        <w:rPr>
          <w:sz w:val="22"/>
        </w:rPr>
        <w:t>La personne responsable de l’entreprise,</w:t>
      </w:r>
    </w:p>
    <w:p w14:paraId="0F83D906" w14:textId="77777777" w:rsidR="00307E9A" w:rsidRDefault="00307E9A">
      <w:pPr>
        <w:pStyle w:val="Standard"/>
        <w:rPr>
          <w:sz w:val="22"/>
        </w:rPr>
      </w:pPr>
    </w:p>
    <w:p w14:paraId="50296357" w14:textId="77777777" w:rsidR="00307E9A" w:rsidRDefault="00D2234E">
      <w:pPr>
        <w:pStyle w:val="Standard"/>
        <w:rPr>
          <w:i/>
          <w:iCs/>
          <w:sz w:val="22"/>
        </w:rPr>
      </w:pPr>
      <w:r>
        <w:rPr>
          <w:i/>
          <w:iCs/>
          <w:sz w:val="22"/>
        </w:rPr>
        <w:t>(Lu et Approuvé, signature)</w:t>
      </w:r>
    </w:p>
    <w:p w14:paraId="5ED4E83B" w14:textId="77777777" w:rsidR="00307E9A" w:rsidRDefault="00307E9A">
      <w:pPr>
        <w:suppressAutoHyphens w:val="0"/>
      </w:pPr>
    </w:p>
    <w:p w14:paraId="643EC05D" w14:textId="5B8DB20A" w:rsidR="00C37B7E" w:rsidRDefault="00D2234E" w:rsidP="008A4F78">
      <w:pPr>
        <w:pStyle w:val="PARTIES"/>
        <w:pageBreakBefore/>
        <w:numPr>
          <w:ilvl w:val="0"/>
          <w:numId w:val="0"/>
        </w:numPr>
        <w:tabs>
          <w:tab w:val="right" w:leader="dot" w:pos="10130"/>
        </w:tabs>
        <w:ind w:left="360" w:firstLine="288"/>
        <w:outlineLvl w:val="9"/>
      </w:pPr>
      <w:r>
        <w:lastRenderedPageBreak/>
        <w:t>2. DESCRIPTION DES TRAVAUX</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CA1C33D" w14:textId="6EF50729" w:rsidR="00307E9A" w:rsidRDefault="00D06F46">
      <w:pPr>
        <w:pStyle w:val="article"/>
        <w:outlineLvl w:val="9"/>
      </w:pPr>
      <w:r>
        <w:t>2.1</w:t>
      </w:r>
      <w:r w:rsidR="00D2234E">
        <w:t xml:space="preserve"> DESCRIPTIF DES OPERATIONS :</w:t>
      </w:r>
    </w:p>
    <w:p w14:paraId="4C68A85E" w14:textId="77777777" w:rsidR="007F7F31" w:rsidRDefault="007F7F31" w:rsidP="00444C5B">
      <w:pPr>
        <w:pStyle w:val="Normal0"/>
        <w:spacing w:line="360" w:lineRule="auto"/>
        <w:jc w:val="both"/>
        <w:rPr>
          <w:b/>
          <w:color w:val="000000"/>
          <w:sz w:val="22"/>
          <w:szCs w:val="22"/>
          <w:u w:val="single"/>
          <w:shd w:val="clear" w:color="auto" w:fill="FFFFFF"/>
          <w:lang w:val="fr-FR"/>
        </w:rPr>
      </w:pPr>
    </w:p>
    <w:p w14:paraId="290D7631" w14:textId="00ADF974" w:rsidR="007F7F31" w:rsidRPr="00B62FA2" w:rsidRDefault="003606BA" w:rsidP="00444C5B">
      <w:pPr>
        <w:pStyle w:val="Normal0"/>
        <w:spacing w:line="360" w:lineRule="auto"/>
        <w:jc w:val="both"/>
        <w:rPr>
          <w:b/>
          <w:color w:val="000000"/>
          <w:sz w:val="28"/>
          <w:szCs w:val="28"/>
          <w:u w:val="single"/>
          <w:shd w:val="clear" w:color="auto" w:fill="FFFFFF"/>
          <w:lang w:val="fr-FR"/>
        </w:rPr>
      </w:pPr>
      <w:r w:rsidRPr="00B62FA2">
        <w:rPr>
          <w:b/>
          <w:color w:val="000000"/>
          <w:sz w:val="28"/>
          <w:szCs w:val="28"/>
          <w:u w:val="single"/>
          <w:shd w:val="clear" w:color="auto" w:fill="FFFFFF"/>
          <w:lang w:val="fr-FR"/>
        </w:rPr>
        <w:t xml:space="preserve">LOT </w:t>
      </w:r>
      <w:r w:rsidR="007F7F31" w:rsidRPr="00B62FA2">
        <w:rPr>
          <w:b/>
          <w:color w:val="000000"/>
          <w:sz w:val="28"/>
          <w:szCs w:val="28"/>
          <w:u w:val="single"/>
          <w:shd w:val="clear" w:color="auto" w:fill="FFFFFF"/>
          <w:lang w:val="fr-FR"/>
        </w:rPr>
        <w:t xml:space="preserve">1 : </w:t>
      </w:r>
      <w:r w:rsidR="003B6236">
        <w:rPr>
          <w:b/>
          <w:color w:val="000000"/>
          <w:sz w:val="28"/>
          <w:szCs w:val="28"/>
          <w:u w:val="single"/>
          <w:shd w:val="clear" w:color="auto" w:fill="FFFFFF"/>
          <w:lang w:val="fr-FR"/>
        </w:rPr>
        <w:t>FOURNITURE MATERIEL ENCLOS/EXCLOS</w:t>
      </w:r>
      <w:r w:rsidR="00C77839">
        <w:rPr>
          <w:b/>
          <w:color w:val="000000"/>
          <w:sz w:val="28"/>
          <w:szCs w:val="28"/>
          <w:u w:val="single"/>
          <w:shd w:val="clear" w:color="auto" w:fill="FFFFFF"/>
          <w:lang w:val="fr-FR"/>
        </w:rPr>
        <w:t xml:space="preserve"> + LIVRAISON</w:t>
      </w:r>
    </w:p>
    <w:p w14:paraId="6B2DD4A5" w14:textId="77777777" w:rsidR="00D06F46" w:rsidRDefault="00D06F46" w:rsidP="00444C5B">
      <w:pPr>
        <w:pStyle w:val="Normal0"/>
        <w:spacing w:line="360" w:lineRule="auto"/>
        <w:jc w:val="both"/>
        <w:rPr>
          <w:rFonts w:eastAsia="Tahoma"/>
          <w:b/>
          <w:sz w:val="22"/>
          <w:szCs w:val="22"/>
          <w:lang w:val="fr-FR"/>
        </w:rPr>
      </w:pPr>
    </w:p>
    <w:p w14:paraId="2C9FAF6D" w14:textId="60A2B37D" w:rsidR="0028448E" w:rsidRDefault="0028448E" w:rsidP="0028448E">
      <w:pPr>
        <w:pStyle w:val="Paragraphedeliste"/>
        <w:numPr>
          <w:ilvl w:val="0"/>
          <w:numId w:val="36"/>
        </w:numPr>
        <w:autoSpaceDE w:val="0"/>
        <w:adjustRightInd w:val="0"/>
        <w:rPr>
          <w:rFonts w:asciiTheme="minorHAnsi" w:eastAsia="Tahoma" w:hAnsiTheme="minorHAnsi" w:cstheme="minorHAnsi"/>
          <w:b/>
          <w:kern w:val="0"/>
          <w:szCs w:val="22"/>
          <w:u w:val="single"/>
          <w:lang w:eastAsia="ar-SA" w:bidi="ar-SA"/>
        </w:rPr>
      </w:pPr>
      <w:r w:rsidRPr="0028448E">
        <w:rPr>
          <w:rFonts w:asciiTheme="minorHAnsi" w:eastAsia="Tahoma" w:hAnsiTheme="minorHAnsi" w:cstheme="minorHAnsi"/>
          <w:b/>
          <w:kern w:val="0"/>
          <w:szCs w:val="22"/>
          <w:u w:val="single"/>
          <w:lang w:eastAsia="ar-SA" w:bidi="ar-SA"/>
        </w:rPr>
        <w:t>C</w:t>
      </w:r>
      <w:r>
        <w:rPr>
          <w:rFonts w:asciiTheme="minorHAnsi" w:eastAsia="Tahoma" w:hAnsiTheme="minorHAnsi" w:cstheme="minorHAnsi"/>
          <w:b/>
          <w:kern w:val="0"/>
          <w:szCs w:val="22"/>
          <w:u w:val="single"/>
          <w:lang w:eastAsia="ar-SA" w:bidi="ar-SA"/>
        </w:rPr>
        <w:t>ONTEXTE</w:t>
      </w:r>
    </w:p>
    <w:p w14:paraId="47FD119B" w14:textId="265829A2" w:rsidR="00D10C55" w:rsidRPr="00085FD9" w:rsidRDefault="00D10C55" w:rsidP="00D10C55">
      <w:pPr>
        <w:autoSpaceDE w:val="0"/>
        <w:adjustRightInd w:val="0"/>
        <w:ind w:firstLine="360"/>
        <w:jc w:val="both"/>
        <w:rPr>
          <w:rFonts w:eastAsia="Tahoma" w:cs="Arial"/>
          <w:bCs/>
          <w:kern w:val="0"/>
          <w:sz w:val="22"/>
          <w:szCs w:val="22"/>
          <w:lang w:eastAsia="ar-SA" w:bidi="ar-SA"/>
        </w:rPr>
      </w:pPr>
      <w:r w:rsidRPr="00085FD9">
        <w:rPr>
          <w:rFonts w:eastAsia="Tahoma" w:cs="Arial"/>
          <w:bCs/>
          <w:kern w:val="0"/>
          <w:sz w:val="22"/>
          <w:szCs w:val="22"/>
          <w:lang w:eastAsia="ar-SA" w:bidi="ar-SA"/>
        </w:rPr>
        <w:t>La charte forestière du PNR est un outil stratégique de développement forestier. Son programme d’action a été élaboré en concertation avec les représentants de la forêt publique et privée, les collectivités et institutions forestières. Un des enjeux principaux identifié vise à rétablir l’équilibre agro-</w:t>
      </w:r>
      <w:proofErr w:type="spellStart"/>
      <w:r w:rsidRPr="00085FD9">
        <w:rPr>
          <w:rFonts w:eastAsia="Tahoma" w:cs="Arial"/>
          <w:bCs/>
          <w:kern w:val="0"/>
          <w:sz w:val="22"/>
          <w:szCs w:val="22"/>
          <w:lang w:eastAsia="ar-SA" w:bidi="ar-SA"/>
        </w:rPr>
        <w:t>sylvo</w:t>
      </w:r>
      <w:proofErr w:type="spellEnd"/>
      <w:r w:rsidRPr="00085FD9">
        <w:rPr>
          <w:rFonts w:eastAsia="Tahoma" w:cs="Arial"/>
          <w:bCs/>
          <w:kern w:val="0"/>
          <w:sz w:val="22"/>
          <w:szCs w:val="22"/>
          <w:lang w:eastAsia="ar-SA" w:bidi="ar-SA"/>
        </w:rPr>
        <w:t>-cynégétique, et de disposer d’outils de mesure pour caractériser l’impact de la non régénération des peuplements forestiers. Suite à un groupe de travail mis en place dans cette dynamique, des réunions de terrain ont été organisées sur la commune d</w:t>
      </w:r>
      <w:r w:rsidR="00F44AF0">
        <w:rPr>
          <w:rFonts w:eastAsia="Tahoma" w:cs="Arial"/>
          <w:bCs/>
          <w:kern w:val="0"/>
          <w:sz w:val="22"/>
          <w:szCs w:val="22"/>
          <w:lang w:eastAsia="ar-SA" w:bidi="ar-SA"/>
        </w:rPr>
        <w:t xml:space="preserve">e </w:t>
      </w:r>
      <w:r w:rsidR="0065734F">
        <w:rPr>
          <w:rFonts w:eastAsia="Tahoma" w:cs="Arial"/>
          <w:bCs/>
          <w:kern w:val="0"/>
          <w:sz w:val="22"/>
          <w:szCs w:val="22"/>
          <w:lang w:eastAsia="ar-SA" w:bidi="ar-SA"/>
        </w:rPr>
        <w:t>Puyvalador</w:t>
      </w:r>
      <w:r w:rsidRPr="00085FD9">
        <w:rPr>
          <w:rFonts w:eastAsia="Tahoma" w:cs="Arial"/>
          <w:bCs/>
          <w:kern w:val="0"/>
          <w:sz w:val="22"/>
          <w:szCs w:val="22"/>
          <w:lang w:eastAsia="ar-SA" w:bidi="ar-SA"/>
        </w:rPr>
        <w:t xml:space="preserve"> avec les instances de la forêt/chasse/élevage. Suite à un constat partagé, il a été décidé de déployer le dispositif de suivi de l’impact des ongulés sauvages</w:t>
      </w:r>
      <w:r w:rsidR="00993868">
        <w:rPr>
          <w:rFonts w:eastAsia="Tahoma" w:cs="Arial"/>
          <w:bCs/>
          <w:kern w:val="0"/>
          <w:sz w:val="22"/>
          <w:szCs w:val="22"/>
          <w:lang w:eastAsia="ar-SA" w:bidi="ar-SA"/>
        </w:rPr>
        <w:t xml:space="preserve"> (grand gibier)</w:t>
      </w:r>
      <w:r w:rsidRPr="00085FD9">
        <w:rPr>
          <w:rFonts w:eastAsia="Tahoma" w:cs="Arial"/>
          <w:bCs/>
          <w:kern w:val="0"/>
          <w:sz w:val="22"/>
          <w:szCs w:val="22"/>
          <w:lang w:eastAsia="ar-SA" w:bidi="ar-SA"/>
        </w:rPr>
        <w:t xml:space="preserve"> et </w:t>
      </w:r>
      <w:r w:rsidR="00DE205F">
        <w:rPr>
          <w:rFonts w:eastAsia="Tahoma" w:cs="Arial"/>
          <w:bCs/>
          <w:kern w:val="0"/>
          <w:sz w:val="22"/>
          <w:szCs w:val="22"/>
          <w:lang w:eastAsia="ar-SA" w:bidi="ar-SA"/>
        </w:rPr>
        <w:t xml:space="preserve">animaux </w:t>
      </w:r>
      <w:r w:rsidRPr="00085FD9">
        <w:rPr>
          <w:rFonts w:eastAsia="Tahoma" w:cs="Arial"/>
          <w:bCs/>
          <w:kern w:val="0"/>
          <w:sz w:val="22"/>
          <w:szCs w:val="22"/>
          <w:lang w:eastAsia="ar-SA" w:bidi="ar-SA"/>
        </w:rPr>
        <w:t xml:space="preserve">domestiques </w:t>
      </w:r>
      <w:r w:rsidR="00DE205F">
        <w:rPr>
          <w:rFonts w:eastAsia="Tahoma" w:cs="Arial"/>
          <w:bCs/>
          <w:kern w:val="0"/>
          <w:sz w:val="22"/>
          <w:szCs w:val="22"/>
          <w:lang w:eastAsia="ar-SA" w:bidi="ar-SA"/>
        </w:rPr>
        <w:t>(</w:t>
      </w:r>
      <w:r w:rsidR="003E4315">
        <w:rPr>
          <w:rFonts w:eastAsia="Tahoma" w:cs="Arial"/>
          <w:bCs/>
          <w:kern w:val="0"/>
          <w:sz w:val="22"/>
          <w:szCs w:val="22"/>
          <w:lang w:eastAsia="ar-SA" w:bidi="ar-SA"/>
        </w:rPr>
        <w:t>bovins</w:t>
      </w:r>
      <w:r w:rsidR="00DE205F">
        <w:rPr>
          <w:rFonts w:eastAsia="Tahoma" w:cs="Arial"/>
          <w:bCs/>
          <w:kern w:val="0"/>
          <w:sz w:val="22"/>
          <w:szCs w:val="22"/>
          <w:lang w:eastAsia="ar-SA" w:bidi="ar-SA"/>
        </w:rPr>
        <w:t xml:space="preserve">, ovins, etc.) </w:t>
      </w:r>
      <w:r w:rsidRPr="00085FD9">
        <w:rPr>
          <w:rFonts w:eastAsia="Tahoma" w:cs="Arial"/>
          <w:bCs/>
          <w:kern w:val="0"/>
          <w:sz w:val="22"/>
          <w:szCs w:val="22"/>
          <w:lang w:eastAsia="ar-SA" w:bidi="ar-SA"/>
        </w:rPr>
        <w:t xml:space="preserve">sur la régénération forestière. Le protocole </w:t>
      </w:r>
      <w:r w:rsidR="00BA37C2">
        <w:rPr>
          <w:rFonts w:eastAsia="Tahoma" w:cs="Arial"/>
          <w:bCs/>
          <w:kern w:val="0"/>
          <w:sz w:val="22"/>
          <w:szCs w:val="22"/>
          <w:lang w:eastAsia="ar-SA" w:bidi="ar-SA"/>
        </w:rPr>
        <w:t>choisi est issu</w:t>
      </w:r>
      <w:r w:rsidRPr="00085FD9">
        <w:rPr>
          <w:rFonts w:eastAsia="Tahoma" w:cs="Arial"/>
          <w:bCs/>
          <w:kern w:val="0"/>
          <w:sz w:val="22"/>
          <w:szCs w:val="22"/>
          <w:lang w:eastAsia="ar-SA" w:bidi="ar-SA"/>
        </w:rPr>
        <w:t xml:space="preserve"> des études réalisées dans le cadre du </w:t>
      </w:r>
      <w:r w:rsidR="00BA37C2">
        <w:rPr>
          <w:rFonts w:eastAsia="Tahoma" w:cs="Arial"/>
          <w:bCs/>
          <w:kern w:val="0"/>
          <w:sz w:val="22"/>
          <w:szCs w:val="22"/>
          <w:lang w:eastAsia="ar-SA" w:bidi="ar-SA"/>
        </w:rPr>
        <w:t xml:space="preserve">projet transfrontalier </w:t>
      </w:r>
      <w:r w:rsidRPr="00085FD9">
        <w:rPr>
          <w:rFonts w:eastAsia="Tahoma" w:cs="Arial"/>
          <w:bCs/>
          <w:kern w:val="0"/>
          <w:sz w:val="22"/>
          <w:szCs w:val="22"/>
          <w:lang w:eastAsia="ar-SA" w:bidi="ar-SA"/>
        </w:rPr>
        <w:t xml:space="preserve">POCTEFA </w:t>
      </w:r>
      <w:r w:rsidR="00D67915">
        <w:rPr>
          <w:rFonts w:eastAsia="Tahoma" w:cs="Arial"/>
          <w:bCs/>
          <w:kern w:val="0"/>
          <w:sz w:val="22"/>
          <w:szCs w:val="22"/>
          <w:lang w:eastAsia="ar-SA" w:bidi="ar-SA"/>
        </w:rPr>
        <w:t>« </w:t>
      </w:r>
      <w:r w:rsidRPr="00085FD9">
        <w:rPr>
          <w:rFonts w:eastAsia="Tahoma" w:cs="Arial"/>
          <w:bCs/>
          <w:kern w:val="0"/>
          <w:sz w:val="22"/>
          <w:szCs w:val="22"/>
          <w:lang w:eastAsia="ar-SA" w:bidi="ar-SA"/>
        </w:rPr>
        <w:t>GREEN 1</w:t>
      </w:r>
      <w:r w:rsidR="00D67915">
        <w:rPr>
          <w:rFonts w:eastAsia="Tahoma" w:cs="Arial"/>
          <w:bCs/>
          <w:kern w:val="0"/>
          <w:sz w:val="22"/>
          <w:szCs w:val="22"/>
          <w:lang w:eastAsia="ar-SA" w:bidi="ar-SA"/>
        </w:rPr>
        <w:t> »</w:t>
      </w:r>
      <w:r w:rsidR="00BA37C2">
        <w:rPr>
          <w:rFonts w:eastAsia="Tahoma" w:cs="Arial"/>
          <w:bCs/>
          <w:kern w:val="0"/>
          <w:sz w:val="22"/>
          <w:szCs w:val="22"/>
          <w:lang w:eastAsia="ar-SA" w:bidi="ar-SA"/>
        </w:rPr>
        <w:t xml:space="preserve"> </w:t>
      </w:r>
      <w:r w:rsidR="00D67915">
        <w:rPr>
          <w:rFonts w:eastAsia="Tahoma" w:cs="Arial"/>
          <w:bCs/>
          <w:kern w:val="0"/>
          <w:sz w:val="22"/>
          <w:szCs w:val="22"/>
          <w:lang w:eastAsia="ar-SA" w:bidi="ar-SA"/>
        </w:rPr>
        <w:t>(</w:t>
      </w:r>
      <w:r w:rsidR="0064503B">
        <w:rPr>
          <w:rFonts w:eastAsia="Tahoma" w:cs="Arial"/>
          <w:bCs/>
          <w:kern w:val="0"/>
          <w:sz w:val="22"/>
          <w:szCs w:val="22"/>
          <w:lang w:eastAsia="ar-SA" w:bidi="ar-SA"/>
        </w:rPr>
        <w:t xml:space="preserve">ex : </w:t>
      </w:r>
      <w:r w:rsidR="00D67915">
        <w:rPr>
          <w:rFonts w:eastAsia="Tahoma" w:cs="Arial"/>
          <w:bCs/>
          <w:kern w:val="0"/>
          <w:sz w:val="22"/>
          <w:szCs w:val="22"/>
          <w:lang w:eastAsia="ar-SA" w:bidi="ar-SA"/>
        </w:rPr>
        <w:t>19 dispositifs Enclos-</w:t>
      </w:r>
      <w:proofErr w:type="spellStart"/>
      <w:r w:rsidR="00D67915">
        <w:rPr>
          <w:rFonts w:eastAsia="Tahoma" w:cs="Arial"/>
          <w:bCs/>
          <w:kern w:val="0"/>
          <w:sz w:val="22"/>
          <w:szCs w:val="22"/>
          <w:lang w:eastAsia="ar-SA" w:bidi="ar-SA"/>
        </w:rPr>
        <w:t>Exclos</w:t>
      </w:r>
      <w:proofErr w:type="spellEnd"/>
      <w:r w:rsidR="00D67915">
        <w:rPr>
          <w:rFonts w:eastAsia="Tahoma" w:cs="Arial"/>
          <w:bCs/>
          <w:kern w:val="0"/>
          <w:sz w:val="22"/>
          <w:szCs w:val="22"/>
          <w:lang w:eastAsia="ar-SA" w:bidi="ar-SA"/>
        </w:rPr>
        <w:t xml:space="preserve"> ont été installés dans le </w:t>
      </w:r>
      <w:r w:rsidR="0064503B">
        <w:rPr>
          <w:rFonts w:eastAsia="Tahoma" w:cs="Arial"/>
          <w:bCs/>
          <w:kern w:val="0"/>
          <w:sz w:val="22"/>
          <w:szCs w:val="22"/>
          <w:lang w:eastAsia="ar-SA" w:bidi="ar-SA"/>
        </w:rPr>
        <w:t>département de l’Ariège</w:t>
      </w:r>
      <w:r w:rsidR="00D67915">
        <w:rPr>
          <w:rFonts w:eastAsia="Tahoma" w:cs="Arial"/>
          <w:bCs/>
          <w:kern w:val="0"/>
          <w:sz w:val="22"/>
          <w:szCs w:val="22"/>
          <w:lang w:eastAsia="ar-SA" w:bidi="ar-SA"/>
        </w:rPr>
        <w:t>)</w:t>
      </w:r>
      <w:r w:rsidRPr="00085FD9">
        <w:rPr>
          <w:rFonts w:eastAsia="Tahoma" w:cs="Arial"/>
          <w:bCs/>
          <w:kern w:val="0"/>
          <w:sz w:val="22"/>
          <w:szCs w:val="22"/>
          <w:lang w:eastAsia="ar-SA" w:bidi="ar-SA"/>
        </w:rPr>
        <w:t xml:space="preserve">. </w:t>
      </w:r>
    </w:p>
    <w:p w14:paraId="069C135E" w14:textId="77777777" w:rsidR="0028448E" w:rsidRPr="00FC4618" w:rsidRDefault="0028448E" w:rsidP="00444C5B">
      <w:pPr>
        <w:pStyle w:val="Normal0"/>
        <w:spacing w:line="360" w:lineRule="auto"/>
        <w:jc w:val="both"/>
        <w:rPr>
          <w:rFonts w:eastAsia="Tahoma"/>
          <w:b/>
          <w:sz w:val="22"/>
          <w:szCs w:val="22"/>
          <w:lang w:val="fr-FR"/>
        </w:rPr>
      </w:pPr>
    </w:p>
    <w:p w14:paraId="3FD8FF80" w14:textId="597A8F1B" w:rsidR="005F60E5" w:rsidRPr="00B62FA2" w:rsidRDefault="00B62FA2" w:rsidP="0028448E">
      <w:pPr>
        <w:pStyle w:val="Normal0"/>
        <w:numPr>
          <w:ilvl w:val="0"/>
          <w:numId w:val="36"/>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asciiTheme="minorHAnsi" w:eastAsia="Tahoma" w:hAnsiTheme="minorHAnsi" w:cstheme="minorHAnsi"/>
          <w:b/>
          <w:szCs w:val="22"/>
          <w:u w:val="single"/>
          <w:lang w:val="fr-FR"/>
        </w:rPr>
      </w:pPr>
      <w:r>
        <w:rPr>
          <w:rFonts w:asciiTheme="minorHAnsi" w:eastAsia="Tahoma" w:hAnsiTheme="minorHAnsi" w:cstheme="minorHAnsi"/>
          <w:b/>
          <w:szCs w:val="22"/>
          <w:u w:val="single"/>
          <w:lang w:val="fr-FR"/>
        </w:rPr>
        <w:t>DESCRIPTIF</w:t>
      </w:r>
    </w:p>
    <w:p w14:paraId="60CF7747" w14:textId="77777777" w:rsidR="00D06F46" w:rsidRDefault="00D06F46" w:rsidP="00D06F4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C1E02AB" w14:textId="31954D07" w:rsidR="00CA6B04" w:rsidRPr="00623BFB" w:rsidRDefault="00CA6B04" w:rsidP="00CA6B04">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 xml:space="preserve">1 enclos hermétique aux animaux domestiques </w:t>
      </w:r>
      <w:r w:rsidRPr="00623BFB">
        <w:rPr>
          <w:rFonts w:eastAsia="Tahoma"/>
          <w:bCs/>
          <w:sz w:val="22"/>
          <w:szCs w:val="22"/>
          <w:lang w:val="fr-FR"/>
        </w:rPr>
        <w:t>Dimensions 12.5 * 12.5 ml</w:t>
      </w:r>
      <w:r w:rsidR="006A4FB6">
        <w:rPr>
          <w:rFonts w:eastAsia="Tahoma"/>
          <w:bCs/>
          <w:sz w:val="22"/>
          <w:szCs w:val="22"/>
          <w:lang w:val="fr-FR"/>
        </w:rPr>
        <w:t xml:space="preserve"> : </w:t>
      </w:r>
    </w:p>
    <w:p w14:paraId="2902A0D5"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5 planches en hauteur par portion</w:t>
      </w:r>
    </w:p>
    <w:p w14:paraId="64E0CD17"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portions de 2.5 ml</w:t>
      </w:r>
    </w:p>
    <w:p w14:paraId="1F28D0A9"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 5 = 100 planches</w:t>
      </w:r>
    </w:p>
    <w:p w14:paraId="7BD9AD0C" w14:textId="1308DE39"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Prévoir une porte sur une des portions</w:t>
      </w:r>
      <w:r w:rsidR="00653823">
        <w:rPr>
          <w:rFonts w:eastAsia="Tahoma"/>
          <w:bCs/>
          <w:sz w:val="22"/>
          <w:szCs w:val="22"/>
          <w:lang w:val="fr-FR"/>
        </w:rPr>
        <w:t xml:space="preserve"> – dispositif d’ouverture léger à 1 angle</w:t>
      </w:r>
    </w:p>
    <w:p w14:paraId="39A9121A" w14:textId="68D09467"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Hors zone ventée et reptation neige ; orientation à adapter</w:t>
      </w:r>
    </w:p>
    <w:p w14:paraId="62F441DD" w14:textId="77777777" w:rsidR="002344CB" w:rsidRDefault="002344CB" w:rsidP="002344C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 xml:space="preserve">20 piquets (type acacia) espacés de </w:t>
      </w:r>
      <w:r>
        <w:rPr>
          <w:rFonts w:eastAsia="Tahoma"/>
          <w:bCs/>
          <w:sz w:val="22"/>
          <w:szCs w:val="22"/>
          <w:lang w:val="fr-FR"/>
        </w:rPr>
        <w:t>2.5</w:t>
      </w:r>
      <w:r w:rsidRPr="00CA6B04">
        <w:rPr>
          <w:rFonts w:eastAsia="Tahoma"/>
          <w:bCs/>
          <w:sz w:val="22"/>
          <w:szCs w:val="22"/>
          <w:lang w:val="fr-FR"/>
        </w:rPr>
        <w:t xml:space="preserve"> ml </w:t>
      </w:r>
      <w:r>
        <w:rPr>
          <w:rFonts w:eastAsia="Tahoma"/>
          <w:bCs/>
          <w:sz w:val="22"/>
          <w:szCs w:val="22"/>
          <w:lang w:val="fr-FR"/>
        </w:rPr>
        <w:t xml:space="preserve">– hauteur finale 1m </w:t>
      </w:r>
    </w:p>
    <w:p w14:paraId="13853951" w14:textId="0C383274" w:rsidR="002344CB" w:rsidRPr="008A4F78" w:rsidRDefault="002344CB" w:rsidP="002344C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 xml:space="preserve">1 piquet central peint en rouge </w:t>
      </w:r>
    </w:p>
    <w:p w14:paraId="0E568DE0" w14:textId="77777777"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7A5C7E3B" w14:textId="0FB19EDD" w:rsidR="00CA6B04" w:rsidRPr="006A4FB6" w:rsidRDefault="00CA6B04" w:rsidP="00CA6B04">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 xml:space="preserve">1 enclos hermétique aux </w:t>
      </w:r>
      <w:r w:rsidR="00993868">
        <w:rPr>
          <w:rFonts w:eastAsia="Tahoma"/>
          <w:b/>
          <w:sz w:val="22"/>
          <w:szCs w:val="22"/>
          <w:u w:val="single"/>
          <w:lang w:val="fr-FR"/>
        </w:rPr>
        <w:t>grand</w:t>
      </w:r>
      <w:r w:rsidR="00445F28">
        <w:rPr>
          <w:rFonts w:eastAsia="Tahoma"/>
          <w:b/>
          <w:sz w:val="22"/>
          <w:szCs w:val="22"/>
          <w:u w:val="single"/>
          <w:lang w:val="fr-FR"/>
        </w:rPr>
        <w:t>s</w:t>
      </w:r>
      <w:r w:rsidR="00993868">
        <w:rPr>
          <w:rFonts w:eastAsia="Tahoma"/>
          <w:b/>
          <w:sz w:val="22"/>
          <w:szCs w:val="22"/>
          <w:u w:val="single"/>
          <w:lang w:val="fr-FR"/>
        </w:rPr>
        <w:t xml:space="preserve"> gibier</w:t>
      </w:r>
      <w:r w:rsidR="00445F28">
        <w:rPr>
          <w:rFonts w:eastAsia="Tahoma"/>
          <w:b/>
          <w:sz w:val="22"/>
          <w:szCs w:val="22"/>
          <w:u w:val="single"/>
          <w:lang w:val="fr-FR"/>
        </w:rPr>
        <w:t>s</w:t>
      </w:r>
      <w:r w:rsidR="006A4FB6">
        <w:rPr>
          <w:rFonts w:eastAsia="Tahoma"/>
          <w:b/>
          <w:sz w:val="22"/>
          <w:szCs w:val="22"/>
          <w:u w:val="single"/>
          <w:lang w:val="fr-FR"/>
        </w:rPr>
        <w:t xml:space="preserve"> </w:t>
      </w:r>
      <w:r w:rsidRPr="006A4FB6">
        <w:rPr>
          <w:rFonts w:eastAsia="Tahoma"/>
          <w:bCs/>
          <w:sz w:val="22"/>
          <w:szCs w:val="22"/>
          <w:lang w:val="fr-FR"/>
        </w:rPr>
        <w:t>Dimensions 12.5 * 12.5 ml</w:t>
      </w:r>
      <w:r w:rsidR="006A4FB6">
        <w:rPr>
          <w:rFonts w:eastAsia="Tahoma"/>
          <w:bCs/>
          <w:sz w:val="22"/>
          <w:szCs w:val="22"/>
          <w:lang w:val="fr-FR"/>
        </w:rPr>
        <w:t xml:space="preserve"> : </w:t>
      </w:r>
    </w:p>
    <w:p w14:paraId="0EEAF939"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8 planches en hauteur par portion</w:t>
      </w:r>
    </w:p>
    <w:p w14:paraId="6767B042"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portions de 2.5 ml</w:t>
      </w:r>
    </w:p>
    <w:p w14:paraId="0FE1C8CB" w14:textId="77777777"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20 * 8 = 160 planches</w:t>
      </w:r>
    </w:p>
    <w:p w14:paraId="63E0CE0A" w14:textId="44E90C1D" w:rsidR="00CA6B04" w:rsidRP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Prévoir une porte sur une des portions</w:t>
      </w:r>
      <w:r w:rsidR="00653823">
        <w:rPr>
          <w:rFonts w:eastAsia="Tahoma"/>
          <w:bCs/>
          <w:sz w:val="22"/>
          <w:szCs w:val="22"/>
          <w:lang w:val="fr-FR"/>
        </w:rPr>
        <w:t xml:space="preserve"> – dispositif d’ouverture léger à 1 angle</w:t>
      </w:r>
    </w:p>
    <w:p w14:paraId="557165D5" w14:textId="27F4B1AE" w:rsidR="00CA6B04" w:rsidRDefault="00CA6B04" w:rsidP="00CA6B04">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Hors zone ventée et reptation neige ; orientation à adapter</w:t>
      </w:r>
    </w:p>
    <w:p w14:paraId="6E7CDFA0" w14:textId="77777777" w:rsidR="002344CB" w:rsidRDefault="002344CB" w:rsidP="002344C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CA6B04">
        <w:rPr>
          <w:rFonts w:eastAsia="Tahoma"/>
          <w:bCs/>
          <w:sz w:val="22"/>
          <w:szCs w:val="22"/>
          <w:lang w:val="fr-FR"/>
        </w:rPr>
        <w:t xml:space="preserve">20 piquets (type acacia) espacés de 2.5 ml </w:t>
      </w:r>
      <w:r>
        <w:rPr>
          <w:rFonts w:eastAsia="Tahoma"/>
          <w:bCs/>
          <w:sz w:val="22"/>
          <w:szCs w:val="22"/>
          <w:lang w:val="fr-FR"/>
        </w:rPr>
        <w:t xml:space="preserve">– hauteur finale 2m </w:t>
      </w:r>
    </w:p>
    <w:p w14:paraId="545E0AAF" w14:textId="6E23CD03" w:rsidR="002344CB" w:rsidRDefault="002344CB" w:rsidP="002344C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Cs/>
          <w:sz w:val="22"/>
          <w:szCs w:val="22"/>
          <w:lang w:val="fr-FR"/>
        </w:rPr>
        <w:t>1 piquet central peint en rouge</w:t>
      </w:r>
    </w:p>
    <w:p w14:paraId="2299D418" w14:textId="77777777" w:rsidR="007F7F31" w:rsidRDefault="007F7F31"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5A5FDCA2" w14:textId="77777777" w:rsidR="00087D67" w:rsidRDefault="00087D67"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798B1DA8" w14:textId="20533AFE" w:rsidR="002344CB" w:rsidRPr="00CA6B04" w:rsidRDefault="002344CB" w:rsidP="00B13ED9">
      <w:pPr>
        <w:pStyle w:val="Normal0"/>
        <w:numPr>
          <w:ilvl w:val="0"/>
          <w:numId w:val="28"/>
        </w:numPr>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sidRPr="002344CB">
        <w:rPr>
          <w:rFonts w:eastAsia="Tahoma"/>
          <w:b/>
          <w:sz w:val="22"/>
          <w:szCs w:val="22"/>
          <w:u w:val="single"/>
          <w:lang w:val="fr-FR"/>
        </w:rPr>
        <w:t xml:space="preserve">1 </w:t>
      </w:r>
      <w:proofErr w:type="spellStart"/>
      <w:r w:rsidRPr="002344CB">
        <w:rPr>
          <w:rFonts w:eastAsia="Tahoma"/>
          <w:b/>
          <w:sz w:val="22"/>
          <w:szCs w:val="22"/>
          <w:u w:val="single"/>
          <w:lang w:val="fr-FR"/>
        </w:rPr>
        <w:t>exclos</w:t>
      </w:r>
      <w:proofErr w:type="spellEnd"/>
      <w:r w:rsidRPr="002344CB">
        <w:rPr>
          <w:rFonts w:eastAsia="Tahoma"/>
          <w:b/>
          <w:sz w:val="22"/>
          <w:szCs w:val="22"/>
          <w:u w:val="single"/>
          <w:lang w:val="fr-FR"/>
        </w:rPr>
        <w:t xml:space="preserve"> témoin</w:t>
      </w:r>
      <w:r>
        <w:rPr>
          <w:rFonts w:eastAsia="Tahoma"/>
          <w:bCs/>
          <w:sz w:val="22"/>
          <w:szCs w:val="22"/>
          <w:lang w:val="fr-FR"/>
        </w:rPr>
        <w:t xml:space="preserve"> </w:t>
      </w:r>
      <w:r w:rsidRPr="006A4FB6">
        <w:rPr>
          <w:rFonts w:eastAsia="Tahoma"/>
          <w:bCs/>
          <w:sz w:val="22"/>
          <w:szCs w:val="22"/>
          <w:lang w:val="fr-FR"/>
        </w:rPr>
        <w:t>Dimensions 12.5 * 12.5 ml</w:t>
      </w:r>
      <w:r>
        <w:rPr>
          <w:rFonts w:eastAsia="Tahoma"/>
          <w:bCs/>
          <w:sz w:val="22"/>
          <w:szCs w:val="22"/>
          <w:lang w:val="fr-FR"/>
        </w:rPr>
        <w:t> </w:t>
      </w:r>
    </w:p>
    <w:p w14:paraId="68FD9F9A" w14:textId="77777777" w:rsidR="002344CB" w:rsidRDefault="002344CB" w:rsidP="00B13ED9">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sidRPr="00087D67">
        <w:rPr>
          <w:sz w:val="22"/>
          <w:szCs w:val="22"/>
        </w:rPr>
        <w:t xml:space="preserve">4 </w:t>
      </w:r>
      <w:proofErr w:type="spellStart"/>
      <w:r w:rsidRPr="00087D67">
        <w:rPr>
          <w:sz w:val="22"/>
          <w:szCs w:val="22"/>
        </w:rPr>
        <w:t>piquets</w:t>
      </w:r>
      <w:proofErr w:type="spellEnd"/>
      <w:r w:rsidRPr="00087D67">
        <w:rPr>
          <w:sz w:val="22"/>
          <w:szCs w:val="22"/>
        </w:rPr>
        <w:t xml:space="preserve"> (type acacia)</w:t>
      </w:r>
      <w:r>
        <w:rPr>
          <w:sz w:val="22"/>
          <w:szCs w:val="22"/>
        </w:rPr>
        <w:t xml:space="preserve"> – hauteur finale 1m</w:t>
      </w:r>
    </w:p>
    <w:p w14:paraId="64E0D499" w14:textId="77777777" w:rsidR="002344CB" w:rsidRDefault="002344CB" w:rsidP="00B13ED9">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sz w:val="22"/>
          <w:szCs w:val="22"/>
        </w:rPr>
      </w:pPr>
      <w:r w:rsidRPr="00AA23A8">
        <w:rPr>
          <w:sz w:val="22"/>
          <w:szCs w:val="22"/>
        </w:rPr>
        <w:t xml:space="preserve">1 piquet central </w:t>
      </w:r>
      <w:proofErr w:type="spellStart"/>
      <w:r w:rsidRPr="00AA23A8">
        <w:rPr>
          <w:sz w:val="22"/>
          <w:szCs w:val="22"/>
        </w:rPr>
        <w:t>peint</w:t>
      </w:r>
      <w:proofErr w:type="spellEnd"/>
      <w:r w:rsidRPr="00AA23A8">
        <w:rPr>
          <w:sz w:val="22"/>
          <w:szCs w:val="22"/>
        </w:rPr>
        <w:t xml:space="preserve"> </w:t>
      </w:r>
      <w:proofErr w:type="spellStart"/>
      <w:r w:rsidRPr="00AA23A8">
        <w:rPr>
          <w:sz w:val="22"/>
          <w:szCs w:val="22"/>
        </w:rPr>
        <w:t>en</w:t>
      </w:r>
      <w:proofErr w:type="spellEnd"/>
      <w:r w:rsidRPr="00AA23A8">
        <w:rPr>
          <w:sz w:val="22"/>
          <w:szCs w:val="22"/>
        </w:rPr>
        <w:t xml:space="preserve"> rouge </w:t>
      </w:r>
    </w:p>
    <w:p w14:paraId="53B48EA6" w14:textId="2048E2E0" w:rsidR="002344CB" w:rsidRPr="00087D67" w:rsidRDefault="002344CB"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7EC68552" w14:textId="6D90E91C" w:rsidR="006A4FB6" w:rsidRDefault="00685CEF"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r>
        <w:rPr>
          <w:rFonts w:eastAsia="Tahoma"/>
          <w:b/>
          <w:sz w:val="22"/>
          <w:szCs w:val="22"/>
          <w:u w:val="single"/>
          <w:lang w:val="fr-FR"/>
        </w:rPr>
        <w:t>A inclure dans l’offre</w:t>
      </w:r>
      <w:r w:rsidR="00087D67" w:rsidRPr="00087D67">
        <w:rPr>
          <w:rFonts w:eastAsia="Tahoma"/>
          <w:b/>
          <w:sz w:val="22"/>
          <w:szCs w:val="22"/>
          <w:u w:val="single"/>
          <w:lang w:val="fr-FR"/>
        </w:rPr>
        <w:t xml:space="preserve"> : </w:t>
      </w:r>
    </w:p>
    <w:p w14:paraId="289E333A" w14:textId="18435EFD" w:rsidR="006A4FB6" w:rsidRPr="00CA6B04" w:rsidRDefault="006A4FB6"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78747B9C" w14:textId="77777777" w:rsidR="008A4F78" w:rsidRDefault="008A4F78" w:rsidP="006A4FB6">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sz w:val="22"/>
          <w:szCs w:val="22"/>
          <w:u w:val="single"/>
          <w:lang w:val="fr-FR"/>
        </w:rPr>
      </w:pPr>
    </w:p>
    <w:p w14:paraId="17F8FD09" w14:textId="5952382C" w:rsidR="00087D67" w:rsidRPr="008A4F78" w:rsidRDefault="00087D67" w:rsidP="00B13ED9">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bCs/>
          <w:sz w:val="22"/>
          <w:szCs w:val="22"/>
          <w:u w:val="single"/>
        </w:rPr>
      </w:pPr>
      <w:r w:rsidRPr="008A4F78">
        <w:rPr>
          <w:rFonts w:eastAsia="Tahoma"/>
          <w:bCs/>
          <w:sz w:val="22"/>
          <w:szCs w:val="22"/>
          <w:lang w:val="fr-FR"/>
        </w:rPr>
        <w:t xml:space="preserve">40 Planches à fournir en plus en cas de dégâts / détérioration </w:t>
      </w:r>
    </w:p>
    <w:p w14:paraId="446E6A39" w14:textId="4ECAB969" w:rsidR="00B9793A" w:rsidRPr="00087D67" w:rsidRDefault="00B9793A" w:rsidP="00B13ED9">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 xml:space="preserve">Visserie </w:t>
      </w:r>
      <w:r w:rsidR="006A4FB6">
        <w:rPr>
          <w:rFonts w:eastAsia="Tahoma"/>
          <w:bCs/>
          <w:sz w:val="22"/>
          <w:szCs w:val="22"/>
          <w:lang w:val="fr-FR"/>
        </w:rPr>
        <w:t xml:space="preserve">ou clous avec </w:t>
      </w:r>
      <w:r>
        <w:rPr>
          <w:rFonts w:eastAsia="Tahoma"/>
          <w:bCs/>
          <w:sz w:val="22"/>
          <w:szCs w:val="22"/>
          <w:lang w:val="fr-FR"/>
        </w:rPr>
        <w:t xml:space="preserve">accessoires </w:t>
      </w:r>
      <w:r w:rsidR="00895D7F">
        <w:rPr>
          <w:rFonts w:eastAsia="Tahoma"/>
          <w:bCs/>
          <w:sz w:val="22"/>
          <w:szCs w:val="22"/>
          <w:lang w:val="fr-FR"/>
        </w:rPr>
        <w:t xml:space="preserve">(dont peinture) </w:t>
      </w:r>
      <w:r>
        <w:rPr>
          <w:rFonts w:eastAsia="Tahoma"/>
          <w:bCs/>
          <w:sz w:val="22"/>
          <w:szCs w:val="22"/>
          <w:lang w:val="fr-FR"/>
        </w:rPr>
        <w:t xml:space="preserve">pour la pose </w:t>
      </w:r>
      <w:r w:rsidR="00895D7F">
        <w:rPr>
          <w:rFonts w:eastAsia="Tahoma"/>
          <w:bCs/>
          <w:sz w:val="22"/>
          <w:szCs w:val="22"/>
          <w:lang w:val="fr-FR"/>
        </w:rPr>
        <w:t xml:space="preserve">et visualisation </w:t>
      </w:r>
      <w:r>
        <w:rPr>
          <w:rFonts w:eastAsia="Tahoma"/>
          <w:bCs/>
          <w:sz w:val="22"/>
          <w:szCs w:val="22"/>
          <w:lang w:val="fr-FR"/>
        </w:rPr>
        <w:t xml:space="preserve">du dispositif </w:t>
      </w:r>
    </w:p>
    <w:p w14:paraId="028CC8F1" w14:textId="77777777" w:rsidR="00087D67" w:rsidRDefault="00087D67" w:rsidP="00087D6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highlight w:val="yellow"/>
          <w:lang w:val="fr-FR"/>
        </w:rPr>
      </w:pPr>
    </w:p>
    <w:p w14:paraId="4D11F00A" w14:textId="676819C5" w:rsidR="00590E40" w:rsidRDefault="00087D67" w:rsidP="00444C5B">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087D67">
        <w:rPr>
          <w:rFonts w:eastAsia="Tahoma"/>
          <w:bCs/>
          <w:sz w:val="22"/>
          <w:szCs w:val="22"/>
          <w:lang w:val="fr-FR"/>
        </w:rPr>
        <w:t>Il est noté l’</w:t>
      </w:r>
      <w:r w:rsidR="00590E40" w:rsidRPr="00087D67">
        <w:rPr>
          <w:rFonts w:eastAsia="Tahoma"/>
          <w:bCs/>
          <w:sz w:val="22"/>
          <w:szCs w:val="22"/>
          <w:lang w:val="fr-FR"/>
        </w:rPr>
        <w:t>importance</w:t>
      </w:r>
      <w:r w:rsidRPr="00087D67">
        <w:rPr>
          <w:rFonts w:eastAsia="Tahoma"/>
          <w:bCs/>
          <w:sz w:val="22"/>
          <w:szCs w:val="22"/>
          <w:lang w:val="fr-FR"/>
        </w:rPr>
        <w:t xml:space="preserve"> de la</w:t>
      </w:r>
      <w:r w:rsidR="00590E40" w:rsidRPr="00087D67">
        <w:rPr>
          <w:rFonts w:eastAsia="Tahoma"/>
          <w:bCs/>
          <w:sz w:val="22"/>
          <w:szCs w:val="22"/>
          <w:lang w:val="fr-FR"/>
        </w:rPr>
        <w:t xml:space="preserve"> qualité des piquets pour </w:t>
      </w:r>
      <w:r w:rsidR="00B441AC">
        <w:rPr>
          <w:rFonts w:eastAsia="Tahoma"/>
          <w:bCs/>
          <w:sz w:val="22"/>
          <w:szCs w:val="22"/>
          <w:lang w:val="fr-FR"/>
        </w:rPr>
        <w:t>résister aux attaques termites, et humidité. Durée de vie du dispositif estimé à 10</w:t>
      </w:r>
      <w:r w:rsidR="0064503B">
        <w:rPr>
          <w:rFonts w:eastAsia="Tahoma"/>
          <w:bCs/>
          <w:sz w:val="22"/>
          <w:szCs w:val="22"/>
          <w:lang w:val="fr-FR"/>
        </w:rPr>
        <w:t xml:space="preserve"> </w:t>
      </w:r>
      <w:r w:rsidR="00B441AC">
        <w:rPr>
          <w:rFonts w:eastAsia="Tahoma"/>
          <w:bCs/>
          <w:sz w:val="22"/>
          <w:szCs w:val="22"/>
          <w:lang w:val="fr-FR"/>
        </w:rPr>
        <w:t xml:space="preserve">ans. </w:t>
      </w:r>
    </w:p>
    <w:p w14:paraId="3D8DBD57" w14:textId="1FB1789B" w:rsidR="00D92037" w:rsidRPr="00AE7797" w:rsidRDefault="00B848CD" w:rsidP="00AE7797">
      <w:pPr>
        <w:pStyle w:val="Normal0"/>
        <w:tabs>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sidRPr="00B848CD">
        <w:rPr>
          <w:noProof/>
        </w:rPr>
        <w:lastRenderedPageBreak/>
        <w:drawing>
          <wp:anchor distT="0" distB="0" distL="114300" distR="114300" simplePos="0" relativeHeight="251682816" behindDoc="0" locked="0" layoutInCell="1" allowOverlap="1" wp14:anchorId="34B77E14" wp14:editId="71A28DF2">
            <wp:simplePos x="0" y="0"/>
            <wp:positionH relativeFrom="column">
              <wp:posOffset>561601</wp:posOffset>
            </wp:positionH>
            <wp:positionV relativeFrom="paragraph">
              <wp:posOffset>171599</wp:posOffset>
            </wp:positionV>
            <wp:extent cx="5082989" cy="4403248"/>
            <wp:effectExtent l="0" t="0" r="3810" b="0"/>
            <wp:wrapTopAndBottom/>
            <wp:docPr id="1541120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2002" name=""/>
                    <pic:cNvPicPr/>
                  </pic:nvPicPr>
                  <pic:blipFill>
                    <a:blip r:embed="rId10">
                      <a:extLst>
                        <a:ext uri="{28A0092B-C50C-407E-A947-70E740481C1C}">
                          <a14:useLocalDpi xmlns:a14="http://schemas.microsoft.com/office/drawing/2010/main" val="0"/>
                        </a:ext>
                      </a:extLst>
                    </a:blip>
                    <a:stretch>
                      <a:fillRect/>
                    </a:stretch>
                  </pic:blipFill>
                  <pic:spPr>
                    <a:xfrm>
                      <a:off x="0" y="0"/>
                      <a:ext cx="5082989" cy="4403248"/>
                    </a:xfrm>
                    <a:prstGeom prst="rect">
                      <a:avLst/>
                    </a:prstGeom>
                  </pic:spPr>
                </pic:pic>
              </a:graphicData>
            </a:graphic>
          </wp:anchor>
        </w:drawing>
      </w:r>
      <w:r w:rsidR="002F10DA">
        <w:rPr>
          <w:noProof/>
        </w:rPr>
        <mc:AlternateContent>
          <mc:Choice Requires="wps">
            <w:drawing>
              <wp:anchor distT="0" distB="0" distL="114300" distR="114300" simplePos="0" relativeHeight="251681792" behindDoc="0" locked="0" layoutInCell="1" allowOverlap="1" wp14:anchorId="33AB1887" wp14:editId="47187099">
                <wp:simplePos x="0" y="0"/>
                <wp:positionH relativeFrom="column">
                  <wp:posOffset>2267217</wp:posOffset>
                </wp:positionH>
                <wp:positionV relativeFrom="paragraph">
                  <wp:posOffset>3003550</wp:posOffset>
                </wp:positionV>
                <wp:extent cx="396710" cy="352927"/>
                <wp:effectExtent l="0" t="0" r="22860" b="28575"/>
                <wp:wrapNone/>
                <wp:docPr id="1445261145" name="Rectangle 1"/>
                <wp:cNvGraphicFramePr/>
                <a:graphic xmlns:a="http://schemas.openxmlformats.org/drawingml/2006/main">
                  <a:graphicData uri="http://schemas.microsoft.com/office/word/2010/wordprocessingShape">
                    <wps:wsp>
                      <wps:cNvSpPr/>
                      <wps:spPr>
                        <a:xfrm>
                          <a:off x="0" y="0"/>
                          <a:ext cx="396710" cy="3529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BE96C" id="Rectangle 1" o:spid="_x0000_s1026" style="position:absolute;margin-left:178.5pt;margin-top:236.5pt;width:31.25pt;height:2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" fillcolor="white [3212]" strokecolor="white [3212]" strokeweight="1pt"/>
            </w:pict>
          </mc:Fallback>
        </mc:AlternateContent>
      </w:r>
    </w:p>
    <w:p w14:paraId="0104B192" w14:textId="3696AD57" w:rsidR="00D92037" w:rsidRPr="002F10DA" w:rsidRDefault="00AE7797" w:rsidP="002F10DA">
      <w:pPr>
        <w:jc w:val="center"/>
        <w:rPr>
          <w:rFonts w:cs="Arial"/>
          <w:sz w:val="20"/>
          <w:szCs w:val="20"/>
        </w:rPr>
      </w:pPr>
      <w:r>
        <w:rPr>
          <w:rFonts w:eastAsia="Tahoma"/>
          <w:bCs/>
          <w:i/>
          <w:iCs/>
          <w:sz w:val="18"/>
          <w:szCs w:val="18"/>
        </w:rPr>
        <w:t>Schéma du d</w:t>
      </w:r>
      <w:r w:rsidR="002F10DA" w:rsidRPr="002F10DA">
        <w:rPr>
          <w:rFonts w:eastAsia="Tahoma"/>
          <w:bCs/>
          <w:i/>
          <w:iCs/>
          <w:sz w:val="18"/>
          <w:szCs w:val="18"/>
        </w:rPr>
        <w:t>ispositif enclos-</w:t>
      </w:r>
      <w:proofErr w:type="spellStart"/>
      <w:r w:rsidR="002F10DA" w:rsidRPr="002F10DA">
        <w:rPr>
          <w:rFonts w:eastAsia="Tahoma"/>
          <w:bCs/>
          <w:i/>
          <w:iCs/>
          <w:sz w:val="18"/>
          <w:szCs w:val="18"/>
        </w:rPr>
        <w:t>exclos</w:t>
      </w:r>
      <w:proofErr w:type="spellEnd"/>
      <w:r w:rsidR="002F10DA" w:rsidRPr="002F10DA">
        <w:rPr>
          <w:rFonts w:eastAsia="Tahoma"/>
          <w:bCs/>
          <w:i/>
          <w:iCs/>
          <w:sz w:val="18"/>
          <w:szCs w:val="18"/>
        </w:rPr>
        <w:t xml:space="preserve"> </w:t>
      </w:r>
      <w:r>
        <w:rPr>
          <w:rFonts w:eastAsia="Tahoma"/>
          <w:bCs/>
          <w:i/>
          <w:iCs/>
          <w:sz w:val="18"/>
          <w:szCs w:val="18"/>
        </w:rPr>
        <w:t xml:space="preserve">animaux domestique + grand gibier </w:t>
      </w:r>
    </w:p>
    <w:p w14:paraId="6B54D301" w14:textId="62283946" w:rsidR="00D92037" w:rsidRDefault="00D92037" w:rsidP="0001404E">
      <w:pPr>
        <w:jc w:val="both"/>
        <w:rPr>
          <w:rFonts w:cs="Arial"/>
          <w:sz w:val="22"/>
          <w:szCs w:val="22"/>
        </w:rPr>
      </w:pPr>
    </w:p>
    <w:p w14:paraId="5017D2A5" w14:textId="77777777" w:rsidR="00D92037" w:rsidRDefault="00D92037" w:rsidP="0001404E">
      <w:pPr>
        <w:jc w:val="both"/>
        <w:rPr>
          <w:rFonts w:cs="Arial"/>
          <w:sz w:val="22"/>
          <w:szCs w:val="22"/>
        </w:rPr>
      </w:pPr>
    </w:p>
    <w:p w14:paraId="33BA03CF" w14:textId="77777777" w:rsidR="00D92037" w:rsidRDefault="00D92037" w:rsidP="0001404E">
      <w:pPr>
        <w:jc w:val="both"/>
        <w:rPr>
          <w:rFonts w:cs="Arial"/>
          <w:sz w:val="22"/>
          <w:szCs w:val="22"/>
        </w:rPr>
      </w:pPr>
    </w:p>
    <w:p w14:paraId="7ED407F0" w14:textId="23F9FB92"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 xml:space="preserve">Délais d’exécution </w:t>
      </w:r>
    </w:p>
    <w:p w14:paraId="27417162" w14:textId="01E010A8" w:rsidR="0001404E" w:rsidRPr="00A5490B" w:rsidRDefault="0001404E" w:rsidP="0001404E">
      <w:pPr>
        <w:jc w:val="both"/>
        <w:rPr>
          <w:rFonts w:cs="Arial"/>
          <w:sz w:val="22"/>
          <w:szCs w:val="22"/>
        </w:rPr>
      </w:pPr>
    </w:p>
    <w:p w14:paraId="14A7855C" w14:textId="520FD9CE" w:rsidR="0001404E" w:rsidRPr="0064503B" w:rsidRDefault="0001404E" w:rsidP="0001404E">
      <w:pPr>
        <w:autoSpaceDE w:val="0"/>
        <w:adjustRightInd w:val="0"/>
        <w:jc w:val="both"/>
        <w:rPr>
          <w:rFonts w:cs="Arial"/>
          <w:color w:val="000000"/>
          <w:sz w:val="22"/>
          <w:szCs w:val="22"/>
        </w:rPr>
      </w:pPr>
      <w:r w:rsidRPr="00A5490B">
        <w:rPr>
          <w:rFonts w:cs="Arial"/>
          <w:color w:val="000000"/>
          <w:sz w:val="22"/>
          <w:szCs w:val="22"/>
        </w:rPr>
        <w:t xml:space="preserve">Le délai d’exécution de la prestation imposée par le maître d’ouvrage est de </w:t>
      </w:r>
      <w:r w:rsidR="00685CEF">
        <w:rPr>
          <w:rFonts w:cs="Arial"/>
          <w:b/>
          <w:color w:val="000000"/>
          <w:sz w:val="22"/>
          <w:szCs w:val="22"/>
        </w:rPr>
        <w:t>3</w:t>
      </w:r>
      <w:r w:rsidRPr="00685CEF">
        <w:rPr>
          <w:rFonts w:cs="Arial"/>
          <w:b/>
          <w:color w:val="000000"/>
          <w:sz w:val="22"/>
          <w:szCs w:val="22"/>
        </w:rPr>
        <w:t xml:space="preserve"> mois maximum</w:t>
      </w:r>
      <w:r w:rsidR="00B441AC" w:rsidRPr="00685CEF">
        <w:rPr>
          <w:rFonts w:cs="Arial"/>
          <w:b/>
          <w:color w:val="000000"/>
          <w:sz w:val="22"/>
          <w:szCs w:val="22"/>
        </w:rPr>
        <w:t xml:space="preserve"> à compter </w:t>
      </w:r>
      <w:r w:rsidR="0064503B" w:rsidRPr="00685CEF">
        <w:rPr>
          <w:rFonts w:cs="Arial"/>
          <w:b/>
          <w:color w:val="000000"/>
          <w:sz w:val="22"/>
          <w:szCs w:val="22"/>
        </w:rPr>
        <w:t>de la notification du marché</w:t>
      </w:r>
      <w:r w:rsidRPr="0064503B">
        <w:rPr>
          <w:rFonts w:cs="Arial"/>
          <w:color w:val="000000"/>
          <w:sz w:val="22"/>
          <w:szCs w:val="22"/>
        </w:rPr>
        <w:t>. Ce délai part à compter de la réception de l'ensemble des documents nécessaires à l'exécution de la prestation.</w:t>
      </w:r>
    </w:p>
    <w:p w14:paraId="79B3DC35" w14:textId="30655D65" w:rsidR="0001404E" w:rsidRPr="00A5490B" w:rsidRDefault="0001404E" w:rsidP="0001404E">
      <w:pPr>
        <w:autoSpaceDE w:val="0"/>
        <w:adjustRightInd w:val="0"/>
        <w:jc w:val="both"/>
        <w:rPr>
          <w:rFonts w:cs="Arial"/>
          <w:color w:val="000000"/>
          <w:sz w:val="22"/>
          <w:szCs w:val="22"/>
        </w:rPr>
      </w:pPr>
      <w:r w:rsidRPr="0064503B">
        <w:rPr>
          <w:rFonts w:cs="Arial"/>
          <w:color w:val="000000"/>
          <w:sz w:val="22"/>
          <w:szCs w:val="22"/>
        </w:rPr>
        <w:t xml:space="preserve">La période d’exécution des travaux se déroulera </w:t>
      </w:r>
      <w:r w:rsidR="00685CEF">
        <w:rPr>
          <w:rFonts w:cs="Arial"/>
          <w:color w:val="000000"/>
          <w:sz w:val="22"/>
          <w:szCs w:val="22"/>
        </w:rPr>
        <w:t>au printemps</w:t>
      </w:r>
      <w:r w:rsidR="00B441AC" w:rsidRPr="00B423F2">
        <w:rPr>
          <w:rFonts w:cs="Arial"/>
          <w:color w:val="000000"/>
          <w:sz w:val="22"/>
          <w:szCs w:val="22"/>
        </w:rPr>
        <w:t xml:space="preserve"> 2024.</w:t>
      </w:r>
      <w:r w:rsidR="00B441AC">
        <w:rPr>
          <w:rFonts w:cs="Arial"/>
          <w:color w:val="000000"/>
          <w:sz w:val="22"/>
          <w:szCs w:val="22"/>
        </w:rPr>
        <w:t xml:space="preserve"> </w:t>
      </w:r>
    </w:p>
    <w:p w14:paraId="0413C987" w14:textId="77777777" w:rsidR="0001404E" w:rsidRPr="00A5490B" w:rsidRDefault="0001404E" w:rsidP="0001404E">
      <w:pPr>
        <w:jc w:val="both"/>
        <w:rPr>
          <w:rFonts w:cs="Arial"/>
          <w:sz w:val="22"/>
          <w:szCs w:val="22"/>
        </w:rPr>
      </w:pPr>
    </w:p>
    <w:p w14:paraId="062705A8" w14:textId="77777777"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Réponse attendue</w:t>
      </w:r>
    </w:p>
    <w:p w14:paraId="2210A7B2" w14:textId="77777777" w:rsidR="0001404E" w:rsidRPr="00A5490B" w:rsidRDefault="0001404E" w:rsidP="0001404E">
      <w:pPr>
        <w:jc w:val="both"/>
        <w:rPr>
          <w:rFonts w:cs="Arial"/>
          <w:sz w:val="22"/>
          <w:szCs w:val="22"/>
        </w:rPr>
      </w:pPr>
    </w:p>
    <w:p w14:paraId="73FE0AD6" w14:textId="77777777" w:rsidR="0001404E" w:rsidRPr="00A5490B" w:rsidRDefault="0001404E" w:rsidP="0001404E">
      <w:pPr>
        <w:autoSpaceDE w:val="0"/>
        <w:adjustRightInd w:val="0"/>
        <w:jc w:val="both"/>
        <w:rPr>
          <w:rFonts w:cs="Arial"/>
          <w:color w:val="000000"/>
          <w:sz w:val="22"/>
          <w:szCs w:val="22"/>
        </w:rPr>
      </w:pPr>
      <w:bookmarkStart w:id="65" w:name="_Hlk157512534"/>
      <w:r w:rsidRPr="00A5490B">
        <w:rPr>
          <w:rFonts w:cs="Arial"/>
          <w:color w:val="000000"/>
          <w:sz w:val="22"/>
          <w:szCs w:val="22"/>
        </w:rPr>
        <w:t>Le prestataire fournira :</w:t>
      </w:r>
    </w:p>
    <w:p w14:paraId="73736A82" w14:textId="345DF4BD" w:rsidR="00B441AC" w:rsidRDefault="0001404E" w:rsidP="00EE04A9">
      <w:pPr>
        <w:widowControl/>
        <w:suppressAutoHyphens w:val="0"/>
        <w:autoSpaceDE w:val="0"/>
        <w:adjustRightInd w:val="0"/>
        <w:ind w:left="720"/>
        <w:contextualSpacing/>
        <w:rPr>
          <w:rFonts w:cs="Arial"/>
          <w:color w:val="000000"/>
          <w:sz w:val="22"/>
          <w:szCs w:val="22"/>
        </w:rPr>
      </w:pPr>
      <w:r w:rsidRPr="00B441AC">
        <w:rPr>
          <w:rFonts w:cs="Arial"/>
          <w:color w:val="000000"/>
          <w:sz w:val="22"/>
          <w:szCs w:val="22"/>
        </w:rPr>
        <w:t>Un devis indiquant le montant TTC pour l</w:t>
      </w:r>
      <w:r w:rsidR="00B441AC" w:rsidRPr="00B441AC">
        <w:rPr>
          <w:rFonts w:cs="Arial"/>
          <w:color w:val="000000"/>
          <w:sz w:val="22"/>
          <w:szCs w:val="22"/>
        </w:rPr>
        <w:t>e matériel de</w:t>
      </w:r>
      <w:r w:rsidRPr="00B441AC">
        <w:rPr>
          <w:rFonts w:cs="Arial"/>
          <w:color w:val="000000"/>
          <w:sz w:val="22"/>
          <w:szCs w:val="22"/>
        </w:rPr>
        <w:t xml:space="preserve"> </w:t>
      </w:r>
      <w:r w:rsidR="0028448E" w:rsidRPr="00B441AC">
        <w:rPr>
          <w:rFonts w:cs="Arial"/>
          <w:color w:val="000000"/>
          <w:sz w:val="22"/>
          <w:szCs w:val="22"/>
        </w:rPr>
        <w:t>2 enclos et l’</w:t>
      </w:r>
      <w:proofErr w:type="spellStart"/>
      <w:r w:rsidR="0028448E" w:rsidRPr="00B441AC">
        <w:rPr>
          <w:rFonts w:cs="Arial"/>
          <w:color w:val="000000"/>
          <w:sz w:val="22"/>
          <w:szCs w:val="22"/>
        </w:rPr>
        <w:t>exclos</w:t>
      </w:r>
      <w:proofErr w:type="spellEnd"/>
      <w:r w:rsidR="0028448E" w:rsidRPr="00B441AC">
        <w:rPr>
          <w:rFonts w:cs="Arial"/>
          <w:color w:val="000000"/>
          <w:sz w:val="22"/>
          <w:szCs w:val="22"/>
        </w:rPr>
        <w:t xml:space="preserve"> témoin</w:t>
      </w:r>
      <w:r w:rsidR="00B441AC" w:rsidRPr="00B441AC">
        <w:rPr>
          <w:rFonts w:cs="Arial"/>
          <w:color w:val="000000"/>
          <w:sz w:val="22"/>
          <w:szCs w:val="22"/>
        </w:rPr>
        <w:t> </w:t>
      </w:r>
      <w:r w:rsidR="0064503B">
        <w:rPr>
          <w:rFonts w:cs="Arial"/>
          <w:color w:val="000000"/>
          <w:sz w:val="22"/>
          <w:szCs w:val="22"/>
        </w:rPr>
        <w:t>conformément au d</w:t>
      </w:r>
      <w:r w:rsidR="00685CEF">
        <w:rPr>
          <w:rFonts w:cs="Arial"/>
          <w:color w:val="000000"/>
          <w:sz w:val="22"/>
          <w:szCs w:val="22"/>
        </w:rPr>
        <w:t>es</w:t>
      </w:r>
      <w:r w:rsidR="0064503B">
        <w:rPr>
          <w:rFonts w:cs="Arial"/>
          <w:color w:val="000000"/>
          <w:sz w:val="22"/>
          <w:szCs w:val="22"/>
        </w:rPr>
        <w:t xml:space="preserve">criptif détaillé ci avant </w:t>
      </w:r>
      <w:proofErr w:type="gramStart"/>
      <w:r w:rsidR="0064503B">
        <w:rPr>
          <w:rFonts w:cs="Arial"/>
          <w:color w:val="000000"/>
          <w:sz w:val="22"/>
          <w:szCs w:val="22"/>
        </w:rPr>
        <w:t>( 2</w:t>
      </w:r>
      <w:r w:rsidR="00782EBD">
        <w:rPr>
          <w:rFonts w:cs="Arial"/>
          <w:color w:val="000000"/>
          <w:sz w:val="22"/>
          <w:szCs w:val="22"/>
        </w:rPr>
        <w:t>.1.2</w:t>
      </w:r>
      <w:proofErr w:type="gramEnd"/>
      <w:r w:rsidR="0064503B">
        <w:rPr>
          <w:rFonts w:cs="Arial"/>
          <w:color w:val="000000"/>
          <w:sz w:val="22"/>
          <w:szCs w:val="22"/>
        </w:rPr>
        <w:t>)</w:t>
      </w:r>
    </w:p>
    <w:p w14:paraId="760A4820" w14:textId="1BE8FFA8" w:rsidR="00623BFB" w:rsidRDefault="0064503B" w:rsidP="0064503B">
      <w:pPr>
        <w:widowControl/>
        <w:suppressAutoHyphens w:val="0"/>
        <w:autoSpaceDE w:val="0"/>
        <w:adjustRightInd w:val="0"/>
        <w:ind w:left="720"/>
        <w:contextualSpacing/>
        <w:rPr>
          <w:rFonts w:cs="Arial"/>
          <w:color w:val="000000"/>
          <w:sz w:val="22"/>
          <w:szCs w:val="22"/>
        </w:rPr>
      </w:pPr>
      <w:r>
        <w:rPr>
          <w:rFonts w:cs="Arial"/>
          <w:color w:val="000000"/>
          <w:sz w:val="22"/>
          <w:szCs w:val="22"/>
        </w:rPr>
        <w:t xml:space="preserve">Incluant </w:t>
      </w:r>
      <w:r w:rsidR="00C77839" w:rsidRPr="0064503B">
        <w:rPr>
          <w:rFonts w:cs="Arial"/>
          <w:color w:val="000000"/>
          <w:sz w:val="22"/>
          <w:szCs w:val="22"/>
        </w:rPr>
        <w:t>la livraison du matériel sur site</w:t>
      </w:r>
      <w:r w:rsidR="00623BFB">
        <w:rPr>
          <w:rFonts w:cs="Arial"/>
          <w:color w:val="000000"/>
          <w:sz w:val="22"/>
          <w:szCs w:val="22"/>
        </w:rPr>
        <w:t>, et l</w:t>
      </w:r>
      <w:r w:rsidR="006A4FB6">
        <w:rPr>
          <w:rFonts w:cs="Arial"/>
          <w:color w:val="000000"/>
          <w:sz w:val="22"/>
          <w:szCs w:val="22"/>
        </w:rPr>
        <w:t xml:space="preserve">es </w:t>
      </w:r>
      <w:r w:rsidR="00623BFB">
        <w:rPr>
          <w:rFonts w:cs="Arial"/>
          <w:color w:val="000000"/>
          <w:sz w:val="22"/>
          <w:szCs w:val="22"/>
        </w:rPr>
        <w:t>option</w:t>
      </w:r>
      <w:r w:rsidR="006A4FB6">
        <w:rPr>
          <w:rFonts w:cs="Arial"/>
          <w:color w:val="000000"/>
          <w:sz w:val="22"/>
          <w:szCs w:val="22"/>
        </w:rPr>
        <w:t>s</w:t>
      </w:r>
      <w:r w:rsidR="00623BFB">
        <w:rPr>
          <w:rFonts w:cs="Arial"/>
          <w:color w:val="000000"/>
          <w:sz w:val="22"/>
          <w:szCs w:val="22"/>
        </w:rPr>
        <w:t xml:space="preserve"> le cas échéant.</w:t>
      </w:r>
    </w:p>
    <w:p w14:paraId="0DF83B4F" w14:textId="2062110F" w:rsidR="00C77839" w:rsidRDefault="00623BFB" w:rsidP="0064503B">
      <w:pPr>
        <w:widowControl/>
        <w:suppressAutoHyphens w:val="0"/>
        <w:autoSpaceDE w:val="0"/>
        <w:adjustRightInd w:val="0"/>
        <w:ind w:left="720"/>
        <w:contextualSpacing/>
        <w:rPr>
          <w:rFonts w:cs="Arial"/>
          <w:color w:val="000000"/>
          <w:sz w:val="22"/>
          <w:szCs w:val="22"/>
        </w:rPr>
      </w:pPr>
      <w:r>
        <w:rPr>
          <w:rFonts w:cs="Arial"/>
          <w:color w:val="000000"/>
          <w:sz w:val="22"/>
          <w:szCs w:val="22"/>
        </w:rPr>
        <w:t>Le candidat peut soumettre une/ des variante(s) qui seront examinées.</w:t>
      </w:r>
      <w:r w:rsidR="00C77839" w:rsidRPr="0064503B">
        <w:rPr>
          <w:rFonts w:cs="Arial"/>
          <w:color w:val="000000"/>
          <w:sz w:val="22"/>
          <w:szCs w:val="22"/>
        </w:rPr>
        <w:t xml:space="preserve"> </w:t>
      </w:r>
    </w:p>
    <w:bookmarkEnd w:id="65"/>
    <w:p w14:paraId="0F2BF3E3" w14:textId="77777777" w:rsidR="008A4F78" w:rsidRPr="0064503B" w:rsidRDefault="008A4F78" w:rsidP="0064503B">
      <w:pPr>
        <w:widowControl/>
        <w:suppressAutoHyphens w:val="0"/>
        <w:autoSpaceDE w:val="0"/>
        <w:adjustRightInd w:val="0"/>
        <w:ind w:left="720"/>
        <w:contextualSpacing/>
        <w:rPr>
          <w:rFonts w:cs="Arial"/>
          <w:color w:val="000000"/>
          <w:sz w:val="22"/>
          <w:szCs w:val="22"/>
        </w:rPr>
      </w:pPr>
    </w:p>
    <w:p w14:paraId="4015BDE4" w14:textId="77777777" w:rsidR="008A4F78" w:rsidRDefault="00A406BD" w:rsidP="0001404E">
      <w:pPr>
        <w:spacing w:after="160" w:line="259" w:lineRule="auto"/>
        <w:jc w:val="both"/>
        <w:rPr>
          <w:rFonts w:cs="Arial"/>
          <w:color w:val="000000"/>
          <w:sz w:val="22"/>
          <w:szCs w:val="22"/>
        </w:rPr>
      </w:pPr>
      <w:r>
        <w:rPr>
          <w:rFonts w:cs="Arial"/>
          <w:color w:val="000000"/>
          <w:sz w:val="22"/>
          <w:szCs w:val="22"/>
        </w:rPr>
        <w:t xml:space="preserve"> </w:t>
      </w:r>
    </w:p>
    <w:p w14:paraId="3FF39EE8" w14:textId="77777777" w:rsidR="00EE04A9" w:rsidRDefault="00EE04A9" w:rsidP="0001404E">
      <w:pPr>
        <w:spacing w:after="160" w:line="259" w:lineRule="auto"/>
        <w:jc w:val="both"/>
        <w:rPr>
          <w:rFonts w:cs="Arial"/>
          <w:color w:val="000000"/>
          <w:sz w:val="22"/>
          <w:szCs w:val="22"/>
        </w:rPr>
      </w:pPr>
    </w:p>
    <w:p w14:paraId="7F631A94" w14:textId="77777777" w:rsidR="00EE04A9" w:rsidRDefault="00EE04A9" w:rsidP="0001404E">
      <w:pPr>
        <w:spacing w:after="160" w:line="259" w:lineRule="auto"/>
        <w:jc w:val="both"/>
        <w:rPr>
          <w:rFonts w:cs="Arial"/>
          <w:color w:val="000000"/>
          <w:sz w:val="22"/>
          <w:szCs w:val="22"/>
        </w:rPr>
      </w:pPr>
    </w:p>
    <w:p w14:paraId="4494AE0F" w14:textId="77777777" w:rsidR="00EE04A9" w:rsidRDefault="00EE04A9" w:rsidP="0001404E">
      <w:pPr>
        <w:spacing w:after="160" w:line="259" w:lineRule="auto"/>
        <w:jc w:val="both"/>
        <w:rPr>
          <w:rFonts w:cs="Arial"/>
          <w:color w:val="000000"/>
          <w:sz w:val="22"/>
          <w:szCs w:val="22"/>
        </w:rPr>
      </w:pPr>
    </w:p>
    <w:p w14:paraId="520EBE64" w14:textId="77777777" w:rsidR="00DA5246" w:rsidRDefault="00DA5246" w:rsidP="0001404E">
      <w:pPr>
        <w:spacing w:after="160" w:line="259" w:lineRule="auto"/>
        <w:jc w:val="both"/>
        <w:rPr>
          <w:rFonts w:cs="Arial"/>
          <w:color w:val="000000"/>
          <w:sz w:val="22"/>
          <w:szCs w:val="22"/>
        </w:rPr>
      </w:pPr>
    </w:p>
    <w:p w14:paraId="29935ADC" w14:textId="77777777" w:rsidR="00DA5246" w:rsidRDefault="00DA5246" w:rsidP="0001404E">
      <w:pPr>
        <w:spacing w:after="160" w:line="259" w:lineRule="auto"/>
        <w:jc w:val="both"/>
        <w:rPr>
          <w:rFonts w:cs="Arial"/>
          <w:color w:val="000000"/>
          <w:sz w:val="22"/>
          <w:szCs w:val="22"/>
        </w:rPr>
      </w:pPr>
    </w:p>
    <w:p w14:paraId="1A465509" w14:textId="77777777" w:rsidR="00EE04A9" w:rsidRPr="00A5490B" w:rsidRDefault="00EE04A9" w:rsidP="0001404E">
      <w:pPr>
        <w:spacing w:after="160" w:line="259" w:lineRule="auto"/>
        <w:jc w:val="both"/>
        <w:rPr>
          <w:rFonts w:cs="Arial"/>
          <w:color w:val="000000"/>
          <w:sz w:val="22"/>
          <w:szCs w:val="22"/>
        </w:rPr>
      </w:pPr>
    </w:p>
    <w:tbl>
      <w:tblPr>
        <w:tblW w:w="9559" w:type="dxa"/>
        <w:tblCellMar>
          <w:left w:w="70" w:type="dxa"/>
          <w:right w:w="70" w:type="dxa"/>
        </w:tblCellMar>
        <w:tblLook w:val="04A0" w:firstRow="1" w:lastRow="0" w:firstColumn="1" w:lastColumn="0" w:noHBand="0" w:noVBand="1"/>
      </w:tblPr>
      <w:tblGrid>
        <w:gridCol w:w="4180"/>
        <w:gridCol w:w="1200"/>
        <w:gridCol w:w="1703"/>
        <w:gridCol w:w="1276"/>
        <w:gridCol w:w="1200"/>
      </w:tblGrid>
      <w:tr w:rsidR="008A4F78" w:rsidRPr="008A4F78" w14:paraId="00083911" w14:textId="77777777" w:rsidTr="00570928">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D22AD12" w14:textId="7ACF0488"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lastRenderedPageBreak/>
              <w:t xml:space="preserve">COMMUNE </w:t>
            </w:r>
            <w:r w:rsidR="0065734F">
              <w:rPr>
                <w:rFonts w:ascii="Calibri" w:eastAsia="Times New Roman" w:hAnsi="Calibri" w:cs="Calibri"/>
                <w:b/>
                <w:bCs/>
                <w:color w:val="000000"/>
                <w:kern w:val="0"/>
                <w:sz w:val="32"/>
                <w:szCs w:val="32"/>
                <w:lang w:eastAsia="fr-FR" w:bidi="ar-SA"/>
              </w:rPr>
              <w:t>Puyvalador</w:t>
            </w:r>
            <w:r w:rsidRPr="00570928">
              <w:rPr>
                <w:rFonts w:ascii="Calibri" w:eastAsia="Times New Roman" w:hAnsi="Calibri" w:cs="Calibri"/>
                <w:b/>
                <w:bCs/>
                <w:color w:val="000000"/>
                <w:kern w:val="0"/>
                <w:sz w:val="32"/>
                <w:szCs w:val="32"/>
                <w:lang w:eastAsia="fr-FR" w:bidi="ar-SA"/>
              </w:rPr>
              <w:t xml:space="preserve"> LOT 1</w:t>
            </w:r>
          </w:p>
        </w:tc>
        <w:tc>
          <w:tcPr>
            <w:tcW w:w="12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6564BD4" w14:textId="6DA32C3B"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w:t>
            </w:r>
          </w:p>
        </w:tc>
        <w:tc>
          <w:tcPr>
            <w:tcW w:w="170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7A7D803" w14:textId="0C7BD54C" w:rsidR="008A4F78" w:rsidRPr="00570928" w:rsidRDefault="00570928" w:rsidP="008A4F78">
            <w:pPr>
              <w:widowControl/>
              <w:suppressAutoHyphens w:val="0"/>
              <w:autoSpaceDN/>
              <w:jc w:val="center"/>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PRIX HT </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D16B652" w14:textId="2D817577"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TVA </w:t>
            </w:r>
          </w:p>
        </w:tc>
        <w:tc>
          <w:tcPr>
            <w:tcW w:w="1200"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3B5D295A" w14:textId="17D6C685" w:rsidR="008A4F78" w:rsidRPr="00570928" w:rsidRDefault="00570928" w:rsidP="008A4F78">
            <w:pPr>
              <w:widowControl/>
              <w:suppressAutoHyphens w:val="0"/>
              <w:autoSpaceDN/>
              <w:textAlignment w:val="auto"/>
              <w:rPr>
                <w:rFonts w:ascii="Calibri" w:eastAsia="Times New Roman" w:hAnsi="Calibri" w:cs="Calibri"/>
                <w:b/>
                <w:bCs/>
                <w:color w:val="000000"/>
                <w:kern w:val="0"/>
                <w:sz w:val="32"/>
                <w:szCs w:val="32"/>
                <w:lang w:eastAsia="fr-FR" w:bidi="ar-SA"/>
              </w:rPr>
            </w:pPr>
            <w:r w:rsidRPr="00570928">
              <w:rPr>
                <w:rFonts w:ascii="Calibri" w:eastAsia="Times New Roman" w:hAnsi="Calibri" w:cs="Calibri"/>
                <w:b/>
                <w:bCs/>
                <w:color w:val="000000"/>
                <w:kern w:val="0"/>
                <w:sz w:val="32"/>
                <w:szCs w:val="32"/>
                <w:lang w:eastAsia="fr-FR" w:bidi="ar-SA"/>
              </w:rPr>
              <w:t xml:space="preserve">TTC </w:t>
            </w:r>
          </w:p>
        </w:tc>
      </w:tr>
      <w:tr w:rsidR="008A4F78" w:rsidRPr="008A4F78" w14:paraId="71C1686E"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681ECB5" w14:textId="14B5C5F7"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 xml:space="preserve">Planches des 2 enclos </w:t>
            </w:r>
            <w:r w:rsidRPr="001E01AE">
              <w:rPr>
                <w:rFonts w:ascii="Calibri" w:eastAsia="Times New Roman" w:hAnsi="Calibri" w:cs="Calibri"/>
                <w:b/>
                <w:bCs/>
                <w:i/>
                <w:iCs/>
                <w:color w:val="000000"/>
                <w:kern w:val="0"/>
                <w:sz w:val="28"/>
                <w:szCs w:val="28"/>
                <w:lang w:eastAsia="fr-FR" w:bidi="ar-SA"/>
              </w:rPr>
              <w:t>(</w:t>
            </w:r>
            <w:r w:rsidR="001E01AE" w:rsidRPr="001E01AE">
              <w:rPr>
                <w:rFonts w:ascii="Calibri" w:eastAsia="Times New Roman" w:hAnsi="Calibri" w:cs="Calibri"/>
                <w:b/>
                <w:bCs/>
                <w:i/>
                <w:iCs/>
                <w:color w:val="000000"/>
                <w:kern w:val="0"/>
                <w:sz w:val="28"/>
                <w:szCs w:val="28"/>
                <w:lang w:eastAsia="fr-FR" w:bidi="ar-SA"/>
              </w:rPr>
              <w:t xml:space="preserve">dimensions préconisées : </w:t>
            </w:r>
            <w:r w:rsidRPr="001E01AE">
              <w:rPr>
                <w:rFonts w:ascii="Calibri" w:eastAsia="Times New Roman" w:hAnsi="Calibri" w:cs="Calibri"/>
                <w:b/>
                <w:bCs/>
                <w:i/>
                <w:iCs/>
                <w:color w:val="000000"/>
                <w:kern w:val="0"/>
                <w:sz w:val="28"/>
                <w:szCs w:val="28"/>
                <w:lang w:eastAsia="fr-FR" w:bidi="ar-SA"/>
              </w:rPr>
              <w:t>1</w:t>
            </w:r>
            <w:r w:rsidR="00114BB3" w:rsidRPr="001E01AE">
              <w:rPr>
                <w:rFonts w:ascii="Calibri" w:eastAsia="Times New Roman" w:hAnsi="Calibri" w:cs="Calibri"/>
                <w:b/>
                <w:bCs/>
                <w:i/>
                <w:iCs/>
                <w:color w:val="000000"/>
                <w:kern w:val="0"/>
                <w:sz w:val="28"/>
                <w:szCs w:val="28"/>
                <w:lang w:eastAsia="fr-FR" w:bidi="ar-SA"/>
              </w:rPr>
              <w:t>3</w:t>
            </w:r>
            <w:r w:rsidRPr="001E01AE">
              <w:rPr>
                <w:rFonts w:ascii="Calibri" w:eastAsia="Times New Roman" w:hAnsi="Calibri" w:cs="Calibri"/>
                <w:b/>
                <w:bCs/>
                <w:i/>
                <w:iCs/>
                <w:color w:val="000000"/>
                <w:kern w:val="0"/>
                <w:sz w:val="28"/>
                <w:szCs w:val="28"/>
                <w:lang w:eastAsia="fr-FR" w:bidi="ar-SA"/>
              </w:rPr>
              <w:t>cm x 27mm x 2,5m)</w:t>
            </w:r>
            <w:r w:rsidR="00DA5246">
              <w:rPr>
                <w:rFonts w:ascii="Calibri" w:eastAsia="Times New Roman" w:hAnsi="Calibri" w:cs="Calibri"/>
                <w:b/>
                <w:bCs/>
                <w:i/>
                <w:iCs/>
                <w:color w:val="000000"/>
                <w:kern w:val="0"/>
                <w:sz w:val="28"/>
                <w:szCs w:val="28"/>
                <w:lang w:eastAsia="fr-FR" w:bidi="ar-SA"/>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162CA0D"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300</w:t>
            </w:r>
          </w:p>
        </w:tc>
        <w:tc>
          <w:tcPr>
            <w:tcW w:w="1703" w:type="dxa"/>
            <w:tcBorders>
              <w:top w:val="nil"/>
              <w:left w:val="nil"/>
              <w:bottom w:val="single" w:sz="4" w:space="0" w:color="auto"/>
              <w:right w:val="single" w:sz="4" w:space="0" w:color="auto"/>
            </w:tcBorders>
            <w:shd w:val="clear" w:color="auto" w:fill="auto"/>
            <w:noWrap/>
            <w:vAlign w:val="bottom"/>
            <w:hideMark/>
          </w:tcPr>
          <w:p w14:paraId="55EE243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F06DD5"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B2570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3D652EC0"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3D02957" w14:textId="5297FD8F"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Piquet</w:t>
            </w:r>
            <w:r w:rsidR="00EE04A9">
              <w:rPr>
                <w:rFonts w:ascii="Calibri" w:eastAsia="Times New Roman" w:hAnsi="Calibri" w:cs="Calibri"/>
                <w:b/>
                <w:bCs/>
                <w:color w:val="000000"/>
                <w:kern w:val="0"/>
                <w:sz w:val="28"/>
                <w:szCs w:val="28"/>
                <w:lang w:eastAsia="fr-FR" w:bidi="ar-SA"/>
              </w:rPr>
              <w:t>s</w:t>
            </w:r>
            <w:r w:rsidRPr="00570928">
              <w:rPr>
                <w:rFonts w:ascii="Calibri" w:eastAsia="Times New Roman" w:hAnsi="Calibri" w:cs="Calibri"/>
                <w:b/>
                <w:bCs/>
                <w:color w:val="000000"/>
                <w:kern w:val="0"/>
                <w:sz w:val="28"/>
                <w:szCs w:val="28"/>
                <w:lang w:eastAsia="fr-FR" w:bidi="ar-SA"/>
              </w:rPr>
              <w:t xml:space="preserve"> </w:t>
            </w:r>
            <w:r w:rsidRPr="001E01AE">
              <w:rPr>
                <w:rFonts w:ascii="Calibri" w:eastAsia="Times New Roman" w:hAnsi="Calibri" w:cs="Calibri"/>
                <w:b/>
                <w:bCs/>
                <w:i/>
                <w:iCs/>
                <w:color w:val="000000"/>
                <w:kern w:val="0"/>
                <w:sz w:val="28"/>
                <w:szCs w:val="28"/>
                <w:lang w:eastAsia="fr-FR" w:bidi="ar-SA"/>
              </w:rPr>
              <w:t>(</w:t>
            </w:r>
            <w:r w:rsidR="00EE04A9" w:rsidRPr="001E01AE">
              <w:rPr>
                <w:rFonts w:ascii="Calibri" w:eastAsia="Times New Roman" w:hAnsi="Calibri" w:cs="Calibri"/>
                <w:b/>
                <w:bCs/>
                <w:i/>
                <w:iCs/>
                <w:color w:val="000000"/>
                <w:kern w:val="0"/>
                <w:sz w:val="28"/>
                <w:szCs w:val="28"/>
                <w:lang w:eastAsia="fr-FR" w:bidi="ar-SA"/>
              </w:rPr>
              <w:t>&gt;2m20</w:t>
            </w:r>
            <w:r w:rsidRPr="001E01AE">
              <w:rPr>
                <w:rFonts w:ascii="Calibri" w:eastAsia="Times New Roman" w:hAnsi="Calibri" w:cs="Calibri"/>
                <w:b/>
                <w:bCs/>
                <w:i/>
                <w:iCs/>
                <w:color w:val="000000"/>
                <w:kern w:val="0"/>
                <w:sz w:val="28"/>
                <w:szCs w:val="28"/>
                <w:lang w:eastAsia="fr-FR" w:bidi="ar-SA"/>
              </w:rPr>
              <w:t>)</w:t>
            </w:r>
            <w:r w:rsidRPr="00570928">
              <w:rPr>
                <w:rFonts w:ascii="Calibri" w:eastAsia="Times New Roman" w:hAnsi="Calibri" w:cs="Calibri"/>
                <w:b/>
                <w:bCs/>
                <w:color w:val="000000"/>
                <w:kern w:val="0"/>
                <w:sz w:val="28"/>
                <w:szCs w:val="28"/>
                <w:lang w:eastAsia="fr-FR" w:bidi="ar-SA"/>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3CEBF4F"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21</w:t>
            </w:r>
          </w:p>
        </w:tc>
        <w:tc>
          <w:tcPr>
            <w:tcW w:w="1703" w:type="dxa"/>
            <w:tcBorders>
              <w:top w:val="nil"/>
              <w:left w:val="nil"/>
              <w:bottom w:val="single" w:sz="4" w:space="0" w:color="auto"/>
              <w:right w:val="single" w:sz="4" w:space="0" w:color="auto"/>
            </w:tcBorders>
            <w:shd w:val="clear" w:color="auto" w:fill="auto"/>
            <w:noWrap/>
            <w:vAlign w:val="bottom"/>
            <w:hideMark/>
          </w:tcPr>
          <w:p w14:paraId="2D8DDED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ABA1B9"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67FD1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50558FC0"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DBF5C08" w14:textId="423532B8"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Piquet</w:t>
            </w:r>
            <w:r w:rsidR="00EE04A9">
              <w:rPr>
                <w:rFonts w:ascii="Calibri" w:eastAsia="Times New Roman" w:hAnsi="Calibri" w:cs="Calibri"/>
                <w:b/>
                <w:bCs/>
                <w:color w:val="000000"/>
                <w:kern w:val="0"/>
                <w:sz w:val="28"/>
                <w:szCs w:val="28"/>
                <w:lang w:eastAsia="fr-FR" w:bidi="ar-SA"/>
              </w:rPr>
              <w:t>s</w:t>
            </w:r>
            <w:r w:rsidRPr="00570928">
              <w:rPr>
                <w:rFonts w:ascii="Calibri" w:eastAsia="Times New Roman" w:hAnsi="Calibri" w:cs="Calibri"/>
                <w:b/>
                <w:bCs/>
                <w:color w:val="000000"/>
                <w:kern w:val="0"/>
                <w:sz w:val="28"/>
                <w:szCs w:val="28"/>
                <w:lang w:eastAsia="fr-FR" w:bidi="ar-SA"/>
              </w:rPr>
              <w:t xml:space="preserve"> </w:t>
            </w:r>
            <w:r w:rsidRPr="001E01AE">
              <w:rPr>
                <w:rFonts w:ascii="Calibri" w:eastAsia="Times New Roman" w:hAnsi="Calibri" w:cs="Calibri"/>
                <w:b/>
                <w:bCs/>
                <w:i/>
                <w:iCs/>
                <w:color w:val="000000"/>
                <w:kern w:val="0"/>
                <w:sz w:val="28"/>
                <w:szCs w:val="28"/>
                <w:lang w:eastAsia="fr-FR" w:bidi="ar-SA"/>
              </w:rPr>
              <w:t>(</w:t>
            </w:r>
            <w:r w:rsidR="00EE04A9" w:rsidRPr="001E01AE">
              <w:rPr>
                <w:rFonts w:ascii="Calibri" w:eastAsia="Times New Roman" w:hAnsi="Calibri" w:cs="Calibri"/>
                <w:b/>
                <w:bCs/>
                <w:i/>
                <w:iCs/>
                <w:color w:val="000000"/>
                <w:kern w:val="0"/>
                <w:sz w:val="28"/>
                <w:szCs w:val="28"/>
                <w:lang w:eastAsia="fr-FR" w:bidi="ar-SA"/>
              </w:rPr>
              <w:t>&gt;1m20</w:t>
            </w:r>
            <w:r w:rsidRPr="001E01AE">
              <w:rPr>
                <w:rFonts w:ascii="Calibri" w:eastAsia="Times New Roman" w:hAnsi="Calibri" w:cs="Calibri"/>
                <w:b/>
                <w:bCs/>
                <w:i/>
                <w:iCs/>
                <w:color w:val="000000"/>
                <w:kern w:val="0"/>
                <w:sz w:val="28"/>
                <w:szCs w:val="28"/>
                <w:lang w:eastAsia="fr-FR" w:bidi="ar-SA"/>
              </w:rPr>
              <w:t>)</w:t>
            </w:r>
            <w:r w:rsidRPr="00570928">
              <w:rPr>
                <w:rFonts w:ascii="Calibri" w:eastAsia="Times New Roman" w:hAnsi="Calibri" w:cs="Calibri"/>
                <w:b/>
                <w:bCs/>
                <w:color w:val="000000"/>
                <w:kern w:val="0"/>
                <w:sz w:val="28"/>
                <w:szCs w:val="28"/>
                <w:lang w:eastAsia="fr-FR" w:bidi="ar-SA"/>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613A8867"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26</w:t>
            </w:r>
          </w:p>
        </w:tc>
        <w:tc>
          <w:tcPr>
            <w:tcW w:w="1703" w:type="dxa"/>
            <w:tcBorders>
              <w:top w:val="nil"/>
              <w:left w:val="nil"/>
              <w:bottom w:val="single" w:sz="4" w:space="0" w:color="auto"/>
              <w:right w:val="single" w:sz="4" w:space="0" w:color="auto"/>
            </w:tcBorders>
            <w:shd w:val="clear" w:color="auto" w:fill="auto"/>
            <w:noWrap/>
            <w:vAlign w:val="bottom"/>
            <w:hideMark/>
          </w:tcPr>
          <w:p w14:paraId="1D8FCE0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DFD0FD"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156149B6"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002868DF" w14:textId="77777777" w:rsidTr="008A4F78">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7D78A146" w14:textId="6BC53722"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Vis</w:t>
            </w:r>
            <w:r w:rsidRPr="00570928">
              <w:rPr>
                <w:rFonts w:ascii="Calibri" w:eastAsia="Times New Roman" w:hAnsi="Calibri" w:cs="Calibri"/>
                <w:b/>
                <w:bCs/>
                <w:kern w:val="0"/>
                <w:sz w:val="28"/>
                <w:szCs w:val="28"/>
                <w:lang w:eastAsia="fr-FR" w:bidi="ar-SA"/>
              </w:rPr>
              <w:t xml:space="preserve"> ou </w:t>
            </w:r>
            <w:r w:rsidRPr="00570928">
              <w:rPr>
                <w:rFonts w:ascii="Calibri" w:eastAsia="Times New Roman" w:hAnsi="Calibri" w:cs="Calibri"/>
                <w:b/>
                <w:bCs/>
                <w:color w:val="000000"/>
                <w:kern w:val="0"/>
                <w:sz w:val="28"/>
                <w:szCs w:val="28"/>
                <w:lang w:eastAsia="fr-FR" w:bidi="ar-SA"/>
              </w:rPr>
              <w:t xml:space="preserve">clous </w:t>
            </w:r>
            <w:r w:rsidR="00BD193E" w:rsidRPr="001E01AE">
              <w:rPr>
                <w:rFonts w:ascii="Calibri" w:eastAsia="Times New Roman" w:hAnsi="Calibri" w:cs="Calibri"/>
                <w:b/>
                <w:bCs/>
                <w:i/>
                <w:iCs/>
                <w:color w:val="000000"/>
                <w:kern w:val="0"/>
                <w:sz w:val="28"/>
                <w:szCs w:val="28"/>
                <w:lang w:eastAsia="fr-FR" w:bidi="ar-SA"/>
              </w:rPr>
              <w:t xml:space="preserve">(torsadé galvanisé </w:t>
            </w:r>
            <w:r w:rsidR="00EE04A9" w:rsidRPr="001E01AE">
              <w:rPr>
                <w:rFonts w:ascii="Calibri" w:eastAsia="Times New Roman" w:hAnsi="Calibri" w:cs="Calibri"/>
                <w:b/>
                <w:bCs/>
                <w:i/>
                <w:iCs/>
                <w:color w:val="000000"/>
                <w:kern w:val="0"/>
                <w:sz w:val="28"/>
                <w:szCs w:val="28"/>
                <w:lang w:eastAsia="fr-FR" w:bidi="ar-SA"/>
              </w:rPr>
              <w:t>&gt;</w:t>
            </w:r>
            <w:r w:rsidR="00BD193E" w:rsidRPr="001E01AE">
              <w:rPr>
                <w:rFonts w:ascii="Calibri" w:eastAsia="Times New Roman" w:hAnsi="Calibri" w:cs="Calibri"/>
                <w:b/>
                <w:bCs/>
                <w:i/>
                <w:iCs/>
                <w:color w:val="000000"/>
                <w:kern w:val="0"/>
                <w:sz w:val="28"/>
                <w:szCs w:val="28"/>
                <w:lang w:eastAsia="fr-FR" w:bidi="ar-SA"/>
              </w:rPr>
              <w:t xml:space="preserve">70mm) </w:t>
            </w:r>
          </w:p>
        </w:tc>
        <w:tc>
          <w:tcPr>
            <w:tcW w:w="1200" w:type="dxa"/>
            <w:tcBorders>
              <w:top w:val="nil"/>
              <w:left w:val="nil"/>
              <w:bottom w:val="single" w:sz="4" w:space="0" w:color="auto"/>
              <w:right w:val="single" w:sz="4" w:space="0" w:color="auto"/>
            </w:tcBorders>
            <w:shd w:val="clear" w:color="auto" w:fill="auto"/>
            <w:noWrap/>
            <w:vAlign w:val="bottom"/>
            <w:hideMark/>
          </w:tcPr>
          <w:p w14:paraId="17CFE32F" w14:textId="7B6B59FC" w:rsidR="008A4F78" w:rsidRPr="00570928" w:rsidRDefault="00BD193E"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10</w:t>
            </w:r>
            <w:r w:rsidR="008A4F78" w:rsidRPr="00570928">
              <w:rPr>
                <w:rFonts w:ascii="Calibri" w:eastAsia="Times New Roman" w:hAnsi="Calibri" w:cs="Calibri"/>
                <w:b/>
                <w:bCs/>
                <w:color w:val="000000"/>
                <w:kern w:val="0"/>
                <w:sz w:val="28"/>
                <w:szCs w:val="28"/>
                <w:lang w:eastAsia="fr-FR" w:bidi="ar-SA"/>
              </w:rPr>
              <w:t>40</w:t>
            </w:r>
          </w:p>
        </w:tc>
        <w:tc>
          <w:tcPr>
            <w:tcW w:w="1703" w:type="dxa"/>
            <w:tcBorders>
              <w:top w:val="nil"/>
              <w:left w:val="nil"/>
              <w:bottom w:val="single" w:sz="4" w:space="0" w:color="auto"/>
              <w:right w:val="single" w:sz="4" w:space="0" w:color="auto"/>
            </w:tcBorders>
            <w:shd w:val="clear" w:color="auto" w:fill="auto"/>
            <w:noWrap/>
            <w:vAlign w:val="bottom"/>
            <w:hideMark/>
          </w:tcPr>
          <w:p w14:paraId="1D4B332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F63808"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D07514"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8A4F78" w:rsidRPr="008A4F78" w14:paraId="7D34CA50" w14:textId="77777777" w:rsidTr="005615AC">
        <w:trPr>
          <w:trHeight w:val="375"/>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94BD601" w14:textId="3369EF06" w:rsidR="008A4F78" w:rsidRPr="00570928" w:rsidRDefault="008A4F78" w:rsidP="008A4F78">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 xml:space="preserve">Peinture rouge incluse dans les </w:t>
            </w:r>
            <w:r w:rsidR="00685CEF">
              <w:rPr>
                <w:rFonts w:ascii="Calibri" w:eastAsia="Times New Roman" w:hAnsi="Calibri" w:cs="Calibri"/>
                <w:b/>
                <w:bCs/>
                <w:color w:val="000000"/>
                <w:kern w:val="0"/>
                <w:sz w:val="28"/>
                <w:szCs w:val="28"/>
                <w:lang w:eastAsia="fr-FR" w:bidi="ar-SA"/>
              </w:rPr>
              <w:t>ouvrages</w:t>
            </w:r>
            <w:r w:rsidRPr="00570928">
              <w:rPr>
                <w:rFonts w:ascii="Calibri" w:eastAsia="Times New Roman" w:hAnsi="Calibri" w:cs="Calibri"/>
                <w:b/>
                <w:bCs/>
                <w:color w:val="000000"/>
                <w:kern w:val="0"/>
                <w:sz w:val="28"/>
                <w:szCs w:val="28"/>
                <w:lang w:eastAsia="fr-FR" w:bidi="ar-SA"/>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D5DB789" w14:textId="77777777" w:rsidR="008A4F78" w:rsidRPr="00570928" w:rsidRDefault="008A4F78" w:rsidP="008A4F78">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1</w:t>
            </w:r>
          </w:p>
        </w:tc>
        <w:tc>
          <w:tcPr>
            <w:tcW w:w="1703" w:type="dxa"/>
            <w:tcBorders>
              <w:top w:val="nil"/>
              <w:left w:val="nil"/>
              <w:bottom w:val="single" w:sz="4" w:space="0" w:color="auto"/>
              <w:right w:val="single" w:sz="4" w:space="0" w:color="auto"/>
            </w:tcBorders>
            <w:shd w:val="clear" w:color="auto" w:fill="auto"/>
            <w:noWrap/>
            <w:vAlign w:val="bottom"/>
            <w:hideMark/>
          </w:tcPr>
          <w:p w14:paraId="6F56DC75"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545E9A"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BE1B94" w14:textId="77777777" w:rsidR="008A4F78" w:rsidRPr="008A4F78" w:rsidRDefault="008A4F78" w:rsidP="008A4F78">
            <w:pPr>
              <w:widowControl/>
              <w:suppressAutoHyphens w:val="0"/>
              <w:autoSpaceDN/>
              <w:textAlignment w:val="auto"/>
              <w:rPr>
                <w:rFonts w:ascii="Calibri" w:eastAsia="Times New Roman" w:hAnsi="Calibri" w:cs="Calibri"/>
                <w:color w:val="000000"/>
                <w:kern w:val="0"/>
                <w:sz w:val="22"/>
                <w:szCs w:val="22"/>
                <w:lang w:eastAsia="fr-FR" w:bidi="ar-SA"/>
              </w:rPr>
            </w:pPr>
            <w:r w:rsidRPr="008A4F78">
              <w:rPr>
                <w:rFonts w:ascii="Calibri" w:eastAsia="Times New Roman" w:hAnsi="Calibri" w:cs="Calibri"/>
                <w:color w:val="000000"/>
                <w:kern w:val="0"/>
                <w:sz w:val="22"/>
                <w:szCs w:val="22"/>
                <w:lang w:eastAsia="fr-FR" w:bidi="ar-SA"/>
              </w:rPr>
              <w:t> </w:t>
            </w:r>
          </w:p>
        </w:tc>
      </w:tr>
      <w:tr w:rsidR="00DA5246" w:rsidRPr="008A4F78" w14:paraId="7B4A16BC" w14:textId="77777777" w:rsidTr="005615AC">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23BC9" w14:textId="046C8B2D" w:rsidR="00DA5246" w:rsidRPr="00570928" w:rsidRDefault="00DA5246" w:rsidP="00DA5246">
            <w:pPr>
              <w:widowControl/>
              <w:suppressAutoHyphens w:val="0"/>
              <w:autoSpaceDN/>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Ouverture à 1 angle (porte)</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68C5787" w14:textId="5323E4C2" w:rsidR="00DA5246" w:rsidRPr="00570928" w:rsidRDefault="00DA5246" w:rsidP="00DA5246">
            <w:pPr>
              <w:widowControl/>
              <w:suppressAutoHyphens w:val="0"/>
              <w:autoSpaceDN/>
              <w:jc w:val="right"/>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2</w:t>
            </w:r>
          </w:p>
        </w:tc>
        <w:tc>
          <w:tcPr>
            <w:tcW w:w="1703" w:type="dxa"/>
            <w:tcBorders>
              <w:top w:val="single" w:sz="4" w:space="0" w:color="auto"/>
              <w:left w:val="nil"/>
              <w:bottom w:val="single" w:sz="4" w:space="0" w:color="auto"/>
              <w:right w:val="single" w:sz="4" w:space="0" w:color="auto"/>
            </w:tcBorders>
            <w:shd w:val="clear" w:color="auto" w:fill="auto"/>
            <w:noWrap/>
            <w:vAlign w:val="bottom"/>
          </w:tcPr>
          <w:p w14:paraId="710690C9" w14:textId="77777777" w:rsidR="00DA5246" w:rsidRPr="008A4F78" w:rsidRDefault="00DA5246" w:rsidP="00DA524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ED5872" w14:textId="77777777" w:rsidR="00DA5246" w:rsidRPr="008A4F78" w:rsidRDefault="00DA5246" w:rsidP="00DA5246">
            <w:pPr>
              <w:widowControl/>
              <w:suppressAutoHyphens w:val="0"/>
              <w:autoSpaceDN/>
              <w:textAlignment w:val="auto"/>
              <w:rPr>
                <w:rFonts w:ascii="Calibri" w:eastAsia="Times New Roman" w:hAnsi="Calibri" w:cs="Calibri"/>
                <w:color w:val="000000"/>
                <w:kern w:val="0"/>
                <w:sz w:val="22"/>
                <w:szCs w:val="22"/>
                <w:lang w:eastAsia="fr-FR" w:bidi="ar-SA"/>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366D6C4" w14:textId="77777777" w:rsidR="00DA5246" w:rsidRPr="008A4F78" w:rsidRDefault="00DA5246" w:rsidP="00DA5246">
            <w:pPr>
              <w:widowControl/>
              <w:suppressAutoHyphens w:val="0"/>
              <w:autoSpaceDN/>
              <w:textAlignment w:val="auto"/>
              <w:rPr>
                <w:rFonts w:ascii="Calibri" w:eastAsia="Times New Roman" w:hAnsi="Calibri" w:cs="Calibri"/>
                <w:color w:val="000000"/>
                <w:kern w:val="0"/>
                <w:sz w:val="22"/>
                <w:szCs w:val="22"/>
                <w:lang w:eastAsia="fr-FR" w:bidi="ar-SA"/>
              </w:rPr>
            </w:pPr>
          </w:p>
        </w:tc>
      </w:tr>
      <w:tr w:rsidR="00DA5246" w:rsidRPr="008A4F78" w14:paraId="6B963C12" w14:textId="77777777" w:rsidTr="005615AC">
        <w:trPr>
          <w:trHeight w:val="37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704CD" w14:textId="168A3165" w:rsidR="00DA5246" w:rsidRPr="00570928" w:rsidRDefault="00DA5246" w:rsidP="00DA5246">
            <w:pPr>
              <w:widowControl/>
              <w:suppressAutoHyphens w:val="0"/>
              <w:autoSpaceDN/>
              <w:jc w:val="center"/>
              <w:textAlignment w:val="auto"/>
              <w:rPr>
                <w:rFonts w:ascii="Calibri" w:eastAsia="Times New Roman" w:hAnsi="Calibri" w:cs="Calibri"/>
                <w:b/>
                <w:bCs/>
                <w:color w:val="000000"/>
                <w:kern w:val="0"/>
                <w:sz w:val="28"/>
                <w:szCs w:val="28"/>
                <w:lang w:eastAsia="fr-FR" w:bidi="ar-SA"/>
              </w:rPr>
            </w:pPr>
            <w:r w:rsidRPr="00570928">
              <w:rPr>
                <w:rFonts w:ascii="Calibri" w:eastAsia="Times New Roman" w:hAnsi="Calibri" w:cs="Calibri"/>
                <w:b/>
                <w:bCs/>
                <w:color w:val="000000"/>
                <w:kern w:val="0"/>
                <w:sz w:val="28"/>
                <w:szCs w:val="28"/>
                <w:lang w:eastAsia="fr-FR" w:bidi="ar-SA"/>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59000D8" w14:textId="77777777" w:rsidR="00DA5246" w:rsidRPr="00570928" w:rsidRDefault="00DA5246" w:rsidP="00DA5246">
            <w:pPr>
              <w:widowControl/>
              <w:suppressAutoHyphens w:val="0"/>
              <w:autoSpaceDN/>
              <w:jc w:val="center"/>
              <w:textAlignment w:val="auto"/>
              <w:rPr>
                <w:rFonts w:ascii="Calibri" w:eastAsia="Times New Roman" w:hAnsi="Calibri" w:cs="Calibri"/>
                <w:b/>
                <w:bCs/>
                <w:color w:val="000000"/>
                <w:kern w:val="0"/>
                <w:sz w:val="28"/>
                <w:szCs w:val="28"/>
                <w:lang w:eastAsia="fr-FR" w:bidi="ar-SA"/>
              </w:rPr>
            </w:pPr>
          </w:p>
        </w:tc>
        <w:tc>
          <w:tcPr>
            <w:tcW w:w="1703" w:type="dxa"/>
            <w:tcBorders>
              <w:top w:val="single" w:sz="4" w:space="0" w:color="auto"/>
              <w:left w:val="nil"/>
              <w:bottom w:val="single" w:sz="4" w:space="0" w:color="auto"/>
              <w:right w:val="single" w:sz="4" w:space="0" w:color="auto"/>
            </w:tcBorders>
            <w:shd w:val="clear" w:color="auto" w:fill="auto"/>
            <w:noWrap/>
            <w:vAlign w:val="bottom"/>
          </w:tcPr>
          <w:p w14:paraId="407D262D" w14:textId="77777777" w:rsidR="00DA5246" w:rsidRPr="008A4F78" w:rsidRDefault="00DA5246" w:rsidP="00DA5246">
            <w:pPr>
              <w:widowControl/>
              <w:suppressAutoHyphens w:val="0"/>
              <w:autoSpaceDN/>
              <w:jc w:val="center"/>
              <w:textAlignment w:val="auto"/>
              <w:rPr>
                <w:rFonts w:ascii="Calibri" w:eastAsia="Times New Roman" w:hAnsi="Calibri" w:cs="Calibri"/>
                <w:color w:val="000000"/>
                <w:kern w:val="0"/>
                <w:sz w:val="22"/>
                <w:szCs w:val="22"/>
                <w:lang w:eastAsia="fr-FR" w:bidi="ar-SA"/>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C2E5FAC" w14:textId="77777777" w:rsidR="00DA5246" w:rsidRPr="008A4F78" w:rsidRDefault="00DA5246" w:rsidP="00DA5246">
            <w:pPr>
              <w:widowControl/>
              <w:suppressAutoHyphens w:val="0"/>
              <w:autoSpaceDN/>
              <w:jc w:val="center"/>
              <w:textAlignment w:val="auto"/>
              <w:rPr>
                <w:rFonts w:ascii="Calibri" w:eastAsia="Times New Roman" w:hAnsi="Calibri" w:cs="Calibri"/>
                <w:color w:val="000000"/>
                <w:kern w:val="0"/>
                <w:sz w:val="22"/>
                <w:szCs w:val="22"/>
                <w:lang w:eastAsia="fr-FR" w:bidi="ar-SA"/>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A18FC5D" w14:textId="77777777" w:rsidR="00DA5246" w:rsidRPr="008A4F78" w:rsidRDefault="00DA5246" w:rsidP="00DA5246">
            <w:pPr>
              <w:widowControl/>
              <w:suppressAutoHyphens w:val="0"/>
              <w:autoSpaceDN/>
              <w:jc w:val="center"/>
              <w:textAlignment w:val="auto"/>
              <w:rPr>
                <w:rFonts w:ascii="Calibri" w:eastAsia="Times New Roman" w:hAnsi="Calibri" w:cs="Calibri"/>
                <w:color w:val="000000"/>
                <w:kern w:val="0"/>
                <w:sz w:val="22"/>
                <w:szCs w:val="22"/>
                <w:lang w:eastAsia="fr-FR" w:bidi="ar-SA"/>
              </w:rPr>
            </w:pPr>
          </w:p>
        </w:tc>
      </w:tr>
    </w:tbl>
    <w:p w14:paraId="03180D5B" w14:textId="77777777" w:rsidR="0001404E" w:rsidRDefault="0001404E" w:rsidP="0001404E">
      <w:pPr>
        <w:jc w:val="both"/>
        <w:rPr>
          <w:rFonts w:cs="Arial"/>
          <w:sz w:val="22"/>
          <w:szCs w:val="22"/>
        </w:rPr>
      </w:pPr>
    </w:p>
    <w:p w14:paraId="0D171F81" w14:textId="77777777" w:rsidR="00570928" w:rsidRDefault="00570928" w:rsidP="0001404E">
      <w:pPr>
        <w:jc w:val="both"/>
        <w:rPr>
          <w:rFonts w:cs="Arial"/>
          <w:sz w:val="22"/>
          <w:szCs w:val="22"/>
        </w:rPr>
      </w:pPr>
    </w:p>
    <w:p w14:paraId="3432F508" w14:textId="77777777" w:rsidR="00570928" w:rsidRDefault="00570928" w:rsidP="0001404E">
      <w:pPr>
        <w:jc w:val="both"/>
        <w:rPr>
          <w:rFonts w:cs="Arial"/>
          <w:sz w:val="22"/>
          <w:szCs w:val="22"/>
        </w:rPr>
      </w:pPr>
    </w:p>
    <w:p w14:paraId="4CC51D19" w14:textId="77777777" w:rsidR="0001404E" w:rsidRPr="00D06F46" w:rsidRDefault="0001404E" w:rsidP="00087D67">
      <w:pPr>
        <w:pStyle w:val="Paragraphedeliste"/>
        <w:numPr>
          <w:ilvl w:val="0"/>
          <w:numId w:val="36"/>
        </w:numPr>
        <w:rPr>
          <w:rFonts w:ascii="Arial" w:hAnsi="Arial" w:cs="Arial"/>
          <w:b/>
          <w:szCs w:val="22"/>
        </w:rPr>
      </w:pPr>
      <w:r w:rsidRPr="00D06F46">
        <w:rPr>
          <w:rFonts w:ascii="Arial" w:hAnsi="Arial" w:cs="Arial"/>
          <w:b/>
          <w:szCs w:val="22"/>
        </w:rPr>
        <w:t>Critères d’analyse</w:t>
      </w:r>
    </w:p>
    <w:p w14:paraId="40FA1509" w14:textId="77777777" w:rsidR="0001404E" w:rsidRPr="00D06F46" w:rsidRDefault="0001404E" w:rsidP="0001404E">
      <w:pPr>
        <w:pStyle w:val="Paragraphedeliste"/>
        <w:ind w:left="720"/>
        <w:rPr>
          <w:rFonts w:ascii="Arial" w:hAnsi="Arial" w:cs="Arial"/>
          <w:szCs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E74CF3" w:rsidRPr="00623BFB" w14:paraId="74086EAD" w14:textId="77777777" w:rsidTr="00570928">
        <w:trPr>
          <w:tblHeader/>
        </w:trPr>
        <w:tc>
          <w:tcPr>
            <w:tcW w:w="694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tcPr>
          <w:p w14:paraId="6F391E79" w14:textId="77777777" w:rsidR="00E74CF3" w:rsidRPr="00570928" w:rsidRDefault="00E74CF3" w:rsidP="005C67A0">
            <w:pPr>
              <w:pStyle w:val="Normal1"/>
              <w:keepNext/>
              <w:tabs>
                <w:tab w:val="clear" w:pos="284"/>
                <w:tab w:val="clear" w:pos="567"/>
                <w:tab w:val="clear" w:pos="851"/>
              </w:tabs>
              <w:snapToGrid w:val="0"/>
              <w:ind w:firstLine="0"/>
              <w:jc w:val="center"/>
              <w:rPr>
                <w:b/>
                <w:bCs/>
                <w:i/>
                <w:color w:val="000000"/>
                <w:sz w:val="22"/>
                <w:szCs w:val="22"/>
              </w:rPr>
            </w:pPr>
            <w:r w:rsidRPr="00570928">
              <w:rPr>
                <w:b/>
                <w:bCs/>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7D52FEDD" w14:textId="77777777" w:rsidR="00E74CF3" w:rsidRPr="00570928" w:rsidRDefault="00E74CF3" w:rsidP="005C67A0">
            <w:pPr>
              <w:pStyle w:val="Normal1"/>
              <w:keepNext/>
              <w:tabs>
                <w:tab w:val="clear" w:pos="284"/>
                <w:tab w:val="clear" w:pos="567"/>
                <w:tab w:val="clear" w:pos="851"/>
              </w:tabs>
              <w:snapToGrid w:val="0"/>
              <w:ind w:firstLine="0"/>
              <w:jc w:val="center"/>
              <w:rPr>
                <w:b/>
                <w:bCs/>
                <w:i/>
                <w:color w:val="000000"/>
                <w:sz w:val="22"/>
                <w:szCs w:val="22"/>
              </w:rPr>
            </w:pPr>
          </w:p>
        </w:tc>
      </w:tr>
      <w:tr w:rsidR="00E74CF3" w:rsidRPr="00623BFB" w14:paraId="38C1DF07"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8ACF93" w14:textId="77777777" w:rsidR="00E74CF3" w:rsidRPr="00623BFB" w:rsidRDefault="00E74CF3" w:rsidP="005C67A0">
            <w:pPr>
              <w:widowControl/>
              <w:suppressAutoHyphens w:val="0"/>
              <w:ind w:left="66"/>
              <w:jc w:val="both"/>
              <w:textAlignment w:val="auto"/>
              <w:rPr>
                <w:rFonts w:cs="Arial"/>
                <w:sz w:val="22"/>
              </w:rPr>
            </w:pPr>
            <w:r w:rsidRPr="00623BFB">
              <w:rPr>
                <w:rFonts w:cs="Arial"/>
                <w:sz w:val="22"/>
              </w:rPr>
              <w:t>CRITÈRE 1 - Prix des prestations</w:t>
            </w:r>
          </w:p>
          <w:p w14:paraId="2249DD19" w14:textId="77777777" w:rsidR="00E74CF3" w:rsidRPr="00623BFB" w:rsidRDefault="00E74CF3" w:rsidP="005C67A0">
            <w:pPr>
              <w:pStyle w:val="Standard"/>
              <w:rPr>
                <w:sz w:val="22"/>
              </w:rPr>
            </w:pPr>
            <w:r w:rsidRPr="00623BFB">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B3BF63" w14:textId="0D114215" w:rsidR="00E74CF3" w:rsidRPr="00623BFB" w:rsidRDefault="00B9793A" w:rsidP="005C67A0">
            <w:pPr>
              <w:widowControl/>
              <w:suppressAutoHyphens w:val="0"/>
              <w:ind w:left="66"/>
              <w:jc w:val="both"/>
              <w:textAlignment w:val="auto"/>
              <w:rPr>
                <w:rFonts w:cs="Arial"/>
                <w:sz w:val="22"/>
              </w:rPr>
            </w:pPr>
            <w:r w:rsidRPr="00623BFB">
              <w:rPr>
                <w:rFonts w:cs="Arial"/>
                <w:sz w:val="22"/>
              </w:rPr>
              <w:t>5</w:t>
            </w:r>
            <w:r w:rsidR="00E74CF3" w:rsidRPr="00623BFB">
              <w:rPr>
                <w:rFonts w:cs="Arial"/>
                <w:sz w:val="22"/>
              </w:rPr>
              <w:t>0%</w:t>
            </w:r>
          </w:p>
        </w:tc>
      </w:tr>
      <w:tr w:rsidR="00E74CF3" w:rsidRPr="00623BFB" w14:paraId="51760D83"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95F3E0" w14:textId="2DFE3DCD" w:rsidR="00E74CF3" w:rsidRPr="00623BFB" w:rsidRDefault="00E74CF3" w:rsidP="005C67A0">
            <w:pPr>
              <w:widowControl/>
              <w:suppressAutoHyphens w:val="0"/>
              <w:ind w:left="66"/>
              <w:jc w:val="both"/>
              <w:textAlignment w:val="auto"/>
              <w:rPr>
                <w:rFonts w:cs="Arial"/>
                <w:sz w:val="22"/>
              </w:rPr>
            </w:pPr>
            <w:r w:rsidRPr="00623BFB">
              <w:rPr>
                <w:rFonts w:cs="Arial"/>
                <w:sz w:val="22"/>
              </w:rPr>
              <w:t>CRITÈRE 2 – Qualité du matériel fourni (</w:t>
            </w:r>
            <w:r w:rsidR="006B114C" w:rsidRPr="00623BFB">
              <w:rPr>
                <w:rFonts w:cs="Arial"/>
                <w:sz w:val="22"/>
              </w:rPr>
              <w:t>essence bois adaptée au terrain, bonne qualité)</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B9942C" w14:textId="08B41FF5" w:rsidR="00E74CF3" w:rsidRPr="00623BFB" w:rsidRDefault="00B9793A" w:rsidP="005C67A0">
            <w:pPr>
              <w:widowControl/>
              <w:suppressAutoHyphens w:val="0"/>
              <w:ind w:left="66"/>
              <w:jc w:val="both"/>
              <w:textAlignment w:val="auto"/>
              <w:rPr>
                <w:rFonts w:cs="Arial"/>
                <w:sz w:val="22"/>
              </w:rPr>
            </w:pPr>
            <w:r w:rsidRPr="00623BFB">
              <w:rPr>
                <w:rFonts w:cs="Arial"/>
                <w:sz w:val="22"/>
              </w:rPr>
              <w:t>3</w:t>
            </w:r>
            <w:r w:rsidR="00E74CF3" w:rsidRPr="00623BFB">
              <w:rPr>
                <w:rFonts w:cs="Arial"/>
                <w:sz w:val="22"/>
              </w:rPr>
              <w:t>0%</w:t>
            </w:r>
          </w:p>
        </w:tc>
      </w:tr>
      <w:tr w:rsidR="00E74CF3" w14:paraId="392D5201" w14:textId="77777777" w:rsidTr="00623BFB">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7BDDEE" w14:textId="47DD6057" w:rsidR="00E74CF3" w:rsidRPr="00623BFB" w:rsidRDefault="00E74CF3" w:rsidP="00E74CF3">
            <w:pPr>
              <w:widowControl/>
              <w:suppressAutoHyphens w:val="0"/>
              <w:ind w:left="66"/>
              <w:jc w:val="both"/>
              <w:textAlignment w:val="auto"/>
              <w:rPr>
                <w:rFonts w:cs="Arial"/>
                <w:sz w:val="22"/>
              </w:rPr>
            </w:pPr>
            <w:r w:rsidRPr="00623BFB">
              <w:rPr>
                <w:rFonts w:cs="Arial"/>
                <w:sz w:val="22"/>
              </w:rPr>
              <w:t xml:space="preserve">CRITERE 3 – Délais de livraison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FDBC4A" w14:textId="61FC548F" w:rsidR="00E74CF3" w:rsidRPr="00623BFB" w:rsidRDefault="00087D67" w:rsidP="00E74CF3">
            <w:pPr>
              <w:widowControl/>
              <w:suppressAutoHyphens w:val="0"/>
              <w:ind w:left="66"/>
              <w:jc w:val="both"/>
              <w:textAlignment w:val="auto"/>
              <w:rPr>
                <w:rFonts w:cs="Arial"/>
                <w:sz w:val="22"/>
              </w:rPr>
            </w:pPr>
            <w:r w:rsidRPr="00623BFB">
              <w:rPr>
                <w:rFonts w:cs="Arial"/>
                <w:sz w:val="22"/>
              </w:rPr>
              <w:t>2</w:t>
            </w:r>
            <w:r w:rsidR="00E74CF3" w:rsidRPr="00623BFB">
              <w:rPr>
                <w:rFonts w:cs="Arial"/>
                <w:sz w:val="22"/>
              </w:rPr>
              <w:t>0%</w:t>
            </w:r>
          </w:p>
        </w:tc>
      </w:tr>
    </w:tbl>
    <w:p w14:paraId="24236F27" w14:textId="77777777" w:rsidR="0001404E" w:rsidRDefault="0001404E" w:rsidP="0001404E">
      <w:pPr>
        <w:ind w:left="360"/>
        <w:rPr>
          <w:rFonts w:cs="Arial"/>
          <w:sz w:val="22"/>
          <w:szCs w:val="22"/>
        </w:rPr>
      </w:pPr>
    </w:p>
    <w:p w14:paraId="15968E8A" w14:textId="77777777" w:rsidR="00867861" w:rsidRDefault="00867861" w:rsidP="0001404E">
      <w:pPr>
        <w:ind w:left="360"/>
        <w:rPr>
          <w:rFonts w:cs="Arial"/>
          <w:sz w:val="22"/>
          <w:szCs w:val="22"/>
        </w:rPr>
      </w:pPr>
    </w:p>
    <w:p w14:paraId="7E6BFEDC" w14:textId="77777777" w:rsidR="0001404E" w:rsidRPr="00D06F46" w:rsidRDefault="0001404E" w:rsidP="00087D67">
      <w:pPr>
        <w:pStyle w:val="Paragraphedeliste"/>
        <w:numPr>
          <w:ilvl w:val="0"/>
          <w:numId w:val="36"/>
        </w:numPr>
        <w:rPr>
          <w:rFonts w:ascii="Arial" w:hAnsi="Arial" w:cs="Arial"/>
          <w:b/>
        </w:rPr>
      </w:pPr>
      <w:r w:rsidRPr="00D06F46">
        <w:rPr>
          <w:rFonts w:ascii="Arial" w:hAnsi="Arial" w:cs="Arial"/>
          <w:b/>
        </w:rPr>
        <w:t>Délai de réception de l’offre</w:t>
      </w:r>
    </w:p>
    <w:p w14:paraId="101D3A02" w14:textId="77777777" w:rsidR="0001404E" w:rsidRDefault="0001404E" w:rsidP="0001404E">
      <w:pPr>
        <w:jc w:val="both"/>
        <w:rPr>
          <w:rFonts w:cs="Arial"/>
          <w:sz w:val="22"/>
          <w:szCs w:val="22"/>
        </w:rPr>
      </w:pPr>
    </w:p>
    <w:p w14:paraId="4C470A69" w14:textId="5C6BA8BE" w:rsidR="0001404E" w:rsidRPr="00D06F46" w:rsidRDefault="0001404E" w:rsidP="0001404E">
      <w:pPr>
        <w:spacing w:after="160" w:line="259" w:lineRule="auto"/>
        <w:rPr>
          <w:rFonts w:cs="Arial"/>
          <w:color w:val="000000"/>
          <w:sz w:val="22"/>
          <w:szCs w:val="22"/>
        </w:rPr>
      </w:pPr>
      <w:r w:rsidRPr="00D06F46">
        <w:rPr>
          <w:rFonts w:cs="Arial"/>
          <w:color w:val="000000"/>
          <w:sz w:val="22"/>
          <w:szCs w:val="22"/>
        </w:rPr>
        <w:t xml:space="preserve">L’offre doit parvenir au Parc naturel </w:t>
      </w:r>
      <w:r w:rsidRPr="00623BFB">
        <w:rPr>
          <w:rFonts w:cs="Arial"/>
          <w:color w:val="000000"/>
          <w:sz w:val="22"/>
          <w:szCs w:val="22"/>
        </w:rPr>
        <w:t xml:space="preserve">régional </w:t>
      </w:r>
      <w:r w:rsidRPr="00623BFB">
        <w:rPr>
          <w:rFonts w:cs="Arial"/>
          <w:b/>
          <w:color w:val="000000"/>
          <w:sz w:val="22"/>
          <w:szCs w:val="22"/>
          <w:u w:val="single"/>
        </w:rPr>
        <w:t>au plus tard le</w:t>
      </w:r>
      <w:r w:rsidR="00623BFB" w:rsidRPr="00623BFB">
        <w:rPr>
          <w:rFonts w:cs="Arial"/>
          <w:b/>
          <w:color w:val="000000"/>
          <w:sz w:val="22"/>
          <w:szCs w:val="22"/>
          <w:u w:val="single"/>
        </w:rPr>
        <w:t xml:space="preserve"> </w:t>
      </w:r>
      <w:r w:rsidR="0065734F">
        <w:rPr>
          <w:rFonts w:cs="Arial"/>
          <w:b/>
          <w:color w:val="000000"/>
          <w:sz w:val="22"/>
          <w:szCs w:val="22"/>
          <w:u w:val="single"/>
        </w:rPr>
        <w:t xml:space="preserve">30 </w:t>
      </w:r>
      <w:proofErr w:type="gramStart"/>
      <w:r w:rsidR="0065734F">
        <w:rPr>
          <w:rFonts w:cs="Arial"/>
          <w:b/>
          <w:color w:val="000000"/>
          <w:sz w:val="22"/>
          <w:szCs w:val="22"/>
          <w:u w:val="single"/>
        </w:rPr>
        <w:t>avril</w:t>
      </w:r>
      <w:r w:rsidR="00623BFB">
        <w:rPr>
          <w:rFonts w:cs="Arial"/>
          <w:b/>
          <w:color w:val="000000"/>
          <w:sz w:val="22"/>
          <w:szCs w:val="22"/>
          <w:u w:val="single"/>
        </w:rPr>
        <w:t xml:space="preserve"> </w:t>
      </w:r>
      <w:r w:rsidRPr="00D06F46">
        <w:rPr>
          <w:rFonts w:cs="Arial"/>
          <w:color w:val="000000"/>
          <w:sz w:val="22"/>
          <w:szCs w:val="22"/>
        </w:rPr>
        <w:t>,</w:t>
      </w:r>
      <w:proofErr w:type="gramEnd"/>
      <w:r w:rsidRPr="00D06F46">
        <w:rPr>
          <w:rFonts w:cs="Arial"/>
          <w:color w:val="000000"/>
          <w:sz w:val="22"/>
          <w:szCs w:val="22"/>
        </w:rPr>
        <w:t xml:space="preserve"> à 1</w:t>
      </w:r>
      <w:r w:rsidR="00623BFB">
        <w:rPr>
          <w:rFonts w:cs="Arial"/>
          <w:color w:val="000000"/>
          <w:sz w:val="22"/>
          <w:szCs w:val="22"/>
        </w:rPr>
        <w:t>7</w:t>
      </w:r>
      <w:r w:rsidRPr="00D06F46">
        <w:rPr>
          <w:rFonts w:cs="Arial"/>
          <w:color w:val="000000"/>
          <w:sz w:val="22"/>
          <w:szCs w:val="22"/>
        </w:rPr>
        <w:t>h, à l’adresse suivante :</w:t>
      </w:r>
    </w:p>
    <w:p w14:paraId="5C673403" w14:textId="06815BDB" w:rsidR="0001404E" w:rsidRDefault="00DA5246" w:rsidP="0001404E">
      <w:pPr>
        <w:spacing w:after="160" w:line="259" w:lineRule="auto"/>
        <w:rPr>
          <w:rFonts w:cs="Arial"/>
          <w:color w:val="000000"/>
          <w:sz w:val="22"/>
          <w:szCs w:val="22"/>
          <w:u w:val="single"/>
        </w:rPr>
      </w:pPr>
      <w:hyperlink r:id="rId11" w:history="1">
        <w:r w:rsidR="00623BFB" w:rsidRPr="00A13EDE">
          <w:rPr>
            <w:rStyle w:val="Lienhypertexte"/>
            <w:rFonts w:cs="Arial"/>
            <w:sz w:val="22"/>
            <w:szCs w:val="22"/>
          </w:rPr>
          <w:t>laetitia.bejanin@pnrpc.fr</w:t>
        </w:r>
      </w:hyperlink>
      <w:r w:rsidR="00623BFB">
        <w:rPr>
          <w:rFonts w:cs="Arial"/>
          <w:color w:val="000000"/>
          <w:sz w:val="22"/>
          <w:szCs w:val="22"/>
          <w:u w:val="single"/>
        </w:rPr>
        <w:t xml:space="preserve">+ </w:t>
      </w:r>
      <w:hyperlink r:id="rId12" w:history="1">
        <w:r w:rsidR="00867861" w:rsidRPr="002717EE">
          <w:rPr>
            <w:rStyle w:val="Lienhypertexte"/>
            <w:rFonts w:cs="Arial"/>
            <w:sz w:val="22"/>
            <w:szCs w:val="22"/>
          </w:rPr>
          <w:t>patricia.oster@pnrpc.fr</w:t>
        </w:r>
      </w:hyperlink>
    </w:p>
    <w:p w14:paraId="75545D3F" w14:textId="77777777" w:rsidR="00867861" w:rsidRPr="00D06F46" w:rsidRDefault="00867861" w:rsidP="0001404E">
      <w:pPr>
        <w:spacing w:after="160" w:line="259" w:lineRule="auto"/>
        <w:rPr>
          <w:rFonts w:cs="Arial"/>
          <w:color w:val="000000"/>
          <w:sz w:val="22"/>
          <w:szCs w:val="22"/>
          <w:u w:val="single"/>
        </w:rPr>
      </w:pPr>
    </w:p>
    <w:p w14:paraId="7E433712" w14:textId="77777777" w:rsidR="0001404E" w:rsidRPr="00D06F46" w:rsidRDefault="0001404E" w:rsidP="00087D67">
      <w:pPr>
        <w:pStyle w:val="Titre20"/>
        <w:numPr>
          <w:ilvl w:val="0"/>
          <w:numId w:val="36"/>
        </w:numPr>
        <w:rPr>
          <w:rFonts w:cs="Arial"/>
          <w:i w:val="0"/>
          <w:sz w:val="24"/>
          <w:szCs w:val="22"/>
        </w:rPr>
      </w:pPr>
      <w:r w:rsidRPr="00D06F46">
        <w:rPr>
          <w:rFonts w:cs="Arial"/>
          <w:i w:val="0"/>
          <w:sz w:val="24"/>
          <w:szCs w:val="22"/>
        </w:rPr>
        <w:t xml:space="preserve"> Prix et condition de facturation</w:t>
      </w:r>
    </w:p>
    <w:p w14:paraId="73A4A186" w14:textId="77777777" w:rsidR="0001404E" w:rsidRPr="00D06F46" w:rsidRDefault="0001404E" w:rsidP="0001404E">
      <w:pPr>
        <w:jc w:val="both"/>
        <w:rPr>
          <w:rFonts w:cs="Arial"/>
          <w:sz w:val="22"/>
          <w:szCs w:val="22"/>
        </w:rPr>
      </w:pPr>
    </w:p>
    <w:p w14:paraId="0DD598C7" w14:textId="77777777" w:rsidR="0001404E" w:rsidRPr="00D06F46" w:rsidRDefault="0001404E" w:rsidP="0001404E">
      <w:pPr>
        <w:spacing w:after="160" w:line="259" w:lineRule="auto"/>
        <w:rPr>
          <w:rFonts w:cs="Arial"/>
          <w:color w:val="000000"/>
          <w:sz w:val="22"/>
          <w:szCs w:val="22"/>
        </w:rPr>
      </w:pPr>
      <w:r w:rsidRPr="00D06F46">
        <w:rPr>
          <w:rFonts w:cs="Arial"/>
          <w:color w:val="000000"/>
          <w:sz w:val="22"/>
          <w:szCs w:val="22"/>
        </w:rPr>
        <w:t>Le règlement de la prestation sera effectué en une fois sur facture, à l'achèvement de la mission.</w:t>
      </w:r>
    </w:p>
    <w:p w14:paraId="102C6165" w14:textId="6BBBAFF7" w:rsidR="00E74CF3" w:rsidRDefault="0001404E" w:rsidP="008A4F78">
      <w:pPr>
        <w:spacing w:after="160" w:line="259" w:lineRule="auto"/>
        <w:rPr>
          <w:rFonts w:cs="Arial"/>
          <w:color w:val="000000"/>
          <w:sz w:val="22"/>
          <w:szCs w:val="22"/>
        </w:rPr>
      </w:pPr>
      <w:r w:rsidRPr="00D06F46">
        <w:rPr>
          <w:rFonts w:cs="Arial"/>
          <w:color w:val="000000"/>
          <w:sz w:val="22"/>
          <w:szCs w:val="22"/>
        </w:rPr>
        <w:t>Délai global de paiement : 30 jours.</w:t>
      </w:r>
    </w:p>
    <w:p w14:paraId="6B39E6B2" w14:textId="27541BFF" w:rsidR="00570928" w:rsidRDefault="00570928">
      <w:pPr>
        <w:suppressAutoHyphens w:val="0"/>
        <w:rPr>
          <w:rFonts w:cs="Arial"/>
          <w:color w:val="000000"/>
          <w:sz w:val="22"/>
          <w:szCs w:val="22"/>
        </w:rPr>
      </w:pPr>
      <w:r>
        <w:rPr>
          <w:rFonts w:cs="Arial"/>
          <w:color w:val="000000"/>
          <w:sz w:val="22"/>
          <w:szCs w:val="22"/>
        </w:rPr>
        <w:br w:type="page"/>
      </w:r>
    </w:p>
    <w:p w14:paraId="60C2DDAD" w14:textId="77777777" w:rsidR="00570928" w:rsidRPr="008A4F78" w:rsidRDefault="00570928" w:rsidP="008A4F78">
      <w:pPr>
        <w:spacing w:after="160" w:line="259" w:lineRule="auto"/>
        <w:rPr>
          <w:rFonts w:cs="Arial"/>
          <w:color w:val="000000"/>
          <w:sz w:val="22"/>
          <w:szCs w:val="22"/>
        </w:rPr>
      </w:pPr>
    </w:p>
    <w:p w14:paraId="244D800F" w14:textId="77777777" w:rsidR="0001404E" w:rsidRDefault="0001404E"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color w:val="000000"/>
          <w:sz w:val="28"/>
          <w:szCs w:val="28"/>
          <w:u w:val="single"/>
          <w:shd w:val="clear" w:color="auto" w:fill="FFFFFF"/>
          <w:lang w:val="fr-FR"/>
        </w:rPr>
      </w:pPr>
    </w:p>
    <w:p w14:paraId="3C62E2D1" w14:textId="32E55DD5" w:rsidR="00D95BB2" w:rsidRDefault="00D95BB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b/>
          <w:color w:val="000000"/>
          <w:sz w:val="28"/>
          <w:szCs w:val="28"/>
          <w:u w:val="single"/>
          <w:shd w:val="clear" w:color="auto" w:fill="FFFFFF"/>
          <w:lang w:val="fr-FR"/>
        </w:rPr>
      </w:pPr>
      <w:r w:rsidRPr="00B62FA2">
        <w:rPr>
          <w:b/>
          <w:color w:val="000000"/>
          <w:sz w:val="28"/>
          <w:szCs w:val="28"/>
          <w:u w:val="single"/>
          <w:shd w:val="clear" w:color="auto" w:fill="FFFFFF"/>
          <w:lang w:val="fr-FR"/>
        </w:rPr>
        <w:t xml:space="preserve">LOT </w:t>
      </w:r>
      <w:r>
        <w:rPr>
          <w:b/>
          <w:color w:val="000000"/>
          <w:sz w:val="28"/>
          <w:szCs w:val="28"/>
          <w:u w:val="single"/>
          <w:shd w:val="clear" w:color="auto" w:fill="FFFFFF"/>
          <w:lang w:val="fr-FR"/>
        </w:rPr>
        <w:t>2</w:t>
      </w:r>
      <w:r w:rsidRPr="00B62FA2">
        <w:rPr>
          <w:b/>
          <w:color w:val="000000"/>
          <w:sz w:val="28"/>
          <w:szCs w:val="28"/>
          <w:u w:val="single"/>
          <w:shd w:val="clear" w:color="auto" w:fill="FFFFFF"/>
          <w:lang w:val="fr-FR"/>
        </w:rPr>
        <w:t xml:space="preserve"> : </w:t>
      </w:r>
      <w:r>
        <w:rPr>
          <w:b/>
          <w:color w:val="000000"/>
          <w:sz w:val="28"/>
          <w:szCs w:val="28"/>
          <w:u w:val="single"/>
          <w:shd w:val="clear" w:color="auto" w:fill="FFFFFF"/>
          <w:lang w:val="fr-FR"/>
        </w:rPr>
        <w:t>POSE DU MATERIEL ENCLOS/EXCLOS</w:t>
      </w:r>
    </w:p>
    <w:p w14:paraId="1581E3E4" w14:textId="77777777" w:rsidR="00D95BB2" w:rsidRDefault="00D95BB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0"/>
          <w:szCs w:val="22"/>
          <w:lang w:val="fr-FR"/>
        </w:rPr>
      </w:pPr>
    </w:p>
    <w:p w14:paraId="151E3A10"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56E3FF4A" w14:textId="622F476C" w:rsidR="0001404E" w:rsidRPr="0001404E" w:rsidRDefault="0001404E" w:rsidP="0001404E">
      <w:pPr>
        <w:pStyle w:val="Normal0"/>
        <w:numPr>
          <w:ilvl w:val="0"/>
          <w:numId w:val="39"/>
        </w:numPr>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r w:rsidRPr="0001404E">
        <w:rPr>
          <w:rFonts w:ascii="Calibri" w:eastAsia="Calibri" w:hAnsi="Calibri" w:cs="Calibri"/>
          <w:b/>
          <w:bCs/>
          <w:kern w:val="3"/>
          <w:szCs w:val="24"/>
          <w:lang w:val="fr-FR" w:eastAsia="zh-CN" w:bidi="hi-IN"/>
        </w:rPr>
        <w:t>DESCRIPTIF DE LA PRESTATION</w:t>
      </w:r>
      <w:r>
        <w:rPr>
          <w:rFonts w:asciiTheme="minorHAnsi" w:eastAsia="Tahoma" w:hAnsiTheme="minorHAnsi" w:cstheme="minorHAnsi"/>
          <w:b/>
          <w:szCs w:val="22"/>
          <w:u w:val="single"/>
          <w:lang w:val="fr-FR"/>
        </w:rPr>
        <w:t xml:space="preserve"> </w:t>
      </w:r>
    </w:p>
    <w:p w14:paraId="3D7597D0" w14:textId="77777777" w:rsidR="0001404E" w:rsidRDefault="0001404E" w:rsidP="0001404E">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p>
    <w:p w14:paraId="34EE235A" w14:textId="6B32489F" w:rsidR="001F1B62" w:rsidRP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
          <w:bCs/>
          <w:sz w:val="22"/>
          <w:szCs w:val="22"/>
          <w:u w:val="single"/>
          <w:lang w:val="fr-FR"/>
        </w:rPr>
      </w:pPr>
      <w:r w:rsidRPr="001F1B62">
        <w:rPr>
          <w:rFonts w:eastAsia="Tahoma"/>
          <w:b/>
          <w:bCs/>
          <w:sz w:val="22"/>
          <w:szCs w:val="22"/>
          <w:u w:val="single"/>
          <w:lang w:val="fr-FR"/>
        </w:rPr>
        <w:t>Site d</w:t>
      </w:r>
      <w:r w:rsidR="0065734F">
        <w:rPr>
          <w:rFonts w:eastAsia="Tahoma"/>
          <w:b/>
          <w:bCs/>
          <w:sz w:val="22"/>
          <w:szCs w:val="22"/>
          <w:u w:val="single"/>
          <w:lang w:val="fr-FR"/>
        </w:rPr>
        <w:t>e Puyvalador</w:t>
      </w:r>
      <w:r w:rsidR="00E01CC9">
        <w:rPr>
          <w:rFonts w:eastAsia="Tahoma"/>
          <w:b/>
          <w:bCs/>
          <w:sz w:val="22"/>
          <w:szCs w:val="22"/>
          <w:u w:val="single"/>
          <w:lang w:val="fr-FR"/>
        </w:rPr>
        <w:t xml:space="preserve"> </w:t>
      </w:r>
      <w:r w:rsidRPr="001F1B62">
        <w:rPr>
          <w:rFonts w:eastAsia="Tahoma"/>
          <w:b/>
          <w:bCs/>
          <w:sz w:val="22"/>
          <w:szCs w:val="22"/>
          <w:u w:val="single"/>
          <w:lang w:val="fr-FR"/>
        </w:rPr>
        <w:t xml:space="preserve">: </w:t>
      </w:r>
    </w:p>
    <w:p w14:paraId="57B47909" w14:textId="77777777" w:rsidR="001F1B62" w:rsidRDefault="001F1B62" w:rsidP="0092415D">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p>
    <w:p w14:paraId="5AEE2F80" w14:textId="431E1136" w:rsidR="001F1B62" w:rsidRDefault="001F1B62" w:rsidP="00B62FA2">
      <w:pPr>
        <w:pStyle w:val="Normal0"/>
        <w:numPr>
          <w:ilvl w:val="0"/>
          <w:numId w:val="34"/>
        </w:numPr>
        <w:tabs>
          <w:tab w:val="left" w:pos="4250"/>
          <w:tab w:val="left" w:pos="5100"/>
          <w:tab w:val="left" w:pos="5950"/>
          <w:tab w:val="left" w:pos="6800"/>
          <w:tab w:val="left" w:pos="7650"/>
          <w:tab w:val="left" w:pos="8500"/>
          <w:tab w:val="left" w:pos="9350"/>
          <w:tab w:val="left" w:pos="10200"/>
          <w:tab w:val="left" w:pos="11050"/>
          <w:tab w:val="left" w:pos="11900"/>
          <w:tab w:val="left" w:pos="12750"/>
        </w:tabs>
        <w:jc w:val="both"/>
        <w:rPr>
          <w:rFonts w:eastAsia="Tahoma"/>
          <w:bCs/>
          <w:sz w:val="22"/>
          <w:szCs w:val="22"/>
          <w:lang w:val="fr-FR"/>
        </w:rPr>
      </w:pPr>
      <w:r>
        <w:rPr>
          <w:rFonts w:eastAsia="Tahoma"/>
          <w:bCs/>
          <w:sz w:val="22"/>
          <w:szCs w:val="22"/>
          <w:lang w:val="fr-FR"/>
        </w:rPr>
        <w:t xml:space="preserve">Pose </w:t>
      </w:r>
      <w:r w:rsidR="00B423F2">
        <w:rPr>
          <w:rFonts w:eastAsia="Tahoma"/>
          <w:bCs/>
          <w:sz w:val="22"/>
          <w:szCs w:val="22"/>
          <w:lang w:val="fr-FR"/>
        </w:rPr>
        <w:t>du dispositif enclos-</w:t>
      </w:r>
      <w:proofErr w:type="spellStart"/>
      <w:r w:rsidR="00B423F2">
        <w:rPr>
          <w:rFonts w:eastAsia="Tahoma"/>
          <w:bCs/>
          <w:sz w:val="22"/>
          <w:szCs w:val="22"/>
          <w:lang w:val="fr-FR"/>
        </w:rPr>
        <w:t>exclos</w:t>
      </w:r>
      <w:proofErr w:type="spellEnd"/>
      <w:r w:rsidR="00B423F2">
        <w:rPr>
          <w:rFonts w:eastAsia="Tahoma"/>
          <w:bCs/>
          <w:sz w:val="22"/>
          <w:szCs w:val="22"/>
          <w:lang w:val="fr-FR"/>
        </w:rPr>
        <w:t xml:space="preserve"> décrit dans le lot 1, sur les parcelles listées dans le plan de situation. La parcelle sélectionnée doit être au stade de régénération naturelle. </w:t>
      </w:r>
    </w:p>
    <w:p w14:paraId="2915BBC9" w14:textId="77777777" w:rsidR="00B423F2" w:rsidRDefault="00B423F2" w:rsidP="00B423F2">
      <w:pPr>
        <w:pStyle w:val="Normal0"/>
        <w:tabs>
          <w:tab w:val="left" w:pos="4250"/>
          <w:tab w:val="left" w:pos="5100"/>
          <w:tab w:val="left" w:pos="5950"/>
          <w:tab w:val="left" w:pos="6800"/>
          <w:tab w:val="left" w:pos="7650"/>
          <w:tab w:val="left" w:pos="8500"/>
          <w:tab w:val="left" w:pos="9350"/>
          <w:tab w:val="left" w:pos="10200"/>
          <w:tab w:val="left" w:pos="11050"/>
          <w:tab w:val="left" w:pos="11900"/>
          <w:tab w:val="left" w:pos="12750"/>
        </w:tabs>
        <w:ind w:left="720"/>
        <w:jc w:val="both"/>
        <w:rPr>
          <w:rFonts w:eastAsia="Tahoma"/>
          <w:bCs/>
          <w:sz w:val="22"/>
          <w:szCs w:val="22"/>
          <w:lang w:val="fr-FR"/>
        </w:rPr>
      </w:pPr>
    </w:p>
    <w:p w14:paraId="4974631F" w14:textId="77777777" w:rsidR="00D12327" w:rsidRDefault="00D12327" w:rsidP="0092415D">
      <w:pPr>
        <w:pStyle w:val="Normal0"/>
        <w:spacing w:line="360" w:lineRule="auto"/>
        <w:jc w:val="both"/>
        <w:rPr>
          <w:rFonts w:eastAsia="Tahoma"/>
          <w:b/>
          <w:sz w:val="22"/>
          <w:szCs w:val="22"/>
          <w:u w:val="single"/>
          <w:lang w:val="fr-FR"/>
        </w:rPr>
      </w:pPr>
    </w:p>
    <w:p w14:paraId="5A015B21" w14:textId="37155BED" w:rsidR="0092415D" w:rsidRDefault="006F08A2" w:rsidP="0092415D">
      <w:pPr>
        <w:pStyle w:val="Normal0"/>
        <w:spacing w:line="360" w:lineRule="auto"/>
        <w:jc w:val="both"/>
        <w:rPr>
          <w:rFonts w:eastAsia="Tahoma"/>
          <w:b/>
          <w:sz w:val="22"/>
          <w:szCs w:val="22"/>
          <w:u w:val="single"/>
          <w:lang w:val="fr-FR"/>
        </w:rPr>
      </w:pPr>
      <w:r w:rsidRPr="00D12327">
        <w:rPr>
          <w:rFonts w:eastAsia="Tahoma"/>
          <w:b/>
          <w:sz w:val="22"/>
          <w:szCs w:val="22"/>
          <w:u w:val="single"/>
          <w:lang w:val="fr-FR"/>
        </w:rPr>
        <w:t xml:space="preserve">Critères de choix pour l’emplacement : </w:t>
      </w:r>
    </w:p>
    <w:p w14:paraId="2B62A3FC" w14:textId="77777777" w:rsidR="00B423F2" w:rsidRDefault="00B423F2" w:rsidP="0092415D">
      <w:pPr>
        <w:pStyle w:val="Normal0"/>
        <w:spacing w:line="360" w:lineRule="auto"/>
        <w:jc w:val="both"/>
        <w:rPr>
          <w:rFonts w:eastAsia="Tahoma"/>
          <w:b/>
          <w:sz w:val="22"/>
          <w:szCs w:val="22"/>
          <w:u w:val="single"/>
          <w:lang w:val="fr-FR"/>
        </w:rPr>
      </w:pPr>
    </w:p>
    <w:p w14:paraId="6CF91B28" w14:textId="59C4011F" w:rsidR="00DD7BC8" w:rsidRPr="00DD7BC8" w:rsidRDefault="00DD7BC8" w:rsidP="00DD7BC8">
      <w:pPr>
        <w:pStyle w:val="Normal0"/>
        <w:numPr>
          <w:ilvl w:val="0"/>
          <w:numId w:val="28"/>
        </w:numPr>
        <w:spacing w:line="360" w:lineRule="auto"/>
        <w:jc w:val="both"/>
        <w:rPr>
          <w:rFonts w:eastAsia="Tahoma"/>
          <w:bCs/>
          <w:sz w:val="22"/>
          <w:szCs w:val="22"/>
          <w:lang w:val="fr-FR"/>
        </w:rPr>
      </w:pPr>
      <w:r w:rsidRPr="00DD7BC8">
        <w:rPr>
          <w:rFonts w:eastAsia="Tahoma"/>
          <w:bCs/>
          <w:sz w:val="22"/>
          <w:szCs w:val="22"/>
          <w:lang w:val="fr-FR"/>
        </w:rPr>
        <w:t>Hors zone ventée et reptation neige, orientation à adapter</w:t>
      </w:r>
    </w:p>
    <w:p w14:paraId="6119D918" w14:textId="16C0EBDC"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Choisir un secteur représentatif du faciès moyen de la végétation de la parcelle</w:t>
      </w:r>
    </w:p>
    <w:p w14:paraId="615D649D" w14:textId="47B1E8D3"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Eviter les zones de circulation avérée du gibier (coulées, places de brame, etc.)</w:t>
      </w:r>
    </w:p>
    <w:p w14:paraId="4D28A94D" w14:textId="2844DA67"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Eviter si possible les secteurs dont la pente est &gt;60% </w:t>
      </w:r>
    </w:p>
    <w:p w14:paraId="12F641E2" w14:textId="2D477736"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Choisir les zones nécessitant une marche d’approche de 5min maximum</w:t>
      </w:r>
    </w:p>
    <w:p w14:paraId="5BC1BFB4" w14:textId="58985794" w:rsidR="006F08A2" w:rsidRDefault="006F08A2"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Veiller à ce qu’aucune tige (semenciers, </w:t>
      </w:r>
      <w:proofErr w:type="spellStart"/>
      <w:r>
        <w:rPr>
          <w:rFonts w:eastAsia="Tahoma"/>
          <w:bCs/>
          <w:sz w:val="22"/>
          <w:szCs w:val="22"/>
          <w:lang w:val="fr-FR"/>
        </w:rPr>
        <w:t>sur-réserves</w:t>
      </w:r>
      <w:proofErr w:type="spellEnd"/>
      <w:r>
        <w:rPr>
          <w:rFonts w:eastAsia="Tahoma"/>
          <w:bCs/>
          <w:sz w:val="22"/>
          <w:szCs w:val="22"/>
          <w:lang w:val="fr-FR"/>
        </w:rPr>
        <w:t>, arbres « bio </w:t>
      </w:r>
      <w:proofErr w:type="gramStart"/>
      <w:r>
        <w:rPr>
          <w:rFonts w:eastAsia="Tahoma"/>
          <w:bCs/>
          <w:sz w:val="22"/>
          <w:szCs w:val="22"/>
          <w:lang w:val="fr-FR"/>
        </w:rPr>
        <w:t>»,…</w:t>
      </w:r>
      <w:proofErr w:type="gramEnd"/>
      <w:r>
        <w:rPr>
          <w:rFonts w:eastAsia="Tahoma"/>
          <w:bCs/>
          <w:sz w:val="22"/>
          <w:szCs w:val="22"/>
          <w:lang w:val="fr-FR"/>
        </w:rPr>
        <w:t xml:space="preserve">) ne subsiste dans l’enceinte du dispositif. </w:t>
      </w:r>
    </w:p>
    <w:p w14:paraId="1A6E699B" w14:textId="69773FC2" w:rsidR="00C26BB4" w:rsidRDefault="00C26BB4" w:rsidP="006F08A2">
      <w:pPr>
        <w:pStyle w:val="Normal0"/>
        <w:numPr>
          <w:ilvl w:val="0"/>
          <w:numId w:val="28"/>
        </w:numPr>
        <w:spacing w:line="360" w:lineRule="auto"/>
        <w:jc w:val="both"/>
        <w:rPr>
          <w:rFonts w:eastAsia="Tahoma"/>
          <w:bCs/>
          <w:sz w:val="22"/>
          <w:szCs w:val="22"/>
          <w:lang w:val="fr-FR"/>
        </w:rPr>
      </w:pPr>
      <w:r>
        <w:rPr>
          <w:rFonts w:eastAsia="Tahoma"/>
          <w:bCs/>
          <w:sz w:val="22"/>
          <w:szCs w:val="22"/>
          <w:lang w:val="fr-FR"/>
        </w:rPr>
        <w:t xml:space="preserve">Les 2 enclos doivent être positionnés à une distance comprise entre </w:t>
      </w:r>
      <w:r w:rsidRPr="00087D67">
        <w:rPr>
          <w:rFonts w:eastAsia="Tahoma"/>
          <w:bCs/>
          <w:sz w:val="22"/>
          <w:szCs w:val="22"/>
          <w:lang w:val="fr-FR"/>
        </w:rPr>
        <w:t xml:space="preserve">10 </w:t>
      </w:r>
      <w:r w:rsidR="006653DE" w:rsidRPr="00087D67">
        <w:rPr>
          <w:rFonts w:eastAsia="Tahoma"/>
          <w:bCs/>
          <w:sz w:val="22"/>
          <w:szCs w:val="22"/>
          <w:lang w:val="fr-FR"/>
        </w:rPr>
        <w:t>et</w:t>
      </w:r>
      <w:r w:rsidRPr="00087D67">
        <w:rPr>
          <w:rFonts w:eastAsia="Tahoma"/>
          <w:bCs/>
          <w:sz w:val="22"/>
          <w:szCs w:val="22"/>
          <w:lang w:val="fr-FR"/>
        </w:rPr>
        <w:t xml:space="preserve"> 30 mètres</w:t>
      </w:r>
      <w:r w:rsidR="00EC6317" w:rsidRPr="00087D67">
        <w:rPr>
          <w:rFonts w:eastAsia="Tahoma"/>
          <w:bCs/>
          <w:sz w:val="22"/>
          <w:szCs w:val="22"/>
          <w:lang w:val="fr-FR"/>
        </w:rPr>
        <w:t xml:space="preserve"> de l’</w:t>
      </w:r>
      <w:proofErr w:type="spellStart"/>
      <w:r w:rsidR="00EC6317" w:rsidRPr="00087D67">
        <w:rPr>
          <w:rFonts w:eastAsia="Tahoma"/>
          <w:bCs/>
          <w:sz w:val="22"/>
          <w:szCs w:val="22"/>
          <w:lang w:val="fr-FR"/>
        </w:rPr>
        <w:t>exclos</w:t>
      </w:r>
      <w:proofErr w:type="spellEnd"/>
      <w:r w:rsidR="00EC6317" w:rsidRPr="00087D67">
        <w:rPr>
          <w:rFonts w:eastAsia="Tahoma"/>
          <w:bCs/>
          <w:sz w:val="22"/>
          <w:szCs w:val="22"/>
          <w:lang w:val="fr-FR"/>
        </w:rPr>
        <w:t xml:space="preserve"> témoin</w:t>
      </w:r>
      <w:r w:rsidRPr="00087D67">
        <w:rPr>
          <w:rFonts w:eastAsia="Tahoma"/>
          <w:bCs/>
          <w:sz w:val="22"/>
          <w:szCs w:val="22"/>
          <w:lang w:val="fr-FR"/>
        </w:rPr>
        <w:t>.</w:t>
      </w:r>
      <w:r>
        <w:rPr>
          <w:rFonts w:eastAsia="Tahoma"/>
          <w:bCs/>
          <w:sz w:val="22"/>
          <w:szCs w:val="22"/>
          <w:lang w:val="fr-FR"/>
        </w:rPr>
        <w:t xml:space="preserve"> </w:t>
      </w:r>
    </w:p>
    <w:p w14:paraId="3FF5AF23" w14:textId="77777777" w:rsidR="006B114C" w:rsidRPr="00C26BB4" w:rsidRDefault="006B114C" w:rsidP="006B114C">
      <w:pPr>
        <w:pStyle w:val="Normal0"/>
        <w:spacing w:line="360" w:lineRule="auto"/>
        <w:ind w:left="1211"/>
        <w:jc w:val="both"/>
        <w:rPr>
          <w:rFonts w:eastAsia="Tahoma"/>
          <w:bCs/>
          <w:sz w:val="22"/>
          <w:szCs w:val="22"/>
          <w:lang w:val="fr-FR"/>
        </w:rPr>
      </w:pPr>
    </w:p>
    <w:p w14:paraId="4AA5CB40" w14:textId="7933523B" w:rsidR="00D06F46" w:rsidRDefault="00B50ADF" w:rsidP="00D06F46">
      <w:pPr>
        <w:rPr>
          <w:rFonts w:eastAsia="Tahoma" w:cs="Arial"/>
          <w:b/>
          <w:kern w:val="0"/>
          <w:sz w:val="22"/>
          <w:szCs w:val="22"/>
          <w:u w:val="single"/>
          <w:lang w:eastAsia="ar-SA" w:bidi="ar-SA"/>
        </w:rPr>
      </w:pPr>
      <w:r w:rsidRPr="00B50ADF">
        <w:rPr>
          <w:rFonts w:eastAsia="Tahoma" w:cs="Arial"/>
          <w:b/>
          <w:kern w:val="0"/>
          <w:sz w:val="22"/>
          <w:szCs w:val="22"/>
          <w:u w:val="single"/>
          <w:lang w:eastAsia="ar-SA" w:bidi="ar-SA"/>
        </w:rPr>
        <w:t>Période d’installation</w:t>
      </w:r>
      <w:r>
        <w:rPr>
          <w:rFonts w:eastAsia="Tahoma" w:cs="Arial"/>
          <w:b/>
          <w:kern w:val="0"/>
          <w:sz w:val="22"/>
          <w:szCs w:val="22"/>
          <w:u w:val="single"/>
          <w:lang w:eastAsia="ar-SA" w:bidi="ar-SA"/>
        </w:rPr>
        <w:t> :</w:t>
      </w:r>
    </w:p>
    <w:p w14:paraId="389E9741" w14:textId="77777777" w:rsidR="000A4F30" w:rsidRDefault="000A4F30" w:rsidP="00D06F46">
      <w:pPr>
        <w:rPr>
          <w:rFonts w:eastAsia="Tahoma" w:cs="Arial"/>
          <w:b/>
          <w:kern w:val="0"/>
          <w:sz w:val="22"/>
          <w:szCs w:val="22"/>
          <w:u w:val="single"/>
          <w:lang w:eastAsia="ar-SA" w:bidi="ar-SA"/>
        </w:rPr>
      </w:pPr>
    </w:p>
    <w:p w14:paraId="6C018E4E" w14:textId="49D0B1B5" w:rsidR="00B50ADF" w:rsidRDefault="00B50ADF" w:rsidP="00AA23A8">
      <w:pPr>
        <w:jc w:val="both"/>
        <w:rPr>
          <w:rFonts w:eastAsia="Tahoma" w:cs="Arial"/>
          <w:bCs/>
          <w:kern w:val="0"/>
          <w:sz w:val="22"/>
          <w:szCs w:val="22"/>
          <w:lang w:eastAsia="ar-SA" w:bidi="ar-SA"/>
        </w:rPr>
      </w:pPr>
      <w:r>
        <w:rPr>
          <w:rFonts w:eastAsia="Tahoma" w:cs="Arial"/>
          <w:bCs/>
          <w:kern w:val="0"/>
          <w:sz w:val="22"/>
          <w:szCs w:val="22"/>
          <w:lang w:eastAsia="ar-SA" w:bidi="ar-SA"/>
        </w:rPr>
        <w:tab/>
        <w:t xml:space="preserve">Afin que les dynamiques de régénération de la zone protégée et du témoin puissent faire l’objet d’une observation comparative pertinente, l’implantation des dispositifs doit intervenir très précocement dans le processus de régénération des peuplements, c’est-à-dire avant que le milieu soit exposé à une éventuelle pression du gibier. </w:t>
      </w:r>
    </w:p>
    <w:p w14:paraId="7EA86111" w14:textId="6B621A14" w:rsidR="00B50ADF" w:rsidRPr="00AA23A8" w:rsidRDefault="00B50ADF" w:rsidP="00AA23A8">
      <w:pPr>
        <w:pStyle w:val="Normal0"/>
        <w:numPr>
          <w:ilvl w:val="0"/>
          <w:numId w:val="28"/>
        </w:numPr>
        <w:spacing w:line="360" w:lineRule="auto"/>
        <w:jc w:val="both"/>
        <w:rPr>
          <w:rFonts w:eastAsia="Tahoma"/>
          <w:bCs/>
          <w:sz w:val="22"/>
          <w:szCs w:val="22"/>
          <w:lang w:val="fr-FR"/>
        </w:rPr>
      </w:pPr>
      <w:r w:rsidRPr="00AA23A8">
        <w:rPr>
          <w:rFonts w:eastAsia="Tahoma"/>
          <w:bCs/>
          <w:sz w:val="22"/>
          <w:szCs w:val="22"/>
          <w:lang w:val="fr-FR"/>
        </w:rPr>
        <w:t>Dans le cas des régénérations naturelles, les dispositifs ont été installés après réalisation de coupe d’ensemencement. Les travaux d’exploitation des coupes qui suivront devront respecter l’intégrité de chaque dispositif.</w:t>
      </w:r>
    </w:p>
    <w:p w14:paraId="34CAB8D1" w14:textId="77777777" w:rsidR="005B0C83" w:rsidRDefault="005B0C83" w:rsidP="005B0C83">
      <w:pPr>
        <w:pStyle w:val="Paragraphedeliste"/>
        <w:ind w:left="1211"/>
        <w:rPr>
          <w:rFonts w:eastAsia="Tahoma" w:cs="Arial"/>
          <w:bCs/>
          <w:kern w:val="0"/>
          <w:sz w:val="22"/>
          <w:szCs w:val="22"/>
          <w:lang w:eastAsia="ar-SA" w:bidi="ar-SA"/>
        </w:rPr>
      </w:pPr>
    </w:p>
    <w:p w14:paraId="055B5930" w14:textId="73924E91" w:rsidR="00AA23A8" w:rsidRPr="00AA23A8" w:rsidRDefault="00AA23A8" w:rsidP="00AA23A8">
      <w:pPr>
        <w:jc w:val="both"/>
        <w:rPr>
          <w:rFonts w:eastAsia="Tahoma" w:cs="Arial"/>
          <w:bCs/>
          <w:kern w:val="0"/>
          <w:sz w:val="22"/>
          <w:szCs w:val="22"/>
          <w:lang w:eastAsia="ar-SA" w:bidi="ar-SA"/>
        </w:rPr>
      </w:pPr>
      <w:r w:rsidRPr="00AA23A8">
        <w:rPr>
          <w:rFonts w:eastAsia="Tahoma" w:cs="Arial"/>
          <w:bCs/>
          <w:kern w:val="0"/>
          <w:sz w:val="22"/>
          <w:szCs w:val="22"/>
          <w:lang w:eastAsia="ar-SA" w:bidi="ar-SA"/>
        </w:rPr>
        <w:t xml:space="preserve">Dans les zones fréquentées par les équins, les piquets d’angles seront protégés avec du barbelé pour éviter que les animaux ne les couchent en s’y frottant. </w:t>
      </w:r>
    </w:p>
    <w:p w14:paraId="0D5C4EEB" w14:textId="77777777" w:rsidR="00DD7BC8" w:rsidRDefault="00DD7BC8" w:rsidP="00D06F46"/>
    <w:p w14:paraId="2C2F051D" w14:textId="77777777" w:rsidR="00E01CC9" w:rsidRDefault="00E01CC9" w:rsidP="00D06F46"/>
    <w:p w14:paraId="55733F42" w14:textId="015FDCAB" w:rsidR="00D06F46" w:rsidRPr="00D06F46" w:rsidRDefault="00D06F46" w:rsidP="00E74CF3">
      <w:pPr>
        <w:pStyle w:val="Paragraphedeliste"/>
        <w:numPr>
          <w:ilvl w:val="0"/>
          <w:numId w:val="40"/>
        </w:numPr>
        <w:rPr>
          <w:b/>
          <w:bCs/>
        </w:rPr>
      </w:pPr>
      <w:r w:rsidRPr="00D06F46">
        <w:rPr>
          <w:b/>
          <w:bCs/>
        </w:rPr>
        <w:t>ORDRE D’EXECUTION DES TRAVAUX</w:t>
      </w:r>
    </w:p>
    <w:p w14:paraId="24C30788" w14:textId="77777777" w:rsidR="002F10DA" w:rsidRDefault="002F10DA" w:rsidP="00D06F46">
      <w:pPr>
        <w:tabs>
          <w:tab w:val="right" w:leader="dot" w:pos="10490"/>
        </w:tabs>
        <w:jc w:val="both"/>
        <w:rPr>
          <w:rFonts w:cs="Arial"/>
          <w:sz w:val="22"/>
        </w:rPr>
      </w:pPr>
    </w:p>
    <w:p w14:paraId="76479B4A" w14:textId="32352732" w:rsidR="002F10DA" w:rsidRDefault="002F10DA" w:rsidP="00D06F46">
      <w:pPr>
        <w:tabs>
          <w:tab w:val="right" w:leader="dot" w:pos="10490"/>
        </w:tabs>
        <w:jc w:val="both"/>
        <w:rPr>
          <w:rFonts w:cs="Arial"/>
          <w:sz w:val="22"/>
        </w:rPr>
      </w:pPr>
    </w:p>
    <w:p w14:paraId="414EB2E0" w14:textId="2E9EFFAB" w:rsidR="00D06F46" w:rsidRDefault="00D06F46" w:rsidP="00D06F46">
      <w:pPr>
        <w:tabs>
          <w:tab w:val="right" w:leader="dot" w:pos="10490"/>
        </w:tabs>
        <w:jc w:val="both"/>
        <w:rPr>
          <w:rFonts w:cs="Arial"/>
          <w:sz w:val="22"/>
        </w:rPr>
      </w:pPr>
      <w:r>
        <w:rPr>
          <w:rFonts w:cs="Arial"/>
          <w:sz w:val="22"/>
        </w:rPr>
        <w:t>Les travaux, sont envisagés dans l'ordre suivant :</w:t>
      </w:r>
    </w:p>
    <w:p w14:paraId="370DFAA4" w14:textId="3DACFE7E" w:rsidR="00D37E06" w:rsidRPr="00623BFB" w:rsidRDefault="00AA23A8" w:rsidP="00D06F46">
      <w:pPr>
        <w:widowControl/>
        <w:numPr>
          <w:ilvl w:val="0"/>
          <w:numId w:val="28"/>
        </w:numPr>
        <w:suppressAutoHyphens w:val="0"/>
        <w:ind w:left="426" w:firstLine="0"/>
        <w:jc w:val="both"/>
        <w:textAlignment w:val="auto"/>
        <w:rPr>
          <w:rFonts w:cs="Arial"/>
          <w:sz w:val="22"/>
        </w:rPr>
      </w:pPr>
      <w:bookmarkStart w:id="66" w:name="_Toc104886210"/>
      <w:bookmarkStart w:id="67" w:name="_Toc188701282"/>
      <w:bookmarkStart w:id="68" w:name="_Toc188865123"/>
      <w:bookmarkStart w:id="69" w:name="_Toc188865209"/>
      <w:bookmarkStart w:id="70" w:name="_Toc188865337"/>
      <w:r w:rsidRPr="00623BFB">
        <w:rPr>
          <w:rFonts w:cs="Arial"/>
          <w:sz w:val="22"/>
        </w:rPr>
        <w:t>Piquetage des dispositifs, choix de l’orientation</w:t>
      </w:r>
    </w:p>
    <w:p w14:paraId="4E4B9DCC" w14:textId="723DB1DA" w:rsidR="00AA23A8" w:rsidRPr="00623BFB"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Organisation du chantier et vérification du matériel disponible</w:t>
      </w:r>
    </w:p>
    <w:p w14:paraId="0FA52DA2" w14:textId="57281BC0" w:rsidR="00AA23A8" w:rsidRPr="00623BFB"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Réalisation du chantier</w:t>
      </w:r>
    </w:p>
    <w:p w14:paraId="2EA4B2BC" w14:textId="0F910B30" w:rsidR="00AA23A8" w:rsidRDefault="00AA23A8" w:rsidP="00D06F46">
      <w:pPr>
        <w:widowControl/>
        <w:numPr>
          <w:ilvl w:val="0"/>
          <w:numId w:val="28"/>
        </w:numPr>
        <w:suppressAutoHyphens w:val="0"/>
        <w:ind w:left="426" w:firstLine="0"/>
        <w:jc w:val="both"/>
        <w:textAlignment w:val="auto"/>
        <w:rPr>
          <w:rFonts w:cs="Arial"/>
          <w:sz w:val="22"/>
        </w:rPr>
      </w:pPr>
      <w:r w:rsidRPr="00623BFB">
        <w:rPr>
          <w:rFonts w:cs="Arial"/>
          <w:sz w:val="22"/>
        </w:rPr>
        <w:t>Nettoyage du site</w:t>
      </w:r>
    </w:p>
    <w:p w14:paraId="37022651" w14:textId="77D79542" w:rsidR="000A4F30" w:rsidRPr="00623BFB" w:rsidRDefault="000A4F30" w:rsidP="000A4F30">
      <w:pPr>
        <w:widowControl/>
        <w:suppressAutoHyphens w:val="0"/>
        <w:jc w:val="both"/>
        <w:textAlignment w:val="auto"/>
        <w:rPr>
          <w:rFonts w:cs="Arial"/>
          <w:sz w:val="22"/>
        </w:rPr>
      </w:pPr>
      <w:r>
        <w:rPr>
          <w:rFonts w:cs="Arial"/>
          <w:sz w:val="22"/>
        </w:rPr>
        <w:t xml:space="preserve">Les travaux doivent être réalisés après que la coupe de chantier forestier </w:t>
      </w:r>
      <w:proofErr w:type="gramStart"/>
      <w:r>
        <w:rPr>
          <w:rFonts w:cs="Arial"/>
          <w:sz w:val="22"/>
        </w:rPr>
        <w:t>ai</w:t>
      </w:r>
      <w:proofErr w:type="gramEnd"/>
      <w:r>
        <w:rPr>
          <w:rFonts w:cs="Arial"/>
          <w:sz w:val="22"/>
        </w:rPr>
        <w:t xml:space="preserve"> été réalisée.  </w:t>
      </w:r>
    </w:p>
    <w:p w14:paraId="5B2FAFA5" w14:textId="77777777" w:rsidR="00073724" w:rsidRPr="00FA19EB" w:rsidRDefault="00073724" w:rsidP="00FA19EB">
      <w:pPr>
        <w:widowControl/>
        <w:suppressAutoHyphens w:val="0"/>
        <w:ind w:left="426"/>
        <w:jc w:val="both"/>
        <w:textAlignment w:val="auto"/>
        <w:rPr>
          <w:rFonts w:cs="Arial"/>
          <w:sz w:val="22"/>
        </w:rPr>
      </w:pPr>
    </w:p>
    <w:bookmarkEnd w:id="66"/>
    <w:bookmarkEnd w:id="67"/>
    <w:bookmarkEnd w:id="68"/>
    <w:bookmarkEnd w:id="69"/>
    <w:bookmarkEnd w:id="70"/>
    <w:p w14:paraId="16F26D13" w14:textId="77777777" w:rsidR="00D06F46" w:rsidRDefault="00D06F46" w:rsidP="00D06F46">
      <w:pPr>
        <w:rPr>
          <w:b/>
          <w:bCs/>
        </w:rPr>
      </w:pPr>
    </w:p>
    <w:p w14:paraId="69A0FC78" w14:textId="414AA74E" w:rsidR="00CD31E2" w:rsidRDefault="00D06F46" w:rsidP="005C2FFB">
      <w:pPr>
        <w:pStyle w:val="Paragraphedeliste"/>
        <w:numPr>
          <w:ilvl w:val="0"/>
          <w:numId w:val="40"/>
        </w:numPr>
        <w:rPr>
          <w:b/>
          <w:bCs/>
        </w:rPr>
      </w:pPr>
      <w:bookmarkStart w:id="71" w:name="_Toc409866119"/>
      <w:bookmarkStart w:id="72" w:name="_Toc410090672"/>
      <w:bookmarkStart w:id="73" w:name="_Toc410110659"/>
      <w:bookmarkStart w:id="74" w:name="_Toc410113722"/>
      <w:bookmarkStart w:id="75" w:name="_Toc410114920"/>
      <w:bookmarkStart w:id="76" w:name="_Toc410383667"/>
      <w:bookmarkStart w:id="77" w:name="_Toc410383793"/>
      <w:bookmarkStart w:id="78" w:name="_Toc410445676"/>
      <w:bookmarkStart w:id="79" w:name="_Toc410449238"/>
      <w:bookmarkStart w:id="80" w:name="_Toc410449366"/>
      <w:bookmarkStart w:id="81" w:name="_Toc411489268"/>
      <w:bookmarkStart w:id="82" w:name="_Toc411492756"/>
      <w:bookmarkStart w:id="83" w:name="_Toc411492867"/>
      <w:bookmarkStart w:id="84" w:name="_Toc412024086"/>
      <w:bookmarkStart w:id="85" w:name="_Toc426168819"/>
      <w:bookmarkStart w:id="86" w:name="_Toc461853697"/>
      <w:bookmarkStart w:id="87" w:name="_Toc468158528"/>
      <w:bookmarkStart w:id="88" w:name="_Toc509395730"/>
      <w:bookmarkStart w:id="89" w:name="_Toc509401179"/>
      <w:bookmarkStart w:id="90" w:name="_Toc504596"/>
      <w:bookmarkStart w:id="91" w:name="_Toc504715"/>
      <w:bookmarkStart w:id="92" w:name="_Toc513045"/>
      <w:bookmarkStart w:id="93" w:name="_Toc5163656"/>
      <w:bookmarkStart w:id="94" w:name="_Toc34013006"/>
      <w:bookmarkStart w:id="95" w:name="_Toc34562482"/>
      <w:bookmarkStart w:id="96" w:name="_Toc52683260"/>
      <w:bookmarkStart w:id="97" w:name="_Toc62284288"/>
      <w:bookmarkStart w:id="98" w:name="_Toc67376082"/>
      <w:bookmarkStart w:id="99" w:name="_Toc104886214"/>
      <w:bookmarkStart w:id="100" w:name="_Toc188701286"/>
      <w:bookmarkStart w:id="101" w:name="_Toc188865127"/>
      <w:bookmarkStart w:id="102" w:name="_Toc188865213"/>
      <w:bookmarkStart w:id="103" w:name="_Toc188865341"/>
      <w:bookmarkStart w:id="104" w:name="_Toc189447244"/>
      <w:bookmarkStart w:id="105" w:name="_Toc190412585"/>
      <w:bookmarkStart w:id="106" w:name="_Toc190413495"/>
      <w:bookmarkStart w:id="107" w:name="_Toc190414111"/>
      <w:bookmarkStart w:id="108" w:name="_Toc21964942"/>
      <w:r w:rsidRPr="00D06F46">
        <w:rPr>
          <w:b/>
          <w:bCs/>
        </w:rPr>
        <w:t xml:space="preserve">ORGANISATION </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D06F46">
        <w:rPr>
          <w:b/>
          <w:bCs/>
        </w:rPr>
        <w:t>DU CHANTIER</w:t>
      </w:r>
      <w:bookmarkEnd w:id="108"/>
    </w:p>
    <w:p w14:paraId="008EDE28" w14:textId="77777777" w:rsidR="00867861" w:rsidRPr="005C2FFB" w:rsidRDefault="00867861" w:rsidP="00867861">
      <w:pPr>
        <w:pStyle w:val="Paragraphedeliste"/>
        <w:ind w:left="720"/>
        <w:rPr>
          <w:b/>
          <w:bCs/>
        </w:rPr>
      </w:pPr>
    </w:p>
    <w:p w14:paraId="11AFDC86" w14:textId="05174AE6" w:rsidR="00D06F46" w:rsidRDefault="00D06F46" w:rsidP="00CD31E2">
      <w:pPr>
        <w:ind w:firstLine="360"/>
        <w:jc w:val="both"/>
        <w:rPr>
          <w:rFonts w:cs="Arial"/>
          <w:sz w:val="22"/>
        </w:rPr>
      </w:pPr>
      <w:r w:rsidRPr="00CD31E2">
        <w:rPr>
          <w:rFonts w:cs="Arial"/>
          <w:sz w:val="22"/>
        </w:rPr>
        <w:t>Le chantier sera organisé de telle façon que tous les matériaux et toutes les fournitures utilisées reçoivent l'agrément du maître d’ouvrage, avant leur mise en œuvre. L'utilisation par l'entrepreneur de matériaux ou fournitures non réceptionnés par le maître d'ouvrage l'expose à détruire et recommencer l'ouvrage concerné sur simple demande de celui-ci. Toute disposition sera prise pour que les produits, matériaux ou les fournitures refusés quittent immédiatement le chantier. Le poste est réputé inclus dans le prix de l’installation de chantier.</w:t>
      </w:r>
    </w:p>
    <w:p w14:paraId="22ABBC1A" w14:textId="77777777" w:rsidR="00D06F46" w:rsidRDefault="00D06F46" w:rsidP="00D06F46">
      <w:pPr>
        <w:rPr>
          <w:b/>
          <w:bCs/>
        </w:rPr>
      </w:pPr>
    </w:p>
    <w:p w14:paraId="16DAC78F" w14:textId="4E51DD94" w:rsidR="005C2FFB" w:rsidRDefault="00D06F46" w:rsidP="00867861">
      <w:pPr>
        <w:pStyle w:val="Paragraphedeliste"/>
        <w:numPr>
          <w:ilvl w:val="0"/>
          <w:numId w:val="40"/>
        </w:numPr>
        <w:rPr>
          <w:b/>
          <w:bCs/>
        </w:rPr>
      </w:pPr>
      <w:bookmarkStart w:id="109" w:name="_Toc409866123"/>
      <w:bookmarkStart w:id="110" w:name="_Toc410090676"/>
      <w:bookmarkStart w:id="111" w:name="_Toc410110663"/>
      <w:bookmarkStart w:id="112" w:name="_Toc410113726"/>
      <w:bookmarkStart w:id="113" w:name="_Toc410114924"/>
      <w:bookmarkStart w:id="114" w:name="_Toc410383671"/>
      <w:bookmarkStart w:id="115" w:name="_Toc410383797"/>
      <w:bookmarkStart w:id="116" w:name="_Toc410445680"/>
      <w:bookmarkStart w:id="117" w:name="_Toc410449242"/>
      <w:bookmarkStart w:id="118" w:name="_Toc410449370"/>
      <w:bookmarkStart w:id="119" w:name="_Toc411489272"/>
      <w:bookmarkStart w:id="120" w:name="_Toc411492760"/>
      <w:bookmarkStart w:id="121" w:name="_Toc411492871"/>
      <w:bookmarkStart w:id="122" w:name="_Toc412024090"/>
      <w:bookmarkStart w:id="123" w:name="_Toc426168823"/>
      <w:bookmarkStart w:id="124" w:name="_Toc461853701"/>
      <w:bookmarkStart w:id="125" w:name="_Toc468158532"/>
      <w:bookmarkStart w:id="126" w:name="_Toc509395734"/>
      <w:bookmarkStart w:id="127" w:name="_Toc509401183"/>
      <w:bookmarkStart w:id="128" w:name="_Toc504600"/>
      <w:bookmarkStart w:id="129" w:name="_Toc504719"/>
      <w:bookmarkStart w:id="130" w:name="_Toc513049"/>
      <w:bookmarkStart w:id="131" w:name="_Toc5163660"/>
      <w:bookmarkStart w:id="132" w:name="_Toc34013010"/>
      <w:bookmarkStart w:id="133" w:name="_Toc34562486"/>
      <w:bookmarkStart w:id="134" w:name="_Toc52683264"/>
      <w:bookmarkStart w:id="135" w:name="_Toc62284292"/>
      <w:bookmarkStart w:id="136" w:name="_Toc67376086"/>
      <w:bookmarkStart w:id="137" w:name="_Toc104886218"/>
      <w:bookmarkStart w:id="138" w:name="_Toc188701290"/>
      <w:bookmarkStart w:id="139" w:name="_Toc188865131"/>
      <w:bookmarkStart w:id="140" w:name="_Toc188865217"/>
      <w:bookmarkStart w:id="141" w:name="_Toc188865345"/>
      <w:bookmarkStart w:id="142" w:name="_Toc189447248"/>
      <w:bookmarkStart w:id="143" w:name="_Toc190412589"/>
      <w:bookmarkStart w:id="144" w:name="_Toc190413499"/>
      <w:bookmarkStart w:id="145" w:name="_Toc190414115"/>
      <w:bookmarkStart w:id="146" w:name="_Toc21964944"/>
      <w:r w:rsidRPr="00D06F46">
        <w:rPr>
          <w:b/>
          <w:bCs/>
        </w:rPr>
        <w:t>PROPRETE DES VOIES DE CIRCULATION ET REMISE EN ETAT DES LIEUX</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E36FADF" w14:textId="77777777" w:rsidR="00867861" w:rsidRPr="00867861" w:rsidRDefault="00867861" w:rsidP="00867861">
      <w:pPr>
        <w:pStyle w:val="Paragraphedeliste"/>
        <w:ind w:left="720"/>
        <w:rPr>
          <w:b/>
          <w:bCs/>
        </w:rPr>
      </w:pPr>
    </w:p>
    <w:p w14:paraId="08234A4C" w14:textId="77777777" w:rsidR="00CD31E2" w:rsidRDefault="00D06F46" w:rsidP="00CD31E2">
      <w:pPr>
        <w:ind w:firstLine="360"/>
        <w:jc w:val="both"/>
        <w:rPr>
          <w:rFonts w:cs="Calibri"/>
          <w:b/>
          <w:bCs/>
        </w:rPr>
      </w:pPr>
      <w:r w:rsidRPr="00CD31E2">
        <w:rPr>
          <w:rFonts w:cs="Arial"/>
          <w:sz w:val="22"/>
        </w:rPr>
        <w:t xml:space="preserve">Quelle que soit la nature des revêtements des voies empruntées par les véhicules de l'entrepreneur, il sera exigé le maintien de celles-ci dans leur état de propreté initial. Ainsi, toute dégradation ou salissure des voies adjacentes au chantier par des engins approvisionnant celui-ci ou en ressortant ne sera pas admise. Si cela survenait, le maître d'ouvrage y </w:t>
      </w:r>
      <w:proofErr w:type="gramStart"/>
      <w:r w:rsidRPr="00CD31E2">
        <w:rPr>
          <w:rFonts w:cs="Arial"/>
          <w:sz w:val="22"/>
        </w:rPr>
        <w:t>fera</w:t>
      </w:r>
      <w:proofErr w:type="gramEnd"/>
      <w:r w:rsidRPr="00CD31E2">
        <w:rPr>
          <w:rFonts w:cs="Arial"/>
          <w:sz w:val="22"/>
        </w:rPr>
        <w:t xml:space="preserve"> immédiatement remédier aux frais de l'entrepreneur. Chaque soir les chaussées voisines seront balayées après travaux.</w:t>
      </w:r>
    </w:p>
    <w:p w14:paraId="7D519047" w14:textId="77777777" w:rsidR="00CD31E2" w:rsidRDefault="00D06F46" w:rsidP="00CD31E2">
      <w:pPr>
        <w:jc w:val="both"/>
        <w:rPr>
          <w:rFonts w:cs="Calibri"/>
          <w:b/>
          <w:bCs/>
        </w:rPr>
      </w:pPr>
      <w:r>
        <w:rPr>
          <w:rFonts w:cs="Arial"/>
          <w:sz w:val="22"/>
        </w:rPr>
        <w:t>Toutes les traces d'utilisations par des engins " terreux " seront nettoyées au fur et à mesure, la propreté d'ensemble étant exigible sous 24 heures. A défaut, toutes dispositions pourront être prises pour faire réaliser le nettoyage aux frais de l'entreprise sans autres formes d'avertissements.</w:t>
      </w:r>
    </w:p>
    <w:p w14:paraId="02EA9D14" w14:textId="77777777" w:rsidR="00CD31E2" w:rsidRDefault="00D06F46" w:rsidP="00CD31E2">
      <w:pPr>
        <w:jc w:val="both"/>
        <w:rPr>
          <w:rFonts w:cs="Arial"/>
          <w:sz w:val="22"/>
        </w:rPr>
      </w:pPr>
      <w:r>
        <w:rPr>
          <w:rFonts w:cs="Arial"/>
          <w:sz w:val="22"/>
        </w:rPr>
        <w:t xml:space="preserve">Par ailleurs, l'attention de l'entreprise est particulièrement attirée sur l'obligation de restituer les zones mises à sa disposition pour le stockage, les installations de chantier... en parfait état. </w:t>
      </w:r>
    </w:p>
    <w:p w14:paraId="1B97A878" w14:textId="3D18FE90" w:rsidR="00D06F46" w:rsidRPr="00CD31E2" w:rsidRDefault="00D06F46" w:rsidP="00CD31E2">
      <w:pPr>
        <w:jc w:val="both"/>
        <w:rPr>
          <w:rFonts w:cs="Calibri"/>
          <w:b/>
          <w:bCs/>
        </w:rPr>
      </w:pPr>
      <w:r>
        <w:rPr>
          <w:rFonts w:cs="Arial"/>
          <w:sz w:val="22"/>
        </w:rPr>
        <w:t>A charge de celle-ci d'établir, avant travaux, un constat d'état des lieux si elle le juge utile. Les déchets divers et gravats seront évacués en décharge publique agréée. Le poste est réputé inclus dans le prix de l’installation de chantier.</w:t>
      </w:r>
    </w:p>
    <w:p w14:paraId="0057B087" w14:textId="1FCCB894" w:rsidR="00D06F46" w:rsidRDefault="00D06F46" w:rsidP="00D06F46">
      <w:pPr>
        <w:rPr>
          <w:rFonts w:cs="Arial"/>
          <w:sz w:val="22"/>
        </w:rPr>
      </w:pPr>
      <w:bookmarkStart w:id="147" w:name="_Toc104886222"/>
      <w:bookmarkStart w:id="148" w:name="_Toc188701294"/>
      <w:bookmarkStart w:id="149" w:name="_Toc188865135"/>
      <w:bookmarkStart w:id="150" w:name="_Toc188865221"/>
      <w:bookmarkStart w:id="151" w:name="_Toc188865349"/>
      <w:bookmarkStart w:id="152" w:name="_Toc189447252"/>
      <w:bookmarkStart w:id="153" w:name="_Toc190412593"/>
      <w:bookmarkStart w:id="154" w:name="_Toc190413503"/>
      <w:bookmarkStart w:id="155" w:name="_Toc190414119"/>
      <w:bookmarkStart w:id="156" w:name="_Toc21964947"/>
      <w:r>
        <w:rPr>
          <w:b/>
          <w:bCs/>
        </w:rPr>
        <w:t xml:space="preserve"> </w:t>
      </w:r>
    </w:p>
    <w:p w14:paraId="7827EE32" w14:textId="4B45CF3E" w:rsidR="00AA23A8" w:rsidRDefault="00D06F46" w:rsidP="005C2FFB">
      <w:pPr>
        <w:pStyle w:val="Paragraphedeliste"/>
        <w:numPr>
          <w:ilvl w:val="0"/>
          <w:numId w:val="40"/>
        </w:numPr>
        <w:rPr>
          <w:b/>
          <w:bCs/>
        </w:rPr>
      </w:pPr>
      <w:r w:rsidRPr="00D06F46">
        <w:rPr>
          <w:b/>
          <w:bCs/>
        </w:rPr>
        <w:t>IMPLANTATION DES OUVRAGES</w:t>
      </w:r>
      <w:bookmarkEnd w:id="147"/>
      <w:bookmarkEnd w:id="148"/>
      <w:bookmarkEnd w:id="149"/>
      <w:bookmarkEnd w:id="150"/>
      <w:bookmarkEnd w:id="151"/>
      <w:bookmarkEnd w:id="152"/>
      <w:bookmarkEnd w:id="153"/>
      <w:bookmarkEnd w:id="154"/>
      <w:bookmarkEnd w:id="155"/>
      <w:bookmarkEnd w:id="156"/>
    </w:p>
    <w:p w14:paraId="7895D232" w14:textId="77777777" w:rsidR="005C2FFB" w:rsidRPr="005C2FFB" w:rsidRDefault="005C2FFB" w:rsidP="005C2FFB">
      <w:pPr>
        <w:rPr>
          <w:b/>
          <w:bCs/>
        </w:rPr>
      </w:pPr>
    </w:p>
    <w:p w14:paraId="5DBB69A3" w14:textId="50D8CCB1" w:rsidR="00AA23A8" w:rsidRPr="00AA23A8" w:rsidRDefault="00AA23A8" w:rsidP="00CD31E2">
      <w:pPr>
        <w:ind w:firstLine="360"/>
        <w:jc w:val="both"/>
        <w:rPr>
          <w:rFonts w:eastAsia="Tahoma" w:cs="Arial"/>
          <w:bCs/>
          <w:kern w:val="0"/>
          <w:sz w:val="22"/>
          <w:szCs w:val="22"/>
          <w:lang w:eastAsia="ar-SA" w:bidi="ar-SA"/>
        </w:rPr>
      </w:pPr>
      <w:r w:rsidRPr="00AA23A8">
        <w:rPr>
          <w:rFonts w:eastAsia="Tahoma" w:cs="Arial"/>
          <w:bCs/>
          <w:kern w:val="0"/>
          <w:sz w:val="22"/>
          <w:szCs w:val="22"/>
          <w:lang w:eastAsia="ar-SA" w:bidi="ar-SA"/>
        </w:rPr>
        <w:t xml:space="preserve">Un piquetage préalable devra être réalisé par au moins deux opérateurs de façon à respecter l’orientation souhaitée. Il est préconisé de disposer les enclos avec un coin en haut et un coin en bas dans le sens de la pente ceci afin de limiter les potentialités d’impacts pour la faune (Grand Tétras en particulier). </w:t>
      </w:r>
    </w:p>
    <w:p w14:paraId="2BA7C4FD" w14:textId="205DF0C3" w:rsidR="00D06F46" w:rsidRDefault="00D06F46" w:rsidP="00D06F46">
      <w:pPr>
        <w:tabs>
          <w:tab w:val="right" w:leader="dot" w:pos="10490"/>
        </w:tabs>
        <w:jc w:val="both"/>
        <w:rPr>
          <w:rFonts w:cs="Arial"/>
          <w:sz w:val="22"/>
        </w:rPr>
      </w:pPr>
      <w:r>
        <w:rPr>
          <w:rFonts w:cs="Arial"/>
          <w:sz w:val="22"/>
        </w:rPr>
        <w:t xml:space="preserve">Le Maître d’ouvrage ainsi que la </w:t>
      </w:r>
      <w:r w:rsidRPr="00623BFB">
        <w:rPr>
          <w:rFonts w:cs="Arial"/>
          <w:sz w:val="22"/>
        </w:rPr>
        <w:t xml:space="preserve">commune </w:t>
      </w:r>
      <w:r w:rsidR="00623BFB" w:rsidRPr="00623BFB">
        <w:rPr>
          <w:rFonts w:cs="Arial"/>
          <w:sz w:val="22"/>
        </w:rPr>
        <w:t>d</w:t>
      </w:r>
      <w:r w:rsidR="0065734F">
        <w:rPr>
          <w:rFonts w:cs="Arial"/>
          <w:sz w:val="22"/>
        </w:rPr>
        <w:t>e Puyvalador</w:t>
      </w:r>
      <w:r w:rsidRPr="00623BFB">
        <w:rPr>
          <w:rFonts w:cs="Arial"/>
          <w:sz w:val="22"/>
        </w:rPr>
        <w:t xml:space="preserve"> devront impérativement valider les implantations avant tout démarrage de travaux.</w:t>
      </w:r>
    </w:p>
    <w:p w14:paraId="5E3CE910" w14:textId="77777777" w:rsidR="00D06F46" w:rsidRDefault="00D06F46" w:rsidP="00D06F46">
      <w:pPr>
        <w:tabs>
          <w:tab w:val="right" w:leader="dot" w:pos="10490"/>
        </w:tabs>
        <w:jc w:val="both"/>
      </w:pPr>
      <w:r>
        <w:rPr>
          <w:rFonts w:cs="Arial"/>
          <w:sz w:val="22"/>
        </w:rPr>
        <w:t>L’entrepreneur prend en charge, selon l’implantation des ouvrages, de repérer les réseaux selon les indications obtenues auprès des exploitants et concessionnaires desdits réseaux. Il se soumettra alors aux directives que ces derniers pourraient lui imposer en ce qui concerne leur repérage et leur protection. Le poste est réputé inclus dans le prix</w:t>
      </w:r>
      <w:bookmarkStart w:id="157" w:name="_Toc409866124"/>
      <w:bookmarkStart w:id="158" w:name="_Toc410090677"/>
      <w:bookmarkStart w:id="159" w:name="_Toc410110664"/>
      <w:bookmarkStart w:id="160" w:name="_Toc410113727"/>
      <w:bookmarkStart w:id="161" w:name="_Toc410114925"/>
      <w:bookmarkStart w:id="162" w:name="_Toc410383672"/>
      <w:bookmarkStart w:id="163" w:name="_Toc410383798"/>
      <w:bookmarkStart w:id="164" w:name="_Toc410445681"/>
      <w:bookmarkStart w:id="165" w:name="_Toc410449243"/>
      <w:bookmarkStart w:id="166" w:name="_Toc410449371"/>
      <w:bookmarkStart w:id="167" w:name="_Toc411489273"/>
      <w:bookmarkStart w:id="168" w:name="_Toc411492761"/>
      <w:bookmarkStart w:id="169" w:name="_Toc411492872"/>
      <w:bookmarkStart w:id="170" w:name="_Toc412024091"/>
      <w:bookmarkStart w:id="171" w:name="_Toc426168824"/>
      <w:bookmarkStart w:id="172" w:name="_Toc461853702"/>
      <w:bookmarkStart w:id="173" w:name="_Toc468158533"/>
      <w:bookmarkStart w:id="174" w:name="_Toc509395735"/>
      <w:bookmarkStart w:id="175" w:name="_Toc509401184"/>
      <w:bookmarkStart w:id="176" w:name="_Toc504601"/>
      <w:bookmarkStart w:id="177" w:name="_Toc504720"/>
      <w:bookmarkStart w:id="178" w:name="_Toc513050"/>
      <w:bookmarkStart w:id="179" w:name="_Toc5163661"/>
      <w:bookmarkStart w:id="180" w:name="_Toc34013011"/>
      <w:bookmarkStart w:id="181" w:name="_Toc34562487"/>
      <w:bookmarkStart w:id="182" w:name="_Toc52683265"/>
      <w:bookmarkStart w:id="183" w:name="_Toc62284293"/>
      <w:bookmarkStart w:id="184" w:name="_Toc67376087"/>
      <w:bookmarkStart w:id="185" w:name="_Toc104886223"/>
      <w:bookmarkStart w:id="186" w:name="_Toc188701295"/>
      <w:bookmarkStart w:id="187" w:name="_Toc188865136"/>
      <w:bookmarkStart w:id="188" w:name="_Toc188865222"/>
      <w:bookmarkStart w:id="189" w:name="_Toc188865350"/>
      <w:r>
        <w:rPr>
          <w:rFonts w:cs="Arial"/>
          <w:sz w:val="22"/>
        </w:rPr>
        <w:t xml:space="preserve"> de l’installation de chantier.</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61C5EBC5" w14:textId="77777777" w:rsidR="00D06F46" w:rsidRDefault="00D06F46" w:rsidP="00D06F46">
      <w:pPr>
        <w:rPr>
          <w:b/>
          <w:bCs/>
        </w:rPr>
      </w:pPr>
    </w:p>
    <w:p w14:paraId="136FF916" w14:textId="72913B07" w:rsidR="00CD31E2" w:rsidRPr="005C2FFB" w:rsidRDefault="00D06F46" w:rsidP="005C2FFB">
      <w:pPr>
        <w:pStyle w:val="Paragraphedeliste"/>
        <w:numPr>
          <w:ilvl w:val="0"/>
          <w:numId w:val="40"/>
        </w:numPr>
        <w:rPr>
          <w:color w:val="000000"/>
          <w:sz w:val="22"/>
          <w:szCs w:val="22"/>
          <w:shd w:val="clear" w:color="auto" w:fill="FFFFFF"/>
        </w:rPr>
      </w:pPr>
      <w:bookmarkStart w:id="190" w:name="_Toc409866125"/>
      <w:bookmarkStart w:id="191" w:name="_Toc410090678"/>
      <w:bookmarkStart w:id="192" w:name="_Toc410110665"/>
      <w:bookmarkStart w:id="193" w:name="_Toc410113728"/>
      <w:bookmarkStart w:id="194" w:name="_Toc410114926"/>
      <w:bookmarkStart w:id="195" w:name="_Toc410383673"/>
      <w:bookmarkStart w:id="196" w:name="_Toc410383799"/>
      <w:bookmarkStart w:id="197" w:name="_Toc410445682"/>
      <w:bookmarkStart w:id="198" w:name="_Toc410449244"/>
      <w:bookmarkStart w:id="199" w:name="_Toc410449372"/>
      <w:bookmarkStart w:id="200" w:name="_Toc411489274"/>
      <w:bookmarkStart w:id="201" w:name="_Toc411492762"/>
      <w:bookmarkStart w:id="202" w:name="_Toc411492873"/>
      <w:bookmarkStart w:id="203" w:name="_Toc412024092"/>
      <w:bookmarkStart w:id="204" w:name="_Toc426168825"/>
      <w:bookmarkStart w:id="205" w:name="_Toc461853703"/>
      <w:bookmarkStart w:id="206" w:name="_Toc468158534"/>
      <w:bookmarkStart w:id="207" w:name="_Toc509395736"/>
      <w:bookmarkStart w:id="208" w:name="_Toc509401185"/>
      <w:bookmarkStart w:id="209" w:name="_Toc504602"/>
      <w:bookmarkStart w:id="210" w:name="_Toc504721"/>
      <w:bookmarkStart w:id="211" w:name="_Toc513051"/>
      <w:bookmarkStart w:id="212" w:name="_Toc5163662"/>
      <w:bookmarkStart w:id="213" w:name="_Toc34013012"/>
      <w:bookmarkStart w:id="214" w:name="_Toc34562488"/>
      <w:bookmarkStart w:id="215" w:name="_Toc52683266"/>
      <w:bookmarkStart w:id="216" w:name="_Toc62284294"/>
      <w:bookmarkStart w:id="217" w:name="_Toc67376088"/>
      <w:bookmarkStart w:id="218" w:name="_Toc104886224"/>
      <w:bookmarkStart w:id="219" w:name="_Toc188701296"/>
      <w:bookmarkStart w:id="220" w:name="_Toc188865137"/>
      <w:bookmarkStart w:id="221" w:name="_Toc188865223"/>
      <w:bookmarkStart w:id="222" w:name="_Toc188865351"/>
      <w:bookmarkStart w:id="223" w:name="_Toc189447254"/>
      <w:bookmarkStart w:id="224" w:name="_Toc190412595"/>
      <w:bookmarkStart w:id="225" w:name="_Toc190413505"/>
      <w:bookmarkStart w:id="226" w:name="_Toc190414121"/>
      <w:bookmarkStart w:id="227" w:name="_Toc21964949"/>
      <w:r w:rsidRPr="00D06F46">
        <w:rPr>
          <w:b/>
          <w:bCs/>
        </w:rPr>
        <w:t>PHASAGE PROTECTION</w:t>
      </w:r>
    </w:p>
    <w:p w14:paraId="231B2CCF" w14:textId="77777777" w:rsidR="005C2FFB" w:rsidRPr="005C2FFB" w:rsidRDefault="005C2FFB" w:rsidP="005C2FFB">
      <w:pPr>
        <w:pStyle w:val="Paragraphedeliste"/>
        <w:ind w:left="720"/>
        <w:rPr>
          <w:color w:val="000000"/>
          <w:sz w:val="22"/>
          <w:szCs w:val="22"/>
          <w:shd w:val="clear" w:color="auto" w:fill="FFFFFF"/>
        </w:rPr>
      </w:pPr>
    </w:p>
    <w:p w14:paraId="0513E77A" w14:textId="77777777" w:rsidR="00CD31E2" w:rsidRDefault="00D06F46" w:rsidP="00CD31E2">
      <w:pPr>
        <w:ind w:firstLine="360"/>
        <w:jc w:val="both"/>
        <w:rPr>
          <w:rFonts w:cs="Calibri"/>
          <w:color w:val="000000"/>
          <w:sz w:val="22"/>
          <w:szCs w:val="22"/>
          <w:shd w:val="clear" w:color="auto" w:fill="FFFFFF"/>
        </w:rPr>
      </w:pPr>
      <w:r w:rsidRPr="00CD31E2">
        <w:rPr>
          <w:rFonts w:cs="Arial"/>
          <w:sz w:val="22"/>
        </w:rPr>
        <w:t xml:space="preserve">L'entrepreneur devra mettre en œuvre tous les travaux de protection de chantier en cours. Il inclura dans ses travaux, conformément à la règlementation en matière de sécurité et de protection de la santé, la signalisation des ouvrages de jour et de nuit, la protection des parcours piétons avec signalisation permanente des dangers ou obstacles </w:t>
      </w:r>
    </w:p>
    <w:p w14:paraId="7FAF9AD9" w14:textId="0ED46C3F" w:rsidR="005C2FFB" w:rsidRPr="005C2FFB" w:rsidRDefault="00D06F46" w:rsidP="005C2FFB">
      <w:pPr>
        <w:ind w:firstLine="360"/>
        <w:jc w:val="both"/>
        <w:rPr>
          <w:rFonts w:cs="Arial"/>
          <w:sz w:val="22"/>
        </w:rPr>
      </w:pPr>
      <w:r w:rsidRPr="00C37B7E">
        <w:rPr>
          <w:rFonts w:cs="Arial"/>
          <w:sz w:val="22"/>
        </w:rPr>
        <w:t xml:space="preserve">Le tout afin d'assurer la sécurité des tiers et de ne pas perturber le bon fonctionnement des commerces et l'accès à chacun des logements ou garages des riverains. </w:t>
      </w:r>
    </w:p>
    <w:p w14:paraId="17F323B5" w14:textId="77777777" w:rsidR="00D06F46" w:rsidRDefault="00D06F46" w:rsidP="00D06F46">
      <w:pPr>
        <w:rPr>
          <w:b/>
          <w:bCs/>
        </w:rPr>
      </w:pPr>
    </w:p>
    <w:p w14:paraId="0611BF8D" w14:textId="2E0866C5" w:rsidR="00CD31E2" w:rsidRDefault="00D06F46" w:rsidP="005C2FFB">
      <w:pPr>
        <w:pStyle w:val="Paragraphedeliste"/>
        <w:numPr>
          <w:ilvl w:val="0"/>
          <w:numId w:val="40"/>
        </w:numPr>
        <w:rPr>
          <w:b/>
          <w:bCs/>
        </w:rPr>
      </w:pPr>
      <w:r w:rsidRPr="00D06F46">
        <w:rPr>
          <w:b/>
          <w:bCs/>
        </w:rPr>
        <w:t xml:space="preserve">REUNIONS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D06F46">
        <w:rPr>
          <w:b/>
          <w:bCs/>
        </w:rPr>
        <w:t>DE CHANTIER</w:t>
      </w:r>
      <w:bookmarkEnd w:id="227"/>
    </w:p>
    <w:p w14:paraId="6EB399C8" w14:textId="77777777" w:rsidR="005C2FFB" w:rsidRPr="00867861" w:rsidRDefault="005C2FFB" w:rsidP="00867861">
      <w:pPr>
        <w:rPr>
          <w:b/>
          <w:bCs/>
        </w:rPr>
      </w:pPr>
    </w:p>
    <w:p w14:paraId="52067848" w14:textId="42539627" w:rsidR="00D06F46" w:rsidRPr="00623BFB" w:rsidRDefault="00D06F46" w:rsidP="00867861">
      <w:pPr>
        <w:pStyle w:val="Standard"/>
        <w:ind w:firstLine="360"/>
        <w:rPr>
          <w:sz w:val="22"/>
        </w:rPr>
      </w:pPr>
      <w:r w:rsidRPr="00623BFB">
        <w:rPr>
          <w:sz w:val="22"/>
        </w:rPr>
        <w:t xml:space="preserve">Il sera organisé des réunions de chantier </w:t>
      </w:r>
      <w:r w:rsidR="00623BFB" w:rsidRPr="00623BFB">
        <w:rPr>
          <w:sz w:val="22"/>
        </w:rPr>
        <w:t xml:space="preserve">autant que de </w:t>
      </w:r>
      <w:r w:rsidR="00CD31E2" w:rsidRPr="00623BFB">
        <w:rPr>
          <w:sz w:val="22"/>
        </w:rPr>
        <w:t>beso</w:t>
      </w:r>
      <w:r w:rsidR="00CD31E2">
        <w:rPr>
          <w:sz w:val="22"/>
        </w:rPr>
        <w:t>i</w:t>
      </w:r>
      <w:r w:rsidR="00CD31E2" w:rsidRPr="00623BFB">
        <w:rPr>
          <w:sz w:val="22"/>
        </w:rPr>
        <w:t>n</w:t>
      </w:r>
      <w:r w:rsidRPr="00623BFB">
        <w:rPr>
          <w:sz w:val="22"/>
        </w:rPr>
        <w:t>, dont le jour sera défini conjointement par la commune et le Parc et auxquels assisteront :</w:t>
      </w:r>
    </w:p>
    <w:p w14:paraId="5D41333A" w14:textId="77777777" w:rsidR="00D06F46" w:rsidRPr="00623BFB" w:rsidRDefault="00D06F46" w:rsidP="00D06F46">
      <w:pPr>
        <w:widowControl/>
        <w:numPr>
          <w:ilvl w:val="0"/>
          <w:numId w:val="28"/>
        </w:numPr>
        <w:suppressAutoHyphens w:val="0"/>
        <w:ind w:left="426" w:firstLine="0"/>
        <w:jc w:val="both"/>
        <w:textAlignment w:val="auto"/>
        <w:rPr>
          <w:rFonts w:cs="Arial"/>
          <w:sz w:val="22"/>
        </w:rPr>
      </w:pPr>
      <w:r w:rsidRPr="00623BFB">
        <w:rPr>
          <w:rFonts w:cs="Arial"/>
          <w:sz w:val="22"/>
        </w:rPr>
        <w:t>Un représentant de la commune</w:t>
      </w:r>
    </w:p>
    <w:p w14:paraId="29572671" w14:textId="77777777" w:rsidR="00D06F46" w:rsidRPr="00623BFB" w:rsidRDefault="00D06F46" w:rsidP="00D06F46">
      <w:pPr>
        <w:widowControl/>
        <w:numPr>
          <w:ilvl w:val="0"/>
          <w:numId w:val="28"/>
        </w:numPr>
        <w:suppressAutoHyphens w:val="0"/>
        <w:ind w:left="426" w:firstLine="0"/>
        <w:jc w:val="both"/>
        <w:textAlignment w:val="auto"/>
      </w:pPr>
      <w:r w:rsidRPr="00623BFB">
        <w:rPr>
          <w:rFonts w:cs="Arial"/>
          <w:sz w:val="22"/>
        </w:rPr>
        <w:t xml:space="preserve">Un représentant du </w:t>
      </w:r>
      <w:proofErr w:type="spellStart"/>
      <w:r w:rsidRPr="00623BFB">
        <w:rPr>
          <w:rFonts w:cs="Arial"/>
          <w:sz w:val="22"/>
        </w:rPr>
        <w:t>Pnr</w:t>
      </w:r>
      <w:proofErr w:type="spellEnd"/>
    </w:p>
    <w:p w14:paraId="0F6A85E2" w14:textId="4612474E" w:rsidR="00D06F46" w:rsidRDefault="00D06F46" w:rsidP="00D06F46">
      <w:pPr>
        <w:widowControl/>
        <w:numPr>
          <w:ilvl w:val="0"/>
          <w:numId w:val="28"/>
        </w:numPr>
        <w:suppressAutoHyphens w:val="0"/>
        <w:ind w:left="426" w:firstLine="0"/>
        <w:jc w:val="both"/>
        <w:textAlignment w:val="auto"/>
        <w:rPr>
          <w:rFonts w:cs="Arial"/>
          <w:sz w:val="22"/>
        </w:rPr>
      </w:pPr>
      <w:r w:rsidRPr="00623BFB">
        <w:rPr>
          <w:rFonts w:cs="Arial"/>
          <w:sz w:val="22"/>
        </w:rPr>
        <w:t>L</w:t>
      </w:r>
      <w:r w:rsidR="00AA23A8" w:rsidRPr="00623BFB">
        <w:rPr>
          <w:rFonts w:cs="Arial"/>
          <w:sz w:val="22"/>
        </w:rPr>
        <w:t>’</w:t>
      </w:r>
      <w:r w:rsidRPr="00623BFB">
        <w:rPr>
          <w:rFonts w:cs="Arial"/>
          <w:sz w:val="22"/>
        </w:rPr>
        <w:t>entreprise</w:t>
      </w:r>
    </w:p>
    <w:p w14:paraId="69499DEA" w14:textId="389B557A" w:rsidR="00CD31E2" w:rsidRDefault="00CD31E2" w:rsidP="00D06F46">
      <w:pPr>
        <w:widowControl/>
        <w:numPr>
          <w:ilvl w:val="0"/>
          <w:numId w:val="28"/>
        </w:numPr>
        <w:suppressAutoHyphens w:val="0"/>
        <w:ind w:left="426" w:firstLine="0"/>
        <w:jc w:val="both"/>
        <w:textAlignment w:val="auto"/>
        <w:rPr>
          <w:rFonts w:cs="Arial"/>
          <w:sz w:val="22"/>
        </w:rPr>
      </w:pPr>
      <w:r>
        <w:rPr>
          <w:rFonts w:cs="Arial"/>
          <w:sz w:val="22"/>
        </w:rPr>
        <w:lastRenderedPageBreak/>
        <w:t>Un représentant de l’</w:t>
      </w:r>
      <w:r w:rsidR="0054031A">
        <w:rPr>
          <w:rFonts w:cs="Arial"/>
          <w:sz w:val="22"/>
        </w:rPr>
        <w:t>Office National des Forêts (ONF)</w:t>
      </w:r>
    </w:p>
    <w:p w14:paraId="0D2FB355" w14:textId="24A4D549" w:rsidR="00CD31E2" w:rsidRPr="00623BFB" w:rsidRDefault="00CD31E2" w:rsidP="00D06F46">
      <w:pPr>
        <w:widowControl/>
        <w:numPr>
          <w:ilvl w:val="0"/>
          <w:numId w:val="28"/>
        </w:numPr>
        <w:suppressAutoHyphens w:val="0"/>
        <w:ind w:left="426" w:firstLine="0"/>
        <w:jc w:val="both"/>
        <w:textAlignment w:val="auto"/>
        <w:rPr>
          <w:rFonts w:cs="Arial"/>
          <w:sz w:val="22"/>
        </w:rPr>
      </w:pPr>
      <w:r>
        <w:rPr>
          <w:rFonts w:cs="Arial"/>
          <w:sz w:val="22"/>
        </w:rPr>
        <w:t xml:space="preserve">Un représentant des </w:t>
      </w:r>
      <w:r w:rsidR="0054031A">
        <w:rPr>
          <w:rFonts w:cs="Arial"/>
          <w:sz w:val="22"/>
        </w:rPr>
        <w:t>Associations Foncières Pastorales et Groupement Pastoraux (AFP-GP)</w:t>
      </w:r>
    </w:p>
    <w:p w14:paraId="049EF7DC" w14:textId="77777777" w:rsidR="00D06F46" w:rsidRDefault="00D06F46" w:rsidP="00D06F46">
      <w:pPr>
        <w:widowControl/>
        <w:suppressAutoHyphens w:val="0"/>
        <w:jc w:val="both"/>
        <w:textAlignment w:val="auto"/>
        <w:rPr>
          <w:rFonts w:cs="Arial"/>
          <w:sz w:val="22"/>
        </w:rPr>
      </w:pPr>
    </w:p>
    <w:p w14:paraId="619774B5" w14:textId="77777777" w:rsidR="00D06F46" w:rsidRDefault="00D06F46" w:rsidP="00D06F46">
      <w:pPr>
        <w:pStyle w:val="Standard"/>
        <w:rPr>
          <w:sz w:val="22"/>
        </w:rPr>
      </w:pPr>
      <w:r>
        <w:rPr>
          <w:sz w:val="22"/>
        </w:rPr>
        <w:t>Au cours de ces réunions, le Maître d’ouvrage ou son représentant visitera les travaux, constatera leur avancement, leur qualité, leur conformité aux pièces du projet et donnera toute instruction et éclaircissement qui lui seront demandés.</w:t>
      </w:r>
    </w:p>
    <w:p w14:paraId="0A653007" w14:textId="77777777" w:rsidR="00D06F46" w:rsidRDefault="00D06F46" w:rsidP="00D06F46">
      <w:pPr>
        <w:pStyle w:val="Standard"/>
        <w:rPr>
          <w:sz w:val="22"/>
        </w:rPr>
      </w:pPr>
      <w:r>
        <w:rPr>
          <w:sz w:val="22"/>
        </w:rPr>
        <w:t>Il fera toute observation nécessaire.</w:t>
      </w:r>
    </w:p>
    <w:p w14:paraId="66F04213" w14:textId="77777777" w:rsidR="00D06F46" w:rsidRDefault="00D06F46" w:rsidP="00D06F46">
      <w:pPr>
        <w:pStyle w:val="Standard"/>
        <w:rPr>
          <w:sz w:val="22"/>
        </w:rPr>
      </w:pPr>
      <w:r>
        <w:rPr>
          <w:sz w:val="22"/>
        </w:rPr>
        <w:t>Il appartiendra aux entreprises de demander toute précision dont elles auraient besoin.</w:t>
      </w:r>
    </w:p>
    <w:p w14:paraId="2A23C253"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À l’issue de ces réunions, un compte-rendu sera rédigé par le Parc et accepté par l’entreprise si elle ne formule pas de réserves dans un délai de 5 jours après diffusion du compte rendu.</w:t>
      </w:r>
    </w:p>
    <w:p w14:paraId="38E2A173" w14:textId="77777777" w:rsidR="00D06F46" w:rsidRDefault="00D06F46" w:rsidP="00D06F46">
      <w:pPr>
        <w:widowControl/>
        <w:numPr>
          <w:ilvl w:val="0"/>
          <w:numId w:val="28"/>
        </w:numPr>
        <w:suppressAutoHyphens w:val="0"/>
        <w:ind w:left="426" w:firstLine="0"/>
        <w:jc w:val="both"/>
        <w:textAlignment w:val="auto"/>
      </w:pPr>
      <w:r>
        <w:rPr>
          <w:rFonts w:cs="Arial"/>
          <w:sz w:val="22"/>
        </w:rPr>
        <w:t>Le Parc assurera la diffusion d’une copie de ce compte rendu à toutes les entreprises et personnes directement intéressées.</w:t>
      </w:r>
    </w:p>
    <w:p w14:paraId="69589490" w14:textId="77777777" w:rsidR="00D06F46" w:rsidRDefault="00D06F46" w:rsidP="00D06F46">
      <w:pPr>
        <w:widowControl/>
        <w:numPr>
          <w:ilvl w:val="0"/>
          <w:numId w:val="28"/>
        </w:numPr>
        <w:suppressAutoHyphens w:val="0"/>
        <w:ind w:left="426" w:firstLine="0"/>
        <w:jc w:val="both"/>
        <w:textAlignment w:val="auto"/>
        <w:rPr>
          <w:rFonts w:cs="Arial"/>
          <w:sz w:val="22"/>
        </w:rPr>
      </w:pPr>
      <w:r>
        <w:rPr>
          <w:rFonts w:cs="Arial"/>
          <w:sz w:val="22"/>
        </w:rPr>
        <w:t>Ce compte rendu précisera la date et l’heure de la prochaine réunion et les noms des personnes convoquées, et de ce fait, tiendra lieu de convocation.</w:t>
      </w:r>
    </w:p>
    <w:p w14:paraId="064845B6" w14:textId="4364D27A" w:rsidR="00D06F46" w:rsidRDefault="00D06F46" w:rsidP="00D06F46">
      <w:pPr>
        <w:tabs>
          <w:tab w:val="right" w:leader="dot" w:pos="10490"/>
        </w:tabs>
        <w:jc w:val="both"/>
        <w:rPr>
          <w:sz w:val="22"/>
        </w:rPr>
      </w:pPr>
      <w:r w:rsidRPr="00623BFB">
        <w:rPr>
          <w:sz w:val="22"/>
        </w:rPr>
        <w:t>Les réunions seront présidées par le Maître d’</w:t>
      </w:r>
      <w:r w:rsidR="00087D67" w:rsidRPr="00623BFB">
        <w:rPr>
          <w:sz w:val="22"/>
        </w:rPr>
        <w:t>ouvrage</w:t>
      </w:r>
      <w:r w:rsidRPr="00623BFB">
        <w:rPr>
          <w:sz w:val="22"/>
        </w:rPr>
        <w:t xml:space="preserve"> ou son représentant qui rédigera le Procès-verbal.</w:t>
      </w:r>
    </w:p>
    <w:p w14:paraId="614DBA7E" w14:textId="77777777" w:rsidR="00867861" w:rsidRDefault="00867861" w:rsidP="00D06F46">
      <w:pPr>
        <w:tabs>
          <w:tab w:val="right" w:leader="dot" w:pos="10490"/>
        </w:tabs>
        <w:jc w:val="both"/>
        <w:rPr>
          <w:sz w:val="22"/>
        </w:rPr>
      </w:pPr>
    </w:p>
    <w:p w14:paraId="1DA71217" w14:textId="77777777" w:rsidR="00D06F46" w:rsidRDefault="00D06F46" w:rsidP="00D06F46">
      <w:pPr>
        <w:tabs>
          <w:tab w:val="right" w:leader="dot" w:pos="10490"/>
        </w:tabs>
        <w:jc w:val="both"/>
        <w:rPr>
          <w:sz w:val="22"/>
        </w:rPr>
      </w:pPr>
    </w:p>
    <w:p w14:paraId="3854034E" w14:textId="6849AC9A" w:rsidR="005C2FFB" w:rsidRPr="005C2FFB" w:rsidRDefault="00D06F46" w:rsidP="005C2FFB">
      <w:pPr>
        <w:pStyle w:val="Paragraphedeliste"/>
        <w:numPr>
          <w:ilvl w:val="0"/>
          <w:numId w:val="40"/>
        </w:numPr>
        <w:rPr>
          <w:b/>
          <w:bCs/>
        </w:rPr>
      </w:pPr>
      <w:bookmarkStart w:id="228" w:name="_Toc409866126"/>
      <w:bookmarkStart w:id="229" w:name="_Toc410090679"/>
      <w:bookmarkStart w:id="230" w:name="_Toc410110666"/>
      <w:bookmarkStart w:id="231" w:name="_Toc410113729"/>
      <w:bookmarkStart w:id="232" w:name="_Toc410114927"/>
      <w:bookmarkStart w:id="233" w:name="_Toc410383674"/>
      <w:bookmarkStart w:id="234" w:name="_Toc410383800"/>
      <w:bookmarkStart w:id="235" w:name="_Toc410445683"/>
      <w:bookmarkStart w:id="236" w:name="_Toc410449245"/>
      <w:bookmarkStart w:id="237" w:name="_Toc410449373"/>
      <w:bookmarkStart w:id="238" w:name="_Toc411489275"/>
      <w:bookmarkStart w:id="239" w:name="_Toc411492763"/>
      <w:bookmarkStart w:id="240" w:name="_Toc411492874"/>
      <w:bookmarkStart w:id="241" w:name="_Toc412024093"/>
      <w:bookmarkStart w:id="242" w:name="_Toc426168826"/>
      <w:bookmarkStart w:id="243" w:name="_Toc461853704"/>
      <w:bookmarkStart w:id="244" w:name="_Toc468158535"/>
      <w:bookmarkStart w:id="245" w:name="_Toc509395737"/>
      <w:bookmarkStart w:id="246" w:name="_Toc509401186"/>
      <w:bookmarkStart w:id="247" w:name="_Toc504603"/>
      <w:bookmarkStart w:id="248" w:name="_Toc504722"/>
      <w:bookmarkStart w:id="249" w:name="_Toc513052"/>
      <w:bookmarkStart w:id="250" w:name="_Toc5163663"/>
      <w:bookmarkStart w:id="251" w:name="_Toc34013013"/>
      <w:bookmarkStart w:id="252" w:name="_Toc34562489"/>
      <w:bookmarkStart w:id="253" w:name="_Toc52683267"/>
      <w:bookmarkStart w:id="254" w:name="_Toc62284295"/>
      <w:bookmarkStart w:id="255" w:name="_Toc67376089"/>
      <w:bookmarkStart w:id="256" w:name="_Toc104886225"/>
      <w:bookmarkStart w:id="257" w:name="_Toc188701297"/>
      <w:bookmarkStart w:id="258" w:name="_Toc188865138"/>
      <w:bookmarkStart w:id="259" w:name="_Toc188865224"/>
      <w:bookmarkStart w:id="260" w:name="_Toc188865352"/>
      <w:bookmarkStart w:id="261" w:name="_Toc189447255"/>
      <w:bookmarkStart w:id="262" w:name="_Toc190412596"/>
      <w:bookmarkStart w:id="263" w:name="_Toc190413506"/>
      <w:bookmarkStart w:id="264" w:name="_Toc190414122"/>
      <w:bookmarkStart w:id="265" w:name="_Toc21964950"/>
      <w:r w:rsidRPr="00D06F46">
        <w:rPr>
          <w:b/>
          <w:bCs/>
        </w:rPr>
        <w:t xml:space="preserve">DIRECTION </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D06F46">
        <w:rPr>
          <w:b/>
          <w:bCs/>
        </w:rPr>
        <w:t>DES TRAVAUX</w:t>
      </w:r>
      <w:bookmarkEnd w:id="265"/>
    </w:p>
    <w:p w14:paraId="48495056" w14:textId="77777777" w:rsidR="00867861" w:rsidRDefault="00867861" w:rsidP="005C2FFB">
      <w:pPr>
        <w:ind w:firstLine="360"/>
        <w:jc w:val="both"/>
        <w:rPr>
          <w:rFonts w:cs="Arial"/>
          <w:sz w:val="22"/>
        </w:rPr>
      </w:pPr>
    </w:p>
    <w:p w14:paraId="63B77348" w14:textId="105281C6" w:rsidR="00D06F46" w:rsidRPr="00984F2E" w:rsidRDefault="00D06F46" w:rsidP="005C2FFB">
      <w:pPr>
        <w:ind w:firstLine="360"/>
        <w:jc w:val="both"/>
        <w:rPr>
          <w:rFonts w:cs="Arial"/>
          <w:sz w:val="22"/>
        </w:rPr>
      </w:pPr>
      <w:r w:rsidRPr="00984F2E">
        <w:rPr>
          <w:rFonts w:cs="Arial"/>
          <w:sz w:val="22"/>
        </w:rPr>
        <w:t>L'entrepreneur sera tenu de maintenir en permanence sur le chantier pendant l'exécution des travaux, une personne au courant des techniques de toutes natures employées pour l'exécution de la présente commande et par ailleurs chargée de :</w:t>
      </w:r>
    </w:p>
    <w:p w14:paraId="0FCE84D9" w14:textId="77777777" w:rsidR="00D06F46" w:rsidRDefault="00D06F46" w:rsidP="005C2FFB">
      <w:pPr>
        <w:widowControl/>
        <w:numPr>
          <w:ilvl w:val="0"/>
          <w:numId w:val="28"/>
        </w:numPr>
        <w:suppressAutoHyphens w:val="0"/>
        <w:ind w:left="426" w:firstLine="0"/>
        <w:jc w:val="both"/>
        <w:textAlignment w:val="auto"/>
        <w:rPr>
          <w:rFonts w:cs="Arial"/>
          <w:sz w:val="22"/>
        </w:rPr>
      </w:pPr>
      <w:r>
        <w:rPr>
          <w:rFonts w:cs="Arial"/>
          <w:sz w:val="22"/>
        </w:rPr>
        <w:t>Recevoir notification des ordres de services et des instructions écrites ou verbales du Maître d'Œuvre et en assurer l'exécution,</w:t>
      </w:r>
    </w:p>
    <w:p w14:paraId="00CB3DB2" w14:textId="77777777" w:rsidR="00D06F46" w:rsidRDefault="00D06F46" w:rsidP="005C2FFB">
      <w:pPr>
        <w:widowControl/>
        <w:numPr>
          <w:ilvl w:val="0"/>
          <w:numId w:val="28"/>
        </w:numPr>
        <w:suppressAutoHyphens w:val="0"/>
        <w:ind w:left="426" w:firstLine="0"/>
        <w:jc w:val="both"/>
        <w:textAlignment w:val="auto"/>
        <w:rPr>
          <w:rFonts w:cs="Arial"/>
          <w:sz w:val="22"/>
        </w:rPr>
      </w:pPr>
      <w:r>
        <w:rPr>
          <w:rFonts w:cs="Arial"/>
          <w:sz w:val="22"/>
        </w:rPr>
        <w:t>Accepter les constats concernant les prestations exécutées.</w:t>
      </w:r>
    </w:p>
    <w:p w14:paraId="76D34429" w14:textId="4276C666" w:rsidR="005C2FFB" w:rsidRDefault="00D06F46" w:rsidP="005C2FFB">
      <w:pPr>
        <w:tabs>
          <w:tab w:val="right" w:leader="dot" w:pos="10490"/>
        </w:tabs>
        <w:jc w:val="both"/>
        <w:rPr>
          <w:rFonts w:cs="Arial"/>
          <w:sz w:val="22"/>
        </w:rPr>
      </w:pPr>
      <w:r w:rsidRPr="00984F2E">
        <w:rPr>
          <w:rFonts w:cs="Arial"/>
          <w:sz w:val="22"/>
        </w:rPr>
        <w:t xml:space="preserve">L’entrepreneur remettra au maître d’ouvrage les pouvoirs pour la personne ou les personnes qu’il aura </w:t>
      </w:r>
      <w:bookmarkStart w:id="266" w:name="_Toc409866127"/>
      <w:bookmarkStart w:id="267" w:name="_Toc410090680"/>
      <w:bookmarkStart w:id="268" w:name="_Toc410110667"/>
      <w:bookmarkStart w:id="269" w:name="_Toc410113730"/>
      <w:bookmarkStart w:id="270" w:name="_Toc410114928"/>
      <w:bookmarkStart w:id="271" w:name="_Toc410383675"/>
      <w:bookmarkStart w:id="272" w:name="_Toc410383801"/>
      <w:bookmarkStart w:id="273" w:name="_Toc410445684"/>
      <w:bookmarkStart w:id="274" w:name="_Toc410449246"/>
      <w:bookmarkStart w:id="275" w:name="_Toc410449374"/>
      <w:bookmarkStart w:id="276" w:name="_Toc411489276"/>
      <w:bookmarkStart w:id="277" w:name="_Toc411492764"/>
      <w:bookmarkStart w:id="278" w:name="_Toc411492875"/>
      <w:bookmarkStart w:id="279" w:name="_Toc412024094"/>
      <w:bookmarkStart w:id="280" w:name="_Toc426168827"/>
      <w:bookmarkStart w:id="281" w:name="_Toc461853705"/>
      <w:bookmarkStart w:id="282" w:name="_Toc468158536"/>
      <w:bookmarkStart w:id="283" w:name="_Toc509395738"/>
      <w:bookmarkStart w:id="284" w:name="_Toc509401187"/>
      <w:bookmarkStart w:id="285" w:name="_Toc504604"/>
      <w:bookmarkStart w:id="286" w:name="_Toc504723"/>
      <w:bookmarkStart w:id="287" w:name="_Toc513053"/>
      <w:bookmarkStart w:id="288" w:name="_Toc5163664"/>
      <w:bookmarkStart w:id="289" w:name="_Toc34013014"/>
      <w:bookmarkStart w:id="290" w:name="_Toc34562490"/>
      <w:bookmarkStart w:id="291" w:name="_Toc52683268"/>
      <w:bookmarkStart w:id="292" w:name="_Toc62284296"/>
      <w:bookmarkStart w:id="293" w:name="_Toc67376090"/>
      <w:bookmarkStart w:id="294" w:name="_Toc104886226"/>
      <w:bookmarkStart w:id="295" w:name="_Toc188701298"/>
      <w:bookmarkStart w:id="296" w:name="_Toc188865139"/>
      <w:bookmarkStart w:id="297" w:name="_Toc188865225"/>
      <w:bookmarkStart w:id="298" w:name="_Toc188865353"/>
      <w:r w:rsidRPr="00984F2E">
        <w:rPr>
          <w:rFonts w:cs="Arial"/>
          <w:sz w:val="22"/>
        </w:rPr>
        <w:t xml:space="preserve">désignées pour le représenter.  </w:t>
      </w:r>
    </w:p>
    <w:p w14:paraId="4CD56E6F" w14:textId="77777777" w:rsidR="00867861" w:rsidRDefault="00867861" w:rsidP="005C2FFB">
      <w:pPr>
        <w:tabs>
          <w:tab w:val="right" w:leader="dot" w:pos="10490"/>
        </w:tabs>
        <w:jc w:val="both"/>
        <w:rPr>
          <w:rFonts w:cs="Arial"/>
          <w:sz w:val="22"/>
        </w:rPr>
      </w:pPr>
    </w:p>
    <w:p w14:paraId="24F97C6D" w14:textId="77777777" w:rsidR="00A77D17" w:rsidRDefault="00A77D17" w:rsidP="00D06F46">
      <w:pPr>
        <w:tabs>
          <w:tab w:val="right" w:leader="dot" w:pos="10490"/>
        </w:tabs>
        <w:jc w:val="both"/>
        <w:rPr>
          <w:rFonts w:cs="Arial"/>
          <w:sz w:val="22"/>
        </w:rPr>
      </w:pPr>
    </w:p>
    <w:p w14:paraId="71654C96" w14:textId="77777777" w:rsidR="005C2FFB" w:rsidRDefault="00087D67" w:rsidP="005C2FFB">
      <w:pPr>
        <w:pStyle w:val="Paragraphedeliste"/>
        <w:numPr>
          <w:ilvl w:val="0"/>
          <w:numId w:val="40"/>
        </w:numPr>
        <w:tabs>
          <w:tab w:val="right" w:leader="dot" w:pos="10490"/>
        </w:tabs>
        <w:rPr>
          <w:b/>
          <w:bCs/>
        </w:rPr>
      </w:pPr>
      <w:r w:rsidRPr="00087D67">
        <w:rPr>
          <w:b/>
          <w:bCs/>
        </w:rPr>
        <w:t xml:space="preserve">PHASE POST-CHANTIER </w:t>
      </w:r>
    </w:p>
    <w:p w14:paraId="2AA94D15" w14:textId="77777777" w:rsidR="005C2FFB" w:rsidRDefault="005C2FFB" w:rsidP="005C2FFB">
      <w:pPr>
        <w:tabs>
          <w:tab w:val="right" w:leader="dot" w:pos="10490"/>
        </w:tabs>
        <w:rPr>
          <w:rFonts w:cs="Arial"/>
          <w:sz w:val="22"/>
        </w:rPr>
      </w:pPr>
    </w:p>
    <w:p w14:paraId="1DBEC038" w14:textId="3F9BD10E" w:rsidR="00A77D17" w:rsidRDefault="005C2FFB" w:rsidP="00867861">
      <w:pPr>
        <w:rPr>
          <w:rFonts w:cs="Arial"/>
          <w:sz w:val="22"/>
        </w:rPr>
      </w:pPr>
      <w:r w:rsidRPr="005C2FFB">
        <w:rPr>
          <w:rFonts w:cs="Arial"/>
          <w:sz w:val="22"/>
        </w:rPr>
        <w:tab/>
      </w:r>
      <w:r w:rsidR="00A77D17" w:rsidRPr="005C2FFB">
        <w:rPr>
          <w:rFonts w:cs="Arial"/>
          <w:sz w:val="22"/>
        </w:rPr>
        <w:t>En fin de chantier, plusieurs travaux de finitions sont réalisés. Un contrôle du bon alignement</w:t>
      </w:r>
      <w:r w:rsidRPr="005C2FFB">
        <w:rPr>
          <w:rFonts w:cs="Arial"/>
          <w:sz w:val="22"/>
        </w:rPr>
        <w:t xml:space="preserve"> </w:t>
      </w:r>
      <w:r w:rsidR="00A77D17" w:rsidRPr="005C2FFB">
        <w:rPr>
          <w:rFonts w:cs="Arial"/>
          <w:sz w:val="22"/>
        </w:rPr>
        <w:t xml:space="preserve">de l’ensemble est effectué, afin de vérifier qu’aucun poteau n’est décalé par rapport à l’axe de pose. Les défauts sont repris. Les surfaces autour de la clôture ou de l’ouvrant sont nettoyées, nivelées puis damées avant un rebouchage éventuel. Les déchets et les déblais encore présents sur l’emprise du chantier sont évacués et triés. </w:t>
      </w:r>
    </w:p>
    <w:p w14:paraId="469909EB" w14:textId="77777777" w:rsidR="00867861" w:rsidRPr="00A77D17" w:rsidRDefault="00867861" w:rsidP="00867861">
      <w:pPr>
        <w:rPr>
          <w:rFonts w:cs="Arial"/>
          <w:sz w:val="22"/>
        </w:rPr>
      </w:pPr>
    </w:p>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7ED1A088" w14:textId="77777777" w:rsidR="00D06F46" w:rsidRPr="00984F2E" w:rsidRDefault="00D06F46" w:rsidP="00D06F46">
      <w:pPr>
        <w:rPr>
          <w:rFonts w:cs="Arial"/>
          <w:sz w:val="22"/>
        </w:rPr>
      </w:pPr>
    </w:p>
    <w:p w14:paraId="4B088BB0" w14:textId="4BE2582C" w:rsidR="00D06F46" w:rsidRDefault="00D06F46" w:rsidP="00E74CF3">
      <w:pPr>
        <w:pStyle w:val="Paragraphedeliste"/>
        <w:numPr>
          <w:ilvl w:val="0"/>
          <w:numId w:val="40"/>
        </w:numPr>
        <w:rPr>
          <w:b/>
          <w:bCs/>
        </w:rPr>
      </w:pPr>
      <w:bookmarkStart w:id="299" w:name="_Toc62284299"/>
      <w:bookmarkStart w:id="300" w:name="_Toc67376093"/>
      <w:bookmarkStart w:id="301" w:name="_Toc104886229"/>
      <w:bookmarkStart w:id="302" w:name="_Toc188701301"/>
      <w:bookmarkStart w:id="303" w:name="_Toc188865142"/>
      <w:bookmarkStart w:id="304" w:name="_Toc188865228"/>
      <w:bookmarkStart w:id="305" w:name="_Toc188865356"/>
      <w:bookmarkStart w:id="306" w:name="_Toc189447258"/>
      <w:bookmarkStart w:id="307" w:name="_Toc190412603"/>
      <w:bookmarkStart w:id="308" w:name="_Toc190413513"/>
      <w:bookmarkStart w:id="309" w:name="_Toc190414129"/>
      <w:bookmarkStart w:id="310" w:name="_Toc21964953"/>
      <w:r w:rsidRPr="00D06F46">
        <w:rPr>
          <w:b/>
          <w:bCs/>
        </w:rPr>
        <w:t>RECEPTIONS</w:t>
      </w:r>
      <w:bookmarkEnd w:id="299"/>
      <w:bookmarkEnd w:id="300"/>
      <w:bookmarkEnd w:id="301"/>
      <w:bookmarkEnd w:id="302"/>
      <w:bookmarkEnd w:id="303"/>
      <w:bookmarkEnd w:id="304"/>
      <w:bookmarkEnd w:id="305"/>
      <w:bookmarkEnd w:id="306"/>
      <w:bookmarkEnd w:id="307"/>
      <w:bookmarkEnd w:id="308"/>
      <w:bookmarkEnd w:id="309"/>
      <w:bookmarkEnd w:id="310"/>
    </w:p>
    <w:p w14:paraId="448392E5" w14:textId="77777777" w:rsidR="005C2FFB" w:rsidRPr="00D06F46" w:rsidRDefault="005C2FFB" w:rsidP="005C2FFB">
      <w:pPr>
        <w:pStyle w:val="Paragraphedeliste"/>
        <w:ind w:left="720"/>
        <w:rPr>
          <w:b/>
          <w:bCs/>
        </w:rPr>
      </w:pPr>
    </w:p>
    <w:p w14:paraId="21E3ADFD" w14:textId="4CD68994" w:rsidR="00D06F46" w:rsidRPr="005C2FFB" w:rsidRDefault="00D06F46" w:rsidP="005C2FFB">
      <w:pPr>
        <w:ind w:firstLine="360"/>
        <w:rPr>
          <w:rFonts w:cs="Arial"/>
          <w:sz w:val="22"/>
        </w:rPr>
      </w:pPr>
      <w:r w:rsidRPr="005C2FFB">
        <w:rPr>
          <w:rFonts w:cs="Arial"/>
          <w:sz w:val="22"/>
        </w:rPr>
        <w:t>La réception partielle des travaux interviendra à la fin de la phase travaux. A cette occasion, les installations seront repliées et les lieux en parfait état. L'entreprise fournira le dossier des ouvrages exécutés.</w:t>
      </w:r>
    </w:p>
    <w:p w14:paraId="36968E97" w14:textId="77777777" w:rsidR="00D06F46" w:rsidRPr="005C2FFB" w:rsidRDefault="00D06F46" w:rsidP="005C2FFB">
      <w:pPr>
        <w:rPr>
          <w:rFonts w:cs="Arial"/>
          <w:sz w:val="22"/>
        </w:rPr>
      </w:pPr>
      <w:r w:rsidRPr="005C2FFB">
        <w:rPr>
          <w:rFonts w:cs="Arial"/>
          <w:sz w:val="22"/>
        </w:rPr>
        <w:t>La réception générale sera réalisée durant le dernier mois de la durée d’exécution prévue du marché. Pour cette opération, les plantations devront être en parfait état, les paillages aussi, les enherbements tondus, les arbres et arbustes entretenus.</w:t>
      </w:r>
    </w:p>
    <w:p w14:paraId="54BF5120" w14:textId="77777777" w:rsidR="005B6CC1" w:rsidRDefault="005B6CC1" w:rsidP="00444C5B">
      <w:pPr>
        <w:jc w:val="both"/>
        <w:rPr>
          <w:rFonts w:cs="Arial"/>
          <w:sz w:val="22"/>
          <w:szCs w:val="22"/>
        </w:rPr>
      </w:pPr>
    </w:p>
    <w:p w14:paraId="3BDFE77C" w14:textId="77777777" w:rsidR="00867861" w:rsidRDefault="00867861" w:rsidP="00444C5B">
      <w:pPr>
        <w:jc w:val="both"/>
        <w:rPr>
          <w:rFonts w:cs="Arial"/>
          <w:sz w:val="22"/>
          <w:szCs w:val="22"/>
        </w:rPr>
      </w:pPr>
    </w:p>
    <w:p w14:paraId="6C3BEDCB" w14:textId="0FEF0A28" w:rsidR="005615AC" w:rsidRDefault="005615AC" w:rsidP="005615AC">
      <w:pPr>
        <w:pStyle w:val="Paragraphedeliste"/>
        <w:numPr>
          <w:ilvl w:val="0"/>
          <w:numId w:val="40"/>
        </w:numPr>
        <w:rPr>
          <w:rFonts w:cs="Arial"/>
          <w:sz w:val="22"/>
          <w:szCs w:val="22"/>
        </w:rPr>
      </w:pPr>
      <w:r w:rsidRPr="005615AC">
        <w:rPr>
          <w:rFonts w:cs="Arial"/>
          <w:b/>
          <w:bCs/>
          <w:sz w:val="28"/>
          <w:szCs w:val="28"/>
        </w:rPr>
        <w:t>Réponse attendue</w:t>
      </w:r>
      <w:r>
        <w:rPr>
          <w:rFonts w:cs="Arial"/>
          <w:sz w:val="22"/>
          <w:szCs w:val="22"/>
        </w:rPr>
        <w:t xml:space="preserve"> : </w:t>
      </w:r>
    </w:p>
    <w:p w14:paraId="2BD766B1" w14:textId="77777777" w:rsidR="005B385F" w:rsidRDefault="005B385F" w:rsidP="005615AC">
      <w:pPr>
        <w:autoSpaceDE w:val="0"/>
        <w:adjustRightInd w:val="0"/>
        <w:jc w:val="both"/>
        <w:rPr>
          <w:rFonts w:cs="Arial"/>
          <w:color w:val="000000"/>
          <w:sz w:val="22"/>
          <w:szCs w:val="22"/>
        </w:rPr>
      </w:pPr>
    </w:p>
    <w:p w14:paraId="0F5609C6" w14:textId="77777777" w:rsidR="005B385F" w:rsidRDefault="005615AC" w:rsidP="005B385F">
      <w:pPr>
        <w:autoSpaceDE w:val="0"/>
        <w:adjustRightInd w:val="0"/>
        <w:ind w:firstLine="360"/>
        <w:jc w:val="both"/>
        <w:rPr>
          <w:rFonts w:cs="Arial"/>
          <w:color w:val="000000"/>
          <w:sz w:val="22"/>
          <w:szCs w:val="22"/>
        </w:rPr>
      </w:pPr>
      <w:r w:rsidRPr="00A5490B">
        <w:rPr>
          <w:rFonts w:cs="Arial"/>
          <w:color w:val="000000"/>
          <w:sz w:val="22"/>
          <w:szCs w:val="22"/>
        </w:rPr>
        <w:t>Le prestataire fournira :</w:t>
      </w:r>
    </w:p>
    <w:p w14:paraId="0A5276DC" w14:textId="41892317" w:rsidR="005615AC" w:rsidRDefault="005615AC" w:rsidP="005B385F">
      <w:pPr>
        <w:autoSpaceDE w:val="0"/>
        <w:adjustRightInd w:val="0"/>
        <w:jc w:val="both"/>
        <w:rPr>
          <w:rFonts w:cs="Arial"/>
          <w:color w:val="000000"/>
          <w:sz w:val="22"/>
          <w:szCs w:val="22"/>
        </w:rPr>
      </w:pPr>
      <w:r w:rsidRPr="00B441AC">
        <w:rPr>
          <w:rFonts w:cs="Arial"/>
          <w:color w:val="000000"/>
          <w:sz w:val="22"/>
          <w:szCs w:val="22"/>
        </w:rPr>
        <w:t xml:space="preserve">Un devis indiquant le montant TTC pour </w:t>
      </w:r>
      <w:r>
        <w:rPr>
          <w:rFonts w:cs="Arial"/>
          <w:color w:val="000000"/>
          <w:sz w:val="22"/>
          <w:szCs w:val="22"/>
        </w:rPr>
        <w:t xml:space="preserve">la pose </w:t>
      </w:r>
      <w:r w:rsidRPr="00B441AC">
        <w:rPr>
          <w:rFonts w:cs="Arial"/>
          <w:color w:val="000000"/>
          <w:sz w:val="22"/>
          <w:szCs w:val="22"/>
        </w:rPr>
        <w:t>de 2 enclos et l’</w:t>
      </w:r>
      <w:proofErr w:type="spellStart"/>
      <w:r w:rsidRPr="00B441AC">
        <w:rPr>
          <w:rFonts w:cs="Arial"/>
          <w:color w:val="000000"/>
          <w:sz w:val="22"/>
          <w:szCs w:val="22"/>
        </w:rPr>
        <w:t>exclos</w:t>
      </w:r>
      <w:proofErr w:type="spellEnd"/>
      <w:r w:rsidRPr="00B441AC">
        <w:rPr>
          <w:rFonts w:cs="Arial"/>
          <w:color w:val="000000"/>
          <w:sz w:val="22"/>
          <w:szCs w:val="22"/>
        </w:rPr>
        <w:t xml:space="preserve"> témoin </w:t>
      </w:r>
      <w:r>
        <w:rPr>
          <w:rFonts w:cs="Arial"/>
          <w:color w:val="000000"/>
          <w:sz w:val="22"/>
          <w:szCs w:val="22"/>
        </w:rPr>
        <w:t xml:space="preserve">conformément au </w:t>
      </w:r>
      <w:r w:rsidR="005B385F">
        <w:rPr>
          <w:rFonts w:cs="Arial"/>
          <w:color w:val="000000"/>
          <w:sz w:val="22"/>
          <w:szCs w:val="22"/>
        </w:rPr>
        <w:t xml:space="preserve">- </w:t>
      </w:r>
      <w:r w:rsidR="005C2FFB">
        <w:rPr>
          <w:rFonts w:cs="Arial"/>
          <w:color w:val="000000"/>
          <w:sz w:val="22"/>
          <w:szCs w:val="22"/>
        </w:rPr>
        <w:t>descriptif</w:t>
      </w:r>
      <w:r>
        <w:rPr>
          <w:rFonts w:cs="Arial"/>
          <w:color w:val="000000"/>
          <w:sz w:val="22"/>
          <w:szCs w:val="22"/>
        </w:rPr>
        <w:t xml:space="preserve"> détaillé ci</w:t>
      </w:r>
      <w:r w:rsidR="005B385F">
        <w:rPr>
          <w:rFonts w:cs="Arial"/>
          <w:color w:val="000000"/>
          <w:sz w:val="22"/>
          <w:szCs w:val="22"/>
        </w:rPr>
        <w:t>-</w:t>
      </w:r>
      <w:r>
        <w:rPr>
          <w:rFonts w:cs="Arial"/>
          <w:color w:val="000000"/>
          <w:sz w:val="22"/>
          <w:szCs w:val="22"/>
        </w:rPr>
        <w:t>avant (2</w:t>
      </w:r>
      <w:r w:rsidR="00782EBD">
        <w:rPr>
          <w:rFonts w:cs="Arial"/>
          <w:color w:val="000000"/>
          <w:sz w:val="22"/>
          <w:szCs w:val="22"/>
        </w:rPr>
        <w:t>.1.2</w:t>
      </w:r>
      <w:r>
        <w:rPr>
          <w:rFonts w:cs="Arial"/>
          <w:color w:val="000000"/>
          <w:sz w:val="22"/>
          <w:szCs w:val="22"/>
        </w:rPr>
        <w:t xml:space="preserve"> du lot 1)</w:t>
      </w:r>
      <w:r w:rsidR="005B385F">
        <w:rPr>
          <w:rFonts w:cs="Arial"/>
          <w:color w:val="000000"/>
          <w:sz w:val="22"/>
          <w:szCs w:val="22"/>
        </w:rPr>
        <w:t>, i</w:t>
      </w:r>
      <w:r>
        <w:rPr>
          <w:rFonts w:cs="Arial"/>
          <w:color w:val="000000"/>
          <w:sz w:val="22"/>
          <w:szCs w:val="22"/>
        </w:rPr>
        <w:t xml:space="preserve">ncluant </w:t>
      </w:r>
      <w:r w:rsidRPr="0064503B">
        <w:rPr>
          <w:rFonts w:cs="Arial"/>
          <w:color w:val="000000"/>
          <w:sz w:val="22"/>
          <w:szCs w:val="22"/>
        </w:rPr>
        <w:t xml:space="preserve">la </w:t>
      </w:r>
      <w:r>
        <w:rPr>
          <w:rFonts w:cs="Arial"/>
          <w:color w:val="000000"/>
          <w:sz w:val="22"/>
          <w:szCs w:val="22"/>
        </w:rPr>
        <w:t xml:space="preserve">mise en œuvre </w:t>
      </w:r>
      <w:r w:rsidRPr="0064503B">
        <w:rPr>
          <w:rFonts w:cs="Arial"/>
          <w:color w:val="000000"/>
          <w:sz w:val="22"/>
          <w:szCs w:val="22"/>
        </w:rPr>
        <w:t>sur site</w:t>
      </w:r>
      <w:r>
        <w:rPr>
          <w:rFonts w:cs="Arial"/>
          <w:color w:val="000000"/>
          <w:sz w:val="22"/>
          <w:szCs w:val="22"/>
        </w:rPr>
        <w:t>, avec les options.</w:t>
      </w:r>
    </w:p>
    <w:p w14:paraId="50B22786" w14:textId="4513F08A" w:rsidR="00782EBD" w:rsidRPr="00570928" w:rsidRDefault="005615AC" w:rsidP="005B385F">
      <w:pPr>
        <w:widowControl/>
        <w:suppressAutoHyphens w:val="0"/>
        <w:autoSpaceDE w:val="0"/>
        <w:adjustRightInd w:val="0"/>
        <w:contextualSpacing/>
        <w:rPr>
          <w:rFonts w:cs="Arial"/>
          <w:color w:val="000000"/>
          <w:sz w:val="22"/>
          <w:szCs w:val="22"/>
        </w:rPr>
      </w:pPr>
      <w:r>
        <w:rPr>
          <w:rFonts w:cs="Arial"/>
          <w:color w:val="000000"/>
          <w:sz w:val="22"/>
          <w:szCs w:val="22"/>
        </w:rPr>
        <w:t>Le candidat peut soumettre une/des variante(s) qui seront examinées.</w:t>
      </w:r>
      <w:r w:rsidRPr="0064503B">
        <w:rPr>
          <w:rFonts w:cs="Arial"/>
          <w:color w:val="000000"/>
          <w:sz w:val="22"/>
          <w:szCs w:val="22"/>
        </w:rPr>
        <w:t xml:space="preserve"> </w:t>
      </w:r>
    </w:p>
    <w:p w14:paraId="4A980B6C" w14:textId="77777777" w:rsidR="005B6CC1" w:rsidRDefault="005B6CC1" w:rsidP="00444C5B">
      <w:pPr>
        <w:jc w:val="both"/>
        <w:rPr>
          <w:rFonts w:cs="Arial"/>
          <w:sz w:val="22"/>
          <w:szCs w:val="22"/>
        </w:rPr>
      </w:pPr>
    </w:p>
    <w:p w14:paraId="00CBCEE3" w14:textId="77777777" w:rsidR="00D06F46" w:rsidRDefault="00D06F46" w:rsidP="00444C5B">
      <w:pPr>
        <w:jc w:val="both"/>
        <w:rPr>
          <w:rFonts w:cs="Arial"/>
          <w:sz w:val="22"/>
          <w:szCs w:val="22"/>
        </w:rPr>
      </w:pPr>
    </w:p>
    <w:tbl>
      <w:tblPr>
        <w:tblW w:w="11597" w:type="dxa"/>
        <w:tblCellMar>
          <w:top w:w="15" w:type="dxa"/>
          <w:left w:w="70" w:type="dxa"/>
          <w:right w:w="70" w:type="dxa"/>
        </w:tblCellMar>
        <w:tblLook w:val="04A0" w:firstRow="1" w:lastRow="0" w:firstColumn="1" w:lastColumn="0" w:noHBand="0" w:noVBand="1"/>
      </w:tblPr>
      <w:tblGrid>
        <w:gridCol w:w="3109"/>
        <w:gridCol w:w="1690"/>
        <w:gridCol w:w="1428"/>
        <w:gridCol w:w="2545"/>
        <w:gridCol w:w="2825"/>
      </w:tblGrid>
      <w:tr w:rsidR="005615AC" w:rsidRPr="005615AC" w14:paraId="46D3EDB0" w14:textId="3A056D84" w:rsidTr="00F74E82">
        <w:trPr>
          <w:gridAfter w:val="1"/>
          <w:wAfter w:w="2825" w:type="dxa"/>
          <w:trHeight w:val="315"/>
        </w:trPr>
        <w:tc>
          <w:tcPr>
            <w:tcW w:w="3109" w:type="dxa"/>
            <w:tcBorders>
              <w:top w:val="single" w:sz="8" w:space="0" w:color="auto"/>
              <w:left w:val="single" w:sz="8" w:space="0" w:color="auto"/>
              <w:bottom w:val="single" w:sz="8" w:space="0" w:color="auto"/>
              <w:right w:val="single" w:sz="4" w:space="0" w:color="auto"/>
            </w:tcBorders>
            <w:shd w:val="clear" w:color="auto" w:fill="E7E6E6" w:themeFill="background2"/>
            <w:noWrap/>
            <w:vAlign w:val="bottom"/>
            <w:hideMark/>
          </w:tcPr>
          <w:p w14:paraId="52FCC9BB" w14:textId="1C33EAE9" w:rsidR="005615AC" w:rsidRP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bookmarkStart w:id="311" w:name="_Hlk158117711"/>
            <w:r w:rsidRPr="005615AC">
              <w:rPr>
                <w:rFonts w:ascii="Calibri" w:eastAsia="Times New Roman" w:hAnsi="Calibri" w:cs="Calibri"/>
                <w:b/>
                <w:bCs/>
                <w:color w:val="000000"/>
                <w:kern w:val="0"/>
                <w:sz w:val="22"/>
                <w:szCs w:val="22"/>
                <w:lang w:eastAsia="fr-FR" w:bidi="ar-SA"/>
              </w:rPr>
              <w:lastRenderedPageBreak/>
              <w:t xml:space="preserve">CHANTIER </w:t>
            </w:r>
            <w:r w:rsidR="0065734F">
              <w:rPr>
                <w:rFonts w:ascii="Calibri" w:eastAsia="Times New Roman" w:hAnsi="Calibri" w:cs="Calibri"/>
                <w:b/>
                <w:bCs/>
                <w:color w:val="000000"/>
                <w:kern w:val="0"/>
                <w:sz w:val="22"/>
                <w:szCs w:val="22"/>
                <w:lang w:eastAsia="fr-FR" w:bidi="ar-SA"/>
              </w:rPr>
              <w:t>PUYVALADOR</w:t>
            </w:r>
            <w:r>
              <w:rPr>
                <w:rFonts w:ascii="Calibri" w:eastAsia="Times New Roman" w:hAnsi="Calibri" w:cs="Calibri"/>
                <w:b/>
                <w:bCs/>
                <w:color w:val="000000"/>
                <w:kern w:val="0"/>
                <w:sz w:val="22"/>
                <w:szCs w:val="22"/>
                <w:lang w:eastAsia="fr-FR" w:bidi="ar-SA"/>
              </w:rPr>
              <w:t xml:space="preserve"> LOT 2</w:t>
            </w:r>
            <w:r w:rsidR="00B6537E">
              <w:rPr>
                <w:rFonts w:ascii="Calibri" w:eastAsia="Times New Roman" w:hAnsi="Calibri" w:cs="Calibri"/>
                <w:b/>
                <w:bCs/>
                <w:color w:val="000000"/>
                <w:kern w:val="0"/>
                <w:sz w:val="22"/>
                <w:szCs w:val="22"/>
                <w:lang w:eastAsia="fr-FR" w:bidi="ar-SA"/>
              </w:rPr>
              <w:t xml:space="preserve"> POSE</w:t>
            </w:r>
          </w:p>
        </w:tc>
        <w:tc>
          <w:tcPr>
            <w:tcW w:w="1690" w:type="dxa"/>
            <w:tcBorders>
              <w:top w:val="single" w:sz="4" w:space="0" w:color="auto"/>
              <w:left w:val="single" w:sz="4" w:space="0" w:color="auto"/>
              <w:bottom w:val="single" w:sz="4" w:space="0" w:color="auto"/>
              <w:right w:val="single" w:sz="4" w:space="0" w:color="auto"/>
            </w:tcBorders>
            <w:shd w:val="clear" w:color="auto" w:fill="E7E6E6" w:themeFill="background2"/>
          </w:tcPr>
          <w:p w14:paraId="418EEAFF" w14:textId="7BEAD2AB" w:rsidR="005615AC" w:rsidRP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HT</w:t>
            </w:r>
          </w:p>
        </w:tc>
        <w:tc>
          <w:tcPr>
            <w:tcW w:w="1428" w:type="dxa"/>
            <w:tcBorders>
              <w:top w:val="single" w:sz="4" w:space="0" w:color="auto"/>
              <w:left w:val="single" w:sz="4" w:space="0" w:color="auto"/>
              <w:bottom w:val="single" w:sz="4" w:space="0" w:color="auto"/>
              <w:right w:val="single" w:sz="4" w:space="0" w:color="auto"/>
            </w:tcBorders>
            <w:shd w:val="clear" w:color="auto" w:fill="E7E6E6" w:themeFill="background2"/>
          </w:tcPr>
          <w:p w14:paraId="0C99D36D" w14:textId="7AA0ECCB" w:rsidR="005615AC" w:rsidRDefault="00570928" w:rsidP="00570928">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TVA</w:t>
            </w:r>
          </w:p>
        </w:tc>
        <w:tc>
          <w:tcPr>
            <w:tcW w:w="2545" w:type="dxa"/>
            <w:tcBorders>
              <w:top w:val="single" w:sz="4" w:space="0" w:color="auto"/>
              <w:left w:val="single" w:sz="4" w:space="0" w:color="auto"/>
              <w:bottom w:val="single" w:sz="4" w:space="0" w:color="auto"/>
              <w:right w:val="single" w:sz="4" w:space="0" w:color="auto"/>
            </w:tcBorders>
            <w:shd w:val="clear" w:color="auto" w:fill="E7E6E6" w:themeFill="background2"/>
          </w:tcPr>
          <w:p w14:paraId="7D472F66" w14:textId="17B7A969" w:rsidR="005615AC" w:rsidRPr="005615AC" w:rsidRDefault="00570928" w:rsidP="00570928">
            <w:pPr>
              <w:widowControl/>
              <w:suppressAutoHyphens w:val="0"/>
              <w:autoSpaceDN/>
              <w:ind w:left="202" w:hanging="283"/>
              <w:jc w:val="center"/>
              <w:textAlignment w:val="auto"/>
              <w:rPr>
                <w:rFonts w:ascii="Calibri" w:eastAsia="Times New Roman" w:hAnsi="Calibri" w:cs="Calibri"/>
                <w:b/>
                <w:bCs/>
                <w:color w:val="000000"/>
                <w:kern w:val="0"/>
                <w:sz w:val="22"/>
                <w:szCs w:val="22"/>
                <w:lang w:eastAsia="fr-FR" w:bidi="ar-SA"/>
              </w:rPr>
            </w:pPr>
            <w:r>
              <w:rPr>
                <w:rFonts w:ascii="Calibri" w:eastAsia="Times New Roman" w:hAnsi="Calibri" w:cs="Calibri"/>
                <w:b/>
                <w:bCs/>
                <w:color w:val="000000"/>
                <w:kern w:val="0"/>
                <w:sz w:val="22"/>
                <w:szCs w:val="22"/>
                <w:lang w:eastAsia="fr-FR" w:bidi="ar-SA"/>
              </w:rPr>
              <w:t>TTC</w:t>
            </w:r>
          </w:p>
        </w:tc>
      </w:tr>
      <w:tr w:rsidR="005615AC" w:rsidRPr="005615AC" w14:paraId="328E9353" w14:textId="2EF26314" w:rsidTr="00F74E82">
        <w:trPr>
          <w:gridAfter w:val="1"/>
          <w:wAfter w:w="2825" w:type="dxa"/>
          <w:trHeight w:val="300"/>
        </w:trPr>
        <w:tc>
          <w:tcPr>
            <w:tcW w:w="3109" w:type="dxa"/>
            <w:vMerge w:val="restart"/>
            <w:tcBorders>
              <w:top w:val="nil"/>
              <w:left w:val="single" w:sz="8" w:space="0" w:color="auto"/>
              <w:bottom w:val="nil"/>
              <w:right w:val="single" w:sz="4" w:space="0" w:color="auto"/>
            </w:tcBorders>
            <w:shd w:val="clear" w:color="auto" w:fill="auto"/>
            <w:vAlign w:val="center"/>
            <w:hideMark/>
          </w:tcPr>
          <w:p w14:paraId="4B526236" w14:textId="5F95D5DB"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 xml:space="preserve">Enclos hermétique </w:t>
            </w:r>
            <w:r w:rsidR="00055E83">
              <w:rPr>
                <w:rFonts w:ascii="Calibri" w:eastAsia="Times New Roman" w:hAnsi="Calibri" w:cs="Calibri"/>
                <w:b/>
                <w:bCs/>
                <w:color w:val="000000"/>
                <w:kern w:val="0"/>
                <w:sz w:val="22"/>
                <w:szCs w:val="22"/>
                <w:lang w:eastAsia="fr-FR" w:bidi="ar-SA"/>
              </w:rPr>
              <w:t xml:space="preserve">grand </w:t>
            </w:r>
            <w:r w:rsidRPr="005615AC">
              <w:rPr>
                <w:rFonts w:ascii="Calibri" w:eastAsia="Times New Roman" w:hAnsi="Calibri" w:cs="Calibri"/>
                <w:b/>
                <w:bCs/>
                <w:color w:val="000000"/>
                <w:kern w:val="0"/>
                <w:sz w:val="22"/>
                <w:szCs w:val="22"/>
                <w:lang w:eastAsia="fr-FR" w:bidi="ar-SA"/>
              </w:rPr>
              <w:t xml:space="preserve">gibier </w:t>
            </w:r>
            <w:r w:rsidRPr="005615AC">
              <w:rPr>
                <w:rFonts w:ascii="Calibri" w:eastAsia="Times New Roman" w:hAnsi="Calibri" w:cs="Calibri"/>
                <w:b/>
                <w:bCs/>
                <w:color w:val="000000"/>
                <w:kern w:val="0"/>
                <w:sz w:val="22"/>
                <w:szCs w:val="22"/>
                <w:lang w:eastAsia="fr-FR" w:bidi="ar-SA"/>
              </w:rPr>
              <w:br/>
              <w:t>(12,5m x 12,5m)</w:t>
            </w:r>
            <w:r w:rsidR="00685CEF">
              <w:rPr>
                <w:rFonts w:ascii="Calibri" w:eastAsia="Times New Roman" w:hAnsi="Calibri" w:cs="Calibri"/>
                <w:b/>
                <w:bCs/>
                <w:color w:val="000000"/>
                <w:kern w:val="0"/>
                <w:sz w:val="22"/>
                <w:szCs w:val="22"/>
                <w:lang w:eastAsia="fr-FR" w:bidi="ar-SA"/>
              </w:rPr>
              <w:t xml:space="preserve"> tout inclus</w:t>
            </w:r>
          </w:p>
        </w:tc>
        <w:tc>
          <w:tcPr>
            <w:tcW w:w="1690" w:type="dxa"/>
            <w:tcBorders>
              <w:top w:val="single" w:sz="4" w:space="0" w:color="auto"/>
              <w:left w:val="single" w:sz="4" w:space="0" w:color="auto"/>
              <w:bottom w:val="single" w:sz="4" w:space="0" w:color="auto"/>
              <w:right w:val="single" w:sz="4" w:space="0" w:color="auto"/>
            </w:tcBorders>
          </w:tcPr>
          <w:p w14:paraId="24B89056"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25ED182A"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3CFB608" w14:textId="0450AC42"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77A5422C" w14:textId="77777777" w:rsidTr="00F74E82">
        <w:trPr>
          <w:trHeight w:val="300"/>
        </w:trPr>
        <w:tc>
          <w:tcPr>
            <w:tcW w:w="3109" w:type="dxa"/>
            <w:vMerge/>
            <w:tcBorders>
              <w:top w:val="nil"/>
              <w:left w:val="single" w:sz="8" w:space="0" w:color="auto"/>
              <w:bottom w:val="nil"/>
              <w:right w:val="single" w:sz="4" w:space="0" w:color="auto"/>
            </w:tcBorders>
            <w:vAlign w:val="center"/>
            <w:hideMark/>
          </w:tcPr>
          <w:p w14:paraId="22B6AB99"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ABC86CE"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16CB8D7"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440FEF1F" w14:textId="13C4D6AF"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54E1DB41" w14:textId="72871A7C"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185986E4" w14:textId="77777777" w:rsidTr="00F74E82">
        <w:trPr>
          <w:trHeight w:val="300"/>
        </w:trPr>
        <w:tc>
          <w:tcPr>
            <w:tcW w:w="3109" w:type="dxa"/>
            <w:vMerge/>
            <w:tcBorders>
              <w:top w:val="nil"/>
              <w:left w:val="single" w:sz="8" w:space="0" w:color="auto"/>
              <w:bottom w:val="nil"/>
              <w:right w:val="single" w:sz="4" w:space="0" w:color="auto"/>
            </w:tcBorders>
            <w:vAlign w:val="center"/>
            <w:hideMark/>
          </w:tcPr>
          <w:p w14:paraId="19E891F7"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C7461BA"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0BE8EF7"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0FF62D34" w14:textId="42FBCB99"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0A346D80" w14:textId="32555DA4"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873C2B9" w14:textId="77777777" w:rsidTr="00F74E82">
        <w:trPr>
          <w:trHeight w:val="300"/>
        </w:trPr>
        <w:tc>
          <w:tcPr>
            <w:tcW w:w="3109" w:type="dxa"/>
            <w:vMerge/>
            <w:tcBorders>
              <w:top w:val="nil"/>
              <w:left w:val="single" w:sz="8" w:space="0" w:color="auto"/>
              <w:bottom w:val="nil"/>
              <w:right w:val="single" w:sz="4" w:space="0" w:color="auto"/>
            </w:tcBorders>
            <w:vAlign w:val="center"/>
            <w:hideMark/>
          </w:tcPr>
          <w:p w14:paraId="3D98A5EE"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9D603B9"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6850C76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59526555" w14:textId="397F6BA1"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242271C8" w14:textId="7230E873"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4E40834B" w14:textId="77777777" w:rsidTr="00F74E82">
        <w:trPr>
          <w:trHeight w:val="55"/>
        </w:trPr>
        <w:tc>
          <w:tcPr>
            <w:tcW w:w="3109" w:type="dxa"/>
            <w:vMerge/>
            <w:tcBorders>
              <w:top w:val="nil"/>
              <w:left w:val="single" w:sz="8" w:space="0" w:color="auto"/>
              <w:bottom w:val="nil"/>
              <w:right w:val="single" w:sz="4" w:space="0" w:color="auto"/>
            </w:tcBorders>
            <w:vAlign w:val="center"/>
            <w:hideMark/>
          </w:tcPr>
          <w:p w14:paraId="6C020E78"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8D13282"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3B157F5"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3DA0E69" w14:textId="7DFF3C18"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25F1F493" w14:textId="49065AE6"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29E2208A" w14:textId="77777777" w:rsidTr="00F74E82">
        <w:trPr>
          <w:trHeight w:val="300"/>
        </w:trPr>
        <w:tc>
          <w:tcPr>
            <w:tcW w:w="3109" w:type="dxa"/>
            <w:vMerge w:val="restart"/>
            <w:tcBorders>
              <w:top w:val="single" w:sz="8" w:space="0" w:color="auto"/>
              <w:left w:val="single" w:sz="8" w:space="0" w:color="auto"/>
              <w:bottom w:val="nil"/>
              <w:right w:val="single" w:sz="4" w:space="0" w:color="auto"/>
            </w:tcBorders>
            <w:shd w:val="clear" w:color="auto" w:fill="auto"/>
            <w:vAlign w:val="center"/>
            <w:hideMark/>
          </w:tcPr>
          <w:p w14:paraId="1BF9B08F" w14:textId="5A5446FA"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 xml:space="preserve">Enclos hermétique </w:t>
            </w:r>
            <w:r w:rsidR="001E6D07">
              <w:rPr>
                <w:rFonts w:ascii="Calibri" w:eastAsia="Times New Roman" w:hAnsi="Calibri" w:cs="Calibri"/>
                <w:b/>
                <w:bCs/>
                <w:color w:val="000000"/>
                <w:kern w:val="0"/>
                <w:sz w:val="22"/>
                <w:szCs w:val="22"/>
                <w:lang w:eastAsia="fr-FR" w:bidi="ar-SA"/>
              </w:rPr>
              <w:t>animaux domestiques</w:t>
            </w:r>
            <w:r w:rsidR="00685CEF">
              <w:rPr>
                <w:rFonts w:ascii="Calibri" w:eastAsia="Times New Roman" w:hAnsi="Calibri" w:cs="Calibri"/>
                <w:b/>
                <w:bCs/>
                <w:color w:val="000000"/>
                <w:kern w:val="0"/>
                <w:sz w:val="22"/>
                <w:szCs w:val="22"/>
                <w:lang w:eastAsia="fr-FR" w:bidi="ar-SA"/>
              </w:rPr>
              <w:t xml:space="preserve"> tout inclus</w:t>
            </w:r>
            <w:r w:rsidRPr="005615AC">
              <w:rPr>
                <w:rFonts w:ascii="Calibri" w:eastAsia="Times New Roman" w:hAnsi="Calibri" w:cs="Calibri"/>
                <w:b/>
                <w:bCs/>
                <w:color w:val="000000"/>
                <w:kern w:val="0"/>
                <w:sz w:val="22"/>
                <w:szCs w:val="22"/>
                <w:lang w:eastAsia="fr-FR" w:bidi="ar-SA"/>
              </w:rPr>
              <w:br/>
              <w:t>(12,5 x 12,5m)</w:t>
            </w:r>
            <w:r w:rsidR="00895D7F">
              <w:rPr>
                <w:rFonts w:ascii="Calibri" w:eastAsia="Times New Roman" w:hAnsi="Calibri" w:cs="Calibri"/>
                <w:b/>
                <w:bCs/>
                <w:color w:val="000000"/>
                <w:kern w:val="0"/>
                <w:sz w:val="22"/>
                <w:szCs w:val="22"/>
                <w:lang w:eastAsia="fr-FR" w:bidi="ar-SA"/>
              </w:rPr>
              <w:t xml:space="preserve"> </w:t>
            </w:r>
          </w:p>
        </w:tc>
        <w:tc>
          <w:tcPr>
            <w:tcW w:w="1690" w:type="dxa"/>
            <w:tcBorders>
              <w:top w:val="single" w:sz="4" w:space="0" w:color="auto"/>
              <w:left w:val="single" w:sz="4" w:space="0" w:color="auto"/>
              <w:bottom w:val="single" w:sz="4" w:space="0" w:color="auto"/>
              <w:right w:val="single" w:sz="4" w:space="0" w:color="auto"/>
            </w:tcBorders>
          </w:tcPr>
          <w:p w14:paraId="2F994C36"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562336D4"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44C961A" w14:textId="058839EF"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left w:val="single" w:sz="4" w:space="0" w:color="auto"/>
            </w:tcBorders>
            <w:vAlign w:val="center"/>
            <w:hideMark/>
          </w:tcPr>
          <w:p w14:paraId="54F72F65" w14:textId="2F67985B"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D7CE748" w14:textId="77777777" w:rsidTr="00F74E82">
        <w:trPr>
          <w:trHeight w:val="300"/>
        </w:trPr>
        <w:tc>
          <w:tcPr>
            <w:tcW w:w="3109" w:type="dxa"/>
            <w:vMerge/>
            <w:tcBorders>
              <w:top w:val="single" w:sz="8" w:space="0" w:color="auto"/>
              <w:left w:val="single" w:sz="8" w:space="0" w:color="auto"/>
              <w:bottom w:val="nil"/>
              <w:right w:val="single" w:sz="4" w:space="0" w:color="auto"/>
            </w:tcBorders>
            <w:vAlign w:val="center"/>
            <w:hideMark/>
          </w:tcPr>
          <w:p w14:paraId="630728B8"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E742D9D"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329BCF1"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722A6265" w14:textId="1FFB34EA"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24B20BD6" w14:textId="79274260"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tr w:rsidR="005615AC" w:rsidRPr="005615AC" w14:paraId="04936F98" w14:textId="77777777" w:rsidTr="00F74E82">
        <w:trPr>
          <w:trHeight w:val="300"/>
        </w:trPr>
        <w:tc>
          <w:tcPr>
            <w:tcW w:w="3109" w:type="dxa"/>
            <w:vMerge/>
            <w:tcBorders>
              <w:top w:val="single" w:sz="8" w:space="0" w:color="auto"/>
              <w:left w:val="single" w:sz="8" w:space="0" w:color="auto"/>
              <w:bottom w:val="nil"/>
              <w:right w:val="single" w:sz="4" w:space="0" w:color="auto"/>
            </w:tcBorders>
            <w:vAlign w:val="center"/>
            <w:hideMark/>
          </w:tcPr>
          <w:p w14:paraId="1BC1AD7E"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5134DF9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4C884E63"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2B4883A2" w14:textId="73422B69"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702989AC" w14:textId="5F0DB0E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3F76FA00" w14:textId="77777777" w:rsidTr="00F74E82">
        <w:trPr>
          <w:trHeight w:val="300"/>
        </w:trPr>
        <w:tc>
          <w:tcPr>
            <w:tcW w:w="3109" w:type="dxa"/>
            <w:vMerge/>
            <w:tcBorders>
              <w:top w:val="single" w:sz="8" w:space="0" w:color="auto"/>
              <w:left w:val="single" w:sz="8" w:space="0" w:color="auto"/>
              <w:bottom w:val="nil"/>
              <w:right w:val="single" w:sz="4" w:space="0" w:color="auto"/>
            </w:tcBorders>
            <w:vAlign w:val="center"/>
            <w:hideMark/>
          </w:tcPr>
          <w:p w14:paraId="272CC11C"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7C7D134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7A9BC3D5"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8581D86" w14:textId="24340475"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7AF90D0F" w14:textId="17EE9F0B"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750B9C66" w14:textId="77777777" w:rsidTr="00F74E82">
        <w:trPr>
          <w:trHeight w:val="315"/>
        </w:trPr>
        <w:tc>
          <w:tcPr>
            <w:tcW w:w="3109" w:type="dxa"/>
            <w:vMerge/>
            <w:tcBorders>
              <w:top w:val="single" w:sz="8" w:space="0" w:color="auto"/>
              <w:left w:val="single" w:sz="8" w:space="0" w:color="auto"/>
              <w:bottom w:val="nil"/>
              <w:right w:val="single" w:sz="4" w:space="0" w:color="auto"/>
            </w:tcBorders>
            <w:vAlign w:val="center"/>
            <w:hideMark/>
          </w:tcPr>
          <w:p w14:paraId="5261AE16" w14:textId="77777777" w:rsidR="005615AC" w:rsidRPr="005615AC" w:rsidRDefault="005615AC" w:rsidP="005615AC">
            <w:pPr>
              <w:widowControl/>
              <w:suppressAutoHyphens w:val="0"/>
              <w:autoSpaceDN/>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4FD8CEA4"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6526A50C"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43290759" w14:textId="44B4BF96"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top w:val="nil"/>
              <w:left w:val="single" w:sz="4" w:space="0" w:color="auto"/>
              <w:bottom w:val="nil"/>
              <w:right w:val="nil"/>
            </w:tcBorders>
            <w:shd w:val="clear" w:color="auto" w:fill="auto"/>
            <w:noWrap/>
            <w:vAlign w:val="bottom"/>
            <w:hideMark/>
          </w:tcPr>
          <w:p w14:paraId="086064E7" w14:textId="27715DD2"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3B1D85FC" w14:textId="77777777" w:rsidTr="00F74E82">
        <w:trPr>
          <w:trHeight w:val="300"/>
        </w:trPr>
        <w:tc>
          <w:tcPr>
            <w:tcW w:w="310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97BF4E2" w14:textId="2FFAD30D" w:rsidR="005615AC" w:rsidRPr="005615AC" w:rsidRDefault="005615AC"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r w:rsidRPr="005615AC">
              <w:rPr>
                <w:rFonts w:ascii="Calibri" w:eastAsia="Times New Roman" w:hAnsi="Calibri" w:cs="Calibri"/>
                <w:b/>
                <w:bCs/>
                <w:color w:val="000000"/>
                <w:kern w:val="0"/>
                <w:sz w:val="22"/>
                <w:szCs w:val="22"/>
                <w:lang w:eastAsia="fr-FR" w:bidi="ar-SA"/>
              </w:rPr>
              <w:t xml:space="preserve"> </w:t>
            </w:r>
            <w:proofErr w:type="spellStart"/>
            <w:r w:rsidRPr="005615AC">
              <w:rPr>
                <w:rFonts w:ascii="Calibri" w:eastAsia="Times New Roman" w:hAnsi="Calibri" w:cs="Calibri"/>
                <w:b/>
                <w:bCs/>
                <w:color w:val="000000"/>
                <w:kern w:val="0"/>
                <w:sz w:val="22"/>
                <w:szCs w:val="22"/>
                <w:lang w:eastAsia="fr-FR" w:bidi="ar-SA"/>
              </w:rPr>
              <w:t>Exclos</w:t>
            </w:r>
            <w:proofErr w:type="spellEnd"/>
            <w:r w:rsidRPr="005615AC">
              <w:rPr>
                <w:rFonts w:ascii="Calibri" w:eastAsia="Times New Roman" w:hAnsi="Calibri" w:cs="Calibri"/>
                <w:b/>
                <w:bCs/>
                <w:color w:val="000000"/>
                <w:kern w:val="0"/>
                <w:sz w:val="22"/>
                <w:szCs w:val="22"/>
                <w:lang w:eastAsia="fr-FR" w:bidi="ar-SA"/>
              </w:rPr>
              <w:t xml:space="preserve"> témoin</w:t>
            </w:r>
            <w:r w:rsidR="00685CEF">
              <w:rPr>
                <w:rFonts w:ascii="Calibri" w:eastAsia="Times New Roman" w:hAnsi="Calibri" w:cs="Calibri"/>
                <w:b/>
                <w:bCs/>
                <w:color w:val="000000"/>
                <w:kern w:val="0"/>
                <w:sz w:val="22"/>
                <w:szCs w:val="22"/>
                <w:lang w:eastAsia="fr-FR" w:bidi="ar-SA"/>
              </w:rPr>
              <w:t xml:space="preserve"> tout inclus</w:t>
            </w:r>
            <w:r w:rsidRPr="005615AC">
              <w:rPr>
                <w:rFonts w:ascii="Calibri" w:eastAsia="Times New Roman" w:hAnsi="Calibri" w:cs="Calibri"/>
                <w:b/>
                <w:bCs/>
                <w:color w:val="000000"/>
                <w:kern w:val="0"/>
                <w:sz w:val="22"/>
                <w:szCs w:val="22"/>
                <w:lang w:eastAsia="fr-FR" w:bidi="ar-SA"/>
              </w:rPr>
              <w:br/>
              <w:t>(12,5 x 12,5m)</w:t>
            </w:r>
          </w:p>
        </w:tc>
        <w:tc>
          <w:tcPr>
            <w:tcW w:w="1690" w:type="dxa"/>
            <w:tcBorders>
              <w:top w:val="single" w:sz="4" w:space="0" w:color="auto"/>
              <w:left w:val="single" w:sz="4" w:space="0" w:color="auto"/>
              <w:bottom w:val="single" w:sz="4" w:space="0" w:color="auto"/>
              <w:right w:val="single" w:sz="4" w:space="0" w:color="auto"/>
            </w:tcBorders>
          </w:tcPr>
          <w:p w14:paraId="7BFEF156"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2CE2524B" w14:textId="77777777"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142403A7" w14:textId="1696A91C"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c>
          <w:tcPr>
            <w:tcW w:w="2825" w:type="dxa"/>
            <w:tcBorders>
              <w:left w:val="single" w:sz="4" w:space="0" w:color="auto"/>
            </w:tcBorders>
            <w:vAlign w:val="center"/>
            <w:hideMark/>
          </w:tcPr>
          <w:p w14:paraId="036E5773" w14:textId="180BB4CE" w:rsidR="005615AC" w:rsidRPr="005615AC" w:rsidRDefault="005615AC" w:rsidP="005615AC">
            <w:pPr>
              <w:widowControl/>
              <w:suppressAutoHyphens w:val="0"/>
              <w:autoSpaceDN/>
              <w:textAlignment w:val="auto"/>
              <w:rPr>
                <w:rFonts w:ascii="Times New Roman" w:eastAsia="Times New Roman" w:hAnsi="Times New Roman" w:cs="Times New Roman"/>
                <w:kern w:val="0"/>
                <w:sz w:val="20"/>
                <w:szCs w:val="20"/>
                <w:lang w:eastAsia="fr-FR" w:bidi="ar-SA"/>
              </w:rPr>
            </w:pPr>
          </w:p>
        </w:tc>
      </w:tr>
      <w:tr w:rsidR="005615AC" w:rsidRPr="005615AC" w14:paraId="5558DB50" w14:textId="77777777" w:rsidTr="00F74E82">
        <w:trPr>
          <w:trHeight w:val="383"/>
        </w:trPr>
        <w:tc>
          <w:tcPr>
            <w:tcW w:w="3109" w:type="dxa"/>
            <w:vMerge/>
            <w:tcBorders>
              <w:top w:val="single" w:sz="8" w:space="0" w:color="auto"/>
              <w:left w:val="single" w:sz="8" w:space="0" w:color="auto"/>
              <w:bottom w:val="single" w:sz="8" w:space="0" w:color="auto"/>
              <w:right w:val="single" w:sz="4" w:space="0" w:color="auto"/>
            </w:tcBorders>
            <w:vAlign w:val="center"/>
            <w:hideMark/>
          </w:tcPr>
          <w:p w14:paraId="76A9D8A7" w14:textId="77777777" w:rsidR="005615AC" w:rsidRPr="005615AC" w:rsidRDefault="005615AC" w:rsidP="00907A76">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690" w:type="dxa"/>
            <w:tcBorders>
              <w:top w:val="single" w:sz="4" w:space="0" w:color="auto"/>
              <w:left w:val="single" w:sz="4" w:space="0" w:color="auto"/>
              <w:bottom w:val="single" w:sz="4" w:space="0" w:color="auto"/>
              <w:right w:val="single" w:sz="4" w:space="0" w:color="auto"/>
            </w:tcBorders>
          </w:tcPr>
          <w:p w14:paraId="2EB12754"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1428" w:type="dxa"/>
            <w:tcBorders>
              <w:top w:val="single" w:sz="4" w:space="0" w:color="auto"/>
              <w:left w:val="single" w:sz="4" w:space="0" w:color="auto"/>
              <w:bottom w:val="single" w:sz="4" w:space="0" w:color="auto"/>
              <w:right w:val="single" w:sz="4" w:space="0" w:color="auto"/>
            </w:tcBorders>
          </w:tcPr>
          <w:p w14:paraId="0485E810" w14:textId="7777777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545" w:type="dxa"/>
            <w:tcBorders>
              <w:top w:val="single" w:sz="4" w:space="0" w:color="auto"/>
              <w:left w:val="single" w:sz="4" w:space="0" w:color="auto"/>
              <w:bottom w:val="single" w:sz="4" w:space="0" w:color="auto"/>
              <w:right w:val="single" w:sz="4" w:space="0" w:color="auto"/>
            </w:tcBorders>
          </w:tcPr>
          <w:p w14:paraId="358FA23A" w14:textId="017BC6CA"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c>
          <w:tcPr>
            <w:tcW w:w="2825" w:type="dxa"/>
            <w:tcBorders>
              <w:top w:val="nil"/>
              <w:left w:val="single" w:sz="4" w:space="0" w:color="auto"/>
              <w:bottom w:val="nil"/>
              <w:right w:val="nil"/>
            </w:tcBorders>
            <w:shd w:val="clear" w:color="auto" w:fill="auto"/>
            <w:noWrap/>
            <w:vAlign w:val="bottom"/>
            <w:hideMark/>
          </w:tcPr>
          <w:p w14:paraId="6CE98324" w14:textId="44ACD5B7" w:rsidR="005615AC" w:rsidRPr="005615AC" w:rsidRDefault="005615AC" w:rsidP="005615AC">
            <w:pPr>
              <w:widowControl/>
              <w:suppressAutoHyphens w:val="0"/>
              <w:autoSpaceDN/>
              <w:jc w:val="center"/>
              <w:textAlignment w:val="auto"/>
              <w:rPr>
                <w:rFonts w:ascii="Calibri" w:eastAsia="Times New Roman" w:hAnsi="Calibri" w:cs="Calibri"/>
                <w:b/>
                <w:bCs/>
                <w:color w:val="000000"/>
                <w:kern w:val="0"/>
                <w:sz w:val="22"/>
                <w:szCs w:val="22"/>
                <w:lang w:eastAsia="fr-FR" w:bidi="ar-SA"/>
              </w:rPr>
            </w:pPr>
          </w:p>
        </w:tc>
      </w:tr>
      <w:bookmarkEnd w:id="311"/>
    </w:tbl>
    <w:p w14:paraId="5DAB6AA8" w14:textId="77777777" w:rsidR="005B385F" w:rsidRDefault="005B385F" w:rsidP="005615AC">
      <w:pPr>
        <w:jc w:val="both"/>
        <w:rPr>
          <w:rFonts w:cs="Arial"/>
          <w:b/>
          <w:bCs/>
          <w:i/>
          <w:iCs/>
          <w:sz w:val="22"/>
          <w:szCs w:val="22"/>
        </w:rPr>
      </w:pPr>
    </w:p>
    <w:p w14:paraId="4CFF7612" w14:textId="77777777" w:rsidR="005B385F" w:rsidRDefault="005B385F" w:rsidP="005615AC">
      <w:pPr>
        <w:jc w:val="both"/>
        <w:rPr>
          <w:rFonts w:cs="Arial"/>
          <w:b/>
          <w:bCs/>
          <w:i/>
          <w:iCs/>
          <w:sz w:val="22"/>
          <w:szCs w:val="22"/>
        </w:rPr>
      </w:pPr>
    </w:p>
    <w:p w14:paraId="565D86DE" w14:textId="77777777" w:rsidR="005B385F" w:rsidRDefault="005B385F" w:rsidP="005615AC">
      <w:pPr>
        <w:jc w:val="both"/>
        <w:rPr>
          <w:rFonts w:cs="Arial"/>
          <w:b/>
          <w:bCs/>
          <w:i/>
          <w:iCs/>
          <w:sz w:val="22"/>
          <w:szCs w:val="22"/>
        </w:rPr>
      </w:pPr>
    </w:p>
    <w:p w14:paraId="2A31D7C1" w14:textId="77777777" w:rsidR="005B385F" w:rsidRDefault="005B385F" w:rsidP="005615AC">
      <w:pPr>
        <w:jc w:val="both"/>
        <w:rPr>
          <w:rFonts w:cs="Arial"/>
          <w:b/>
          <w:bCs/>
          <w:i/>
          <w:iCs/>
          <w:sz w:val="22"/>
          <w:szCs w:val="22"/>
        </w:rPr>
      </w:pPr>
    </w:p>
    <w:p w14:paraId="6BD3BE89" w14:textId="0B38D751" w:rsidR="005615AC" w:rsidRPr="00D06F46" w:rsidRDefault="005615AC" w:rsidP="00B6537E">
      <w:pPr>
        <w:jc w:val="both"/>
        <w:rPr>
          <w:rFonts w:cs="Arial"/>
          <w:b/>
          <w:szCs w:val="22"/>
        </w:rPr>
      </w:pPr>
      <w:r w:rsidRPr="00D06F46">
        <w:rPr>
          <w:rFonts w:cs="Arial"/>
          <w:b/>
          <w:szCs w:val="22"/>
        </w:rPr>
        <w:t>Critères d’analyse</w:t>
      </w:r>
    </w:p>
    <w:p w14:paraId="35416F67" w14:textId="77777777" w:rsidR="005615AC" w:rsidRPr="00D06F46" w:rsidRDefault="005615AC" w:rsidP="005615AC">
      <w:pPr>
        <w:pStyle w:val="Paragraphedeliste"/>
        <w:ind w:left="720"/>
        <w:rPr>
          <w:rFonts w:ascii="Arial" w:hAnsi="Arial" w:cs="Arial"/>
          <w:szCs w:val="22"/>
        </w:rPr>
      </w:pPr>
    </w:p>
    <w:tbl>
      <w:tblPr>
        <w:tblW w:w="8312" w:type="dxa"/>
        <w:tblInd w:w="285" w:type="dxa"/>
        <w:tblLayout w:type="fixed"/>
        <w:tblCellMar>
          <w:left w:w="10" w:type="dxa"/>
          <w:right w:w="10" w:type="dxa"/>
        </w:tblCellMar>
        <w:tblLook w:val="0000" w:firstRow="0" w:lastRow="0" w:firstColumn="0" w:lastColumn="0" w:noHBand="0" w:noVBand="0"/>
      </w:tblPr>
      <w:tblGrid>
        <w:gridCol w:w="6946"/>
        <w:gridCol w:w="1366"/>
      </w:tblGrid>
      <w:tr w:rsidR="005615AC" w:rsidRPr="00623BFB" w14:paraId="7441209F" w14:textId="77777777" w:rsidTr="008F57EA">
        <w:trPr>
          <w:tblHeader/>
        </w:trPr>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B8FF8" w14:textId="77777777" w:rsidR="005615AC" w:rsidRPr="00623BFB" w:rsidRDefault="005615AC" w:rsidP="008F57EA">
            <w:pPr>
              <w:pStyle w:val="Normal1"/>
              <w:keepNext/>
              <w:tabs>
                <w:tab w:val="clear" w:pos="284"/>
                <w:tab w:val="clear" w:pos="567"/>
                <w:tab w:val="clear" w:pos="851"/>
              </w:tabs>
              <w:snapToGrid w:val="0"/>
              <w:ind w:firstLine="0"/>
              <w:jc w:val="center"/>
              <w:rPr>
                <w:i/>
                <w:color w:val="000000"/>
                <w:sz w:val="22"/>
                <w:szCs w:val="22"/>
              </w:rPr>
            </w:pPr>
            <w:r w:rsidRPr="00623BFB">
              <w:rPr>
                <w:i/>
                <w:color w:val="000000"/>
                <w:sz w:val="22"/>
                <w:szCs w:val="22"/>
              </w:rPr>
              <w:t>Libellé</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AEF6DC" w14:textId="77777777" w:rsidR="005615AC" w:rsidRPr="00623BFB" w:rsidRDefault="005615AC" w:rsidP="008F57EA">
            <w:pPr>
              <w:pStyle w:val="Normal1"/>
              <w:keepNext/>
              <w:tabs>
                <w:tab w:val="clear" w:pos="284"/>
                <w:tab w:val="clear" w:pos="567"/>
                <w:tab w:val="clear" w:pos="851"/>
              </w:tabs>
              <w:snapToGrid w:val="0"/>
              <w:ind w:firstLine="0"/>
              <w:jc w:val="center"/>
              <w:rPr>
                <w:i/>
                <w:color w:val="000000"/>
                <w:sz w:val="22"/>
                <w:szCs w:val="22"/>
              </w:rPr>
            </w:pPr>
          </w:p>
        </w:tc>
      </w:tr>
      <w:tr w:rsidR="005615AC" w:rsidRPr="00623BFB" w14:paraId="2AB9DCDD"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8D77A4"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CRITÈRE 1 - Prix des prestations</w:t>
            </w:r>
          </w:p>
          <w:p w14:paraId="2B337611" w14:textId="77777777" w:rsidR="005615AC" w:rsidRPr="00623BFB" w:rsidRDefault="005615AC" w:rsidP="008F57EA">
            <w:pPr>
              <w:pStyle w:val="Standard"/>
              <w:rPr>
                <w:sz w:val="22"/>
              </w:rPr>
            </w:pPr>
            <w:r w:rsidRPr="00623BFB">
              <w:rPr>
                <w:sz w:val="22"/>
              </w:rPr>
              <w:t xml:space="preserve">Mode de Calcul : offre la plus économique / offre étudiée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53973"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50%</w:t>
            </w:r>
          </w:p>
        </w:tc>
      </w:tr>
      <w:tr w:rsidR="005615AC" w:rsidRPr="00623BFB" w14:paraId="42D388E5"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5AD1B1" w14:textId="291E303C" w:rsidR="005615AC" w:rsidRPr="00623BFB" w:rsidRDefault="005615AC" w:rsidP="008F57EA">
            <w:pPr>
              <w:widowControl/>
              <w:suppressAutoHyphens w:val="0"/>
              <w:ind w:left="66"/>
              <w:jc w:val="both"/>
              <w:textAlignment w:val="auto"/>
              <w:rPr>
                <w:rFonts w:cs="Arial"/>
                <w:sz w:val="22"/>
              </w:rPr>
            </w:pPr>
            <w:r w:rsidRPr="00623BFB">
              <w:rPr>
                <w:rFonts w:cs="Arial"/>
                <w:sz w:val="22"/>
              </w:rPr>
              <w:t xml:space="preserve">CRITÈRE 2 – </w:t>
            </w:r>
            <w:r w:rsidR="00C01875">
              <w:rPr>
                <w:rFonts w:cs="Arial"/>
                <w:sz w:val="22"/>
              </w:rPr>
              <w:t>Technicité</w:t>
            </w:r>
            <w:r w:rsidR="002961E2">
              <w:rPr>
                <w:rFonts w:cs="Arial"/>
                <w:sz w:val="22"/>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B511D"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30%</w:t>
            </w:r>
          </w:p>
        </w:tc>
      </w:tr>
      <w:tr w:rsidR="005615AC" w14:paraId="77845BA4" w14:textId="77777777" w:rsidTr="008F57EA">
        <w:tc>
          <w:tcPr>
            <w:tcW w:w="694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379E58"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 xml:space="preserve">CRITERE 3 – Délais de livraison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C2780D" w14:textId="77777777" w:rsidR="005615AC" w:rsidRPr="00623BFB" w:rsidRDefault="005615AC" w:rsidP="008F57EA">
            <w:pPr>
              <w:widowControl/>
              <w:suppressAutoHyphens w:val="0"/>
              <w:ind w:left="66"/>
              <w:jc w:val="both"/>
              <w:textAlignment w:val="auto"/>
              <w:rPr>
                <w:rFonts w:cs="Arial"/>
                <w:sz w:val="22"/>
              </w:rPr>
            </w:pPr>
            <w:r w:rsidRPr="00623BFB">
              <w:rPr>
                <w:rFonts w:cs="Arial"/>
                <w:sz w:val="22"/>
              </w:rPr>
              <w:t>20%</w:t>
            </w:r>
          </w:p>
        </w:tc>
      </w:tr>
    </w:tbl>
    <w:p w14:paraId="2BBCA960" w14:textId="77777777" w:rsidR="005615AC" w:rsidRDefault="005615AC" w:rsidP="005615AC">
      <w:pPr>
        <w:ind w:left="360"/>
        <w:rPr>
          <w:rFonts w:cs="Arial"/>
          <w:sz w:val="22"/>
          <w:szCs w:val="22"/>
        </w:rPr>
      </w:pPr>
    </w:p>
    <w:p w14:paraId="0022DD37" w14:textId="77777777" w:rsidR="005B385F" w:rsidRDefault="005B385F" w:rsidP="005B385F">
      <w:pPr>
        <w:pStyle w:val="Paragraphedeliste"/>
        <w:ind w:left="720"/>
        <w:rPr>
          <w:rFonts w:ascii="Arial" w:hAnsi="Arial" w:cs="Arial"/>
          <w:b/>
        </w:rPr>
      </w:pPr>
    </w:p>
    <w:p w14:paraId="7FBA9905" w14:textId="552ED15E" w:rsidR="005615AC" w:rsidRPr="00D06F46" w:rsidRDefault="005615AC" w:rsidP="005615AC">
      <w:pPr>
        <w:pStyle w:val="Paragraphedeliste"/>
        <w:numPr>
          <w:ilvl w:val="0"/>
          <w:numId w:val="40"/>
        </w:numPr>
        <w:rPr>
          <w:rFonts w:ascii="Arial" w:hAnsi="Arial" w:cs="Arial"/>
          <w:b/>
        </w:rPr>
      </w:pPr>
      <w:r w:rsidRPr="00D06F46">
        <w:rPr>
          <w:rFonts w:ascii="Arial" w:hAnsi="Arial" w:cs="Arial"/>
          <w:b/>
        </w:rPr>
        <w:t>Délai de réception de l’offre</w:t>
      </w:r>
    </w:p>
    <w:p w14:paraId="348D4A28" w14:textId="77777777" w:rsidR="005615AC" w:rsidRDefault="005615AC" w:rsidP="005615AC">
      <w:pPr>
        <w:jc w:val="both"/>
        <w:rPr>
          <w:rFonts w:cs="Arial"/>
          <w:sz w:val="22"/>
          <w:szCs w:val="22"/>
        </w:rPr>
      </w:pPr>
    </w:p>
    <w:p w14:paraId="2B62A564" w14:textId="53AD5EF0" w:rsidR="005615AC" w:rsidRPr="00D06F46" w:rsidRDefault="005615AC" w:rsidP="005615AC">
      <w:pPr>
        <w:spacing w:after="160" w:line="259" w:lineRule="auto"/>
        <w:rPr>
          <w:rFonts w:cs="Arial"/>
          <w:color w:val="000000"/>
          <w:sz w:val="22"/>
          <w:szCs w:val="22"/>
        </w:rPr>
      </w:pPr>
      <w:r w:rsidRPr="00D06F46">
        <w:rPr>
          <w:rFonts w:cs="Arial"/>
          <w:color w:val="000000"/>
          <w:sz w:val="22"/>
          <w:szCs w:val="22"/>
        </w:rPr>
        <w:t xml:space="preserve">L’offre doit parvenir au Parc naturel </w:t>
      </w:r>
      <w:r w:rsidRPr="00623BFB">
        <w:rPr>
          <w:rFonts w:cs="Arial"/>
          <w:color w:val="000000"/>
          <w:sz w:val="22"/>
          <w:szCs w:val="22"/>
        </w:rPr>
        <w:t xml:space="preserve">régional </w:t>
      </w:r>
      <w:r w:rsidRPr="00623BFB">
        <w:rPr>
          <w:rFonts w:cs="Arial"/>
          <w:b/>
          <w:color w:val="000000"/>
          <w:sz w:val="22"/>
          <w:szCs w:val="22"/>
          <w:u w:val="single"/>
        </w:rPr>
        <w:t xml:space="preserve">au plus tard le </w:t>
      </w:r>
      <w:r w:rsidR="0065734F">
        <w:rPr>
          <w:rFonts w:cs="Arial"/>
          <w:b/>
          <w:color w:val="000000"/>
          <w:sz w:val="22"/>
          <w:szCs w:val="22"/>
          <w:u w:val="single"/>
        </w:rPr>
        <w:t>30 avril</w:t>
      </w:r>
      <w:r w:rsidRPr="00D06F46">
        <w:rPr>
          <w:rFonts w:cs="Arial"/>
          <w:color w:val="000000"/>
          <w:sz w:val="22"/>
          <w:szCs w:val="22"/>
        </w:rPr>
        <w:t>, à 1</w:t>
      </w:r>
      <w:r>
        <w:rPr>
          <w:rFonts w:cs="Arial"/>
          <w:color w:val="000000"/>
          <w:sz w:val="22"/>
          <w:szCs w:val="22"/>
        </w:rPr>
        <w:t>7</w:t>
      </w:r>
      <w:r w:rsidRPr="00D06F46">
        <w:rPr>
          <w:rFonts w:cs="Arial"/>
          <w:color w:val="000000"/>
          <w:sz w:val="22"/>
          <w:szCs w:val="22"/>
        </w:rPr>
        <w:t>h, à l’adresse suivante :</w:t>
      </w:r>
    </w:p>
    <w:p w14:paraId="026FC466" w14:textId="5380945D" w:rsidR="005615AC" w:rsidRDefault="00DA5246" w:rsidP="005615AC">
      <w:pPr>
        <w:spacing w:after="160" w:line="259" w:lineRule="auto"/>
        <w:rPr>
          <w:rFonts w:cs="Arial"/>
          <w:color w:val="000000"/>
          <w:sz w:val="22"/>
          <w:szCs w:val="22"/>
          <w:u w:val="single"/>
        </w:rPr>
      </w:pPr>
      <w:hyperlink r:id="rId13" w:history="1">
        <w:r w:rsidR="005615AC" w:rsidRPr="00A13EDE">
          <w:rPr>
            <w:rStyle w:val="Lienhypertexte"/>
            <w:rFonts w:cs="Arial"/>
            <w:sz w:val="22"/>
            <w:szCs w:val="22"/>
          </w:rPr>
          <w:t>laetitia.bejanin@pnrpc.fr</w:t>
        </w:r>
      </w:hyperlink>
      <w:r w:rsidR="00FA19EB">
        <w:rPr>
          <w:rStyle w:val="Lienhypertexte"/>
          <w:rFonts w:cs="Arial"/>
          <w:sz w:val="22"/>
          <w:szCs w:val="22"/>
        </w:rPr>
        <w:t xml:space="preserve"> </w:t>
      </w:r>
      <w:r w:rsidR="005615AC">
        <w:rPr>
          <w:rFonts w:cs="Arial"/>
          <w:color w:val="000000"/>
          <w:sz w:val="22"/>
          <w:szCs w:val="22"/>
          <w:u w:val="single"/>
        </w:rPr>
        <w:t xml:space="preserve">+ </w:t>
      </w:r>
      <w:hyperlink r:id="rId14" w:history="1">
        <w:r w:rsidR="005B385F" w:rsidRPr="002717EE">
          <w:rPr>
            <w:rStyle w:val="Lienhypertexte"/>
            <w:rFonts w:cs="Arial"/>
            <w:sz w:val="22"/>
            <w:szCs w:val="22"/>
          </w:rPr>
          <w:t>patricia.oster@pnrpc.fr</w:t>
        </w:r>
      </w:hyperlink>
    </w:p>
    <w:p w14:paraId="0589C9EA" w14:textId="77777777" w:rsidR="005615AC" w:rsidRPr="00D06F46" w:rsidRDefault="005615AC" w:rsidP="005615AC">
      <w:pPr>
        <w:spacing w:after="160" w:line="259" w:lineRule="auto"/>
        <w:rPr>
          <w:rFonts w:cs="Arial"/>
          <w:color w:val="000000"/>
          <w:sz w:val="22"/>
          <w:szCs w:val="22"/>
          <w:u w:val="single"/>
        </w:rPr>
      </w:pPr>
    </w:p>
    <w:p w14:paraId="14CE3315" w14:textId="77777777" w:rsidR="005615AC" w:rsidRPr="00D06F46" w:rsidRDefault="005615AC" w:rsidP="005615AC">
      <w:pPr>
        <w:pStyle w:val="Titre20"/>
        <w:numPr>
          <w:ilvl w:val="0"/>
          <w:numId w:val="40"/>
        </w:numPr>
        <w:rPr>
          <w:rFonts w:cs="Arial"/>
          <w:i w:val="0"/>
          <w:sz w:val="24"/>
          <w:szCs w:val="22"/>
        </w:rPr>
      </w:pPr>
      <w:r w:rsidRPr="00D06F46">
        <w:rPr>
          <w:rFonts w:cs="Arial"/>
          <w:i w:val="0"/>
          <w:sz w:val="24"/>
          <w:szCs w:val="22"/>
        </w:rPr>
        <w:t xml:space="preserve"> Prix et condition de facturation</w:t>
      </w:r>
    </w:p>
    <w:p w14:paraId="458A5EAF" w14:textId="77777777" w:rsidR="005615AC" w:rsidRPr="00D06F46" w:rsidRDefault="005615AC" w:rsidP="005615AC">
      <w:pPr>
        <w:jc w:val="both"/>
        <w:rPr>
          <w:rFonts w:cs="Arial"/>
          <w:sz w:val="22"/>
          <w:szCs w:val="22"/>
        </w:rPr>
      </w:pPr>
    </w:p>
    <w:p w14:paraId="685F36F0" w14:textId="77777777" w:rsidR="005615AC" w:rsidRPr="00D06F46" w:rsidRDefault="005615AC" w:rsidP="005615AC">
      <w:pPr>
        <w:spacing w:after="160" w:line="259" w:lineRule="auto"/>
        <w:rPr>
          <w:rFonts w:cs="Arial"/>
          <w:color w:val="000000"/>
          <w:sz w:val="22"/>
          <w:szCs w:val="22"/>
        </w:rPr>
      </w:pPr>
      <w:r w:rsidRPr="00D06F46">
        <w:rPr>
          <w:rFonts w:cs="Arial"/>
          <w:color w:val="000000"/>
          <w:sz w:val="22"/>
          <w:szCs w:val="22"/>
        </w:rPr>
        <w:t>Le règlement de la prestation sera effectué en une fois sur facture, à l'achèvement de la mission.</w:t>
      </w:r>
    </w:p>
    <w:p w14:paraId="27CB8D73" w14:textId="77777777" w:rsidR="005615AC" w:rsidRPr="008A4F78" w:rsidRDefault="005615AC" w:rsidP="005615AC">
      <w:pPr>
        <w:spacing w:after="160" w:line="259" w:lineRule="auto"/>
        <w:rPr>
          <w:rFonts w:cs="Arial"/>
          <w:color w:val="000000"/>
          <w:sz w:val="22"/>
          <w:szCs w:val="22"/>
        </w:rPr>
      </w:pPr>
      <w:r w:rsidRPr="00D06F46">
        <w:rPr>
          <w:rFonts w:cs="Arial"/>
          <w:color w:val="000000"/>
          <w:sz w:val="22"/>
          <w:szCs w:val="22"/>
        </w:rPr>
        <w:t>Délai global de paiement : 30 jours.</w:t>
      </w:r>
    </w:p>
    <w:p w14:paraId="7A1DFF30" w14:textId="77777777" w:rsidR="005615AC" w:rsidRDefault="005615AC" w:rsidP="00444C5B">
      <w:pPr>
        <w:jc w:val="both"/>
        <w:rPr>
          <w:rFonts w:cs="Arial"/>
          <w:sz w:val="22"/>
          <w:szCs w:val="22"/>
        </w:rPr>
      </w:pPr>
    </w:p>
    <w:p w14:paraId="76A7EBB7" w14:textId="3E486380" w:rsidR="00444C5B" w:rsidRPr="00FC4618" w:rsidRDefault="00444C5B" w:rsidP="00444C5B">
      <w:pPr>
        <w:jc w:val="both"/>
        <w:rPr>
          <w:rFonts w:cs="Arial"/>
          <w:sz w:val="22"/>
          <w:szCs w:val="22"/>
        </w:rPr>
      </w:pPr>
      <w:r w:rsidRPr="00FC4618">
        <w:rPr>
          <w:rFonts w:cs="Arial"/>
          <w:sz w:val="22"/>
          <w:szCs w:val="22"/>
        </w:rPr>
        <w:t>A,</w:t>
      </w:r>
      <w:r w:rsidR="007D79F5">
        <w:rPr>
          <w:rFonts w:cs="Arial"/>
          <w:sz w:val="22"/>
          <w:szCs w:val="22"/>
        </w:rPr>
        <w:t xml:space="preserve"> </w:t>
      </w:r>
      <w:proofErr w:type="spellStart"/>
      <w:r w:rsidR="007D79F5">
        <w:rPr>
          <w:rFonts w:cs="Arial"/>
          <w:sz w:val="22"/>
          <w:szCs w:val="22"/>
        </w:rPr>
        <w:t>Olette</w:t>
      </w:r>
      <w:proofErr w:type="spellEnd"/>
      <w:r w:rsidRPr="00FC4618">
        <w:rPr>
          <w:rFonts w:cs="Arial"/>
          <w:sz w:val="22"/>
          <w:szCs w:val="22"/>
        </w:rPr>
        <w:t xml:space="preserve">                                                                              Le                                     </w:t>
      </w:r>
    </w:p>
    <w:p w14:paraId="230AB954" w14:textId="77777777" w:rsidR="00444C5B" w:rsidRPr="00FC4618" w:rsidRDefault="00444C5B" w:rsidP="00444C5B">
      <w:pPr>
        <w:jc w:val="both"/>
        <w:rPr>
          <w:rFonts w:cs="Arial"/>
          <w:sz w:val="22"/>
          <w:szCs w:val="22"/>
        </w:rPr>
      </w:pPr>
    </w:p>
    <w:p w14:paraId="6D748A14" w14:textId="77777777" w:rsidR="00444C5B" w:rsidRPr="00FC4618" w:rsidRDefault="00444C5B" w:rsidP="00444C5B">
      <w:pPr>
        <w:jc w:val="both"/>
        <w:rPr>
          <w:rFonts w:cs="Arial"/>
          <w:sz w:val="22"/>
          <w:szCs w:val="22"/>
        </w:rPr>
      </w:pPr>
    </w:p>
    <w:p w14:paraId="2AE214CF" w14:textId="77777777" w:rsidR="00444C5B" w:rsidRPr="00FC4618" w:rsidRDefault="00444C5B" w:rsidP="00444C5B">
      <w:pPr>
        <w:jc w:val="both"/>
        <w:rPr>
          <w:rFonts w:eastAsia="Tahoma" w:cs="Arial"/>
          <w:b/>
          <w:sz w:val="22"/>
          <w:szCs w:val="22"/>
        </w:rPr>
      </w:pPr>
      <w:r w:rsidRPr="00FC4618">
        <w:rPr>
          <w:rFonts w:cs="Arial"/>
          <w:sz w:val="22"/>
          <w:szCs w:val="22"/>
        </w:rPr>
        <w:t>Le Candidat ou le Titulaire, Signature et cachet</w:t>
      </w:r>
    </w:p>
    <w:p w14:paraId="1543E13B" w14:textId="77777777" w:rsidR="00444C5B" w:rsidRPr="00FC4618" w:rsidRDefault="00444C5B">
      <w:pPr>
        <w:ind w:hanging="19"/>
        <w:rPr>
          <w:rFonts w:cs="Arial"/>
          <w:b/>
          <w:bCs/>
          <w:sz w:val="22"/>
          <w:szCs w:val="22"/>
        </w:rPr>
      </w:pPr>
    </w:p>
    <w:sectPr w:rsidR="00444C5B" w:rsidRPr="00FC4618" w:rsidSect="007C7815">
      <w:footerReference w:type="default" r:id="rId15"/>
      <w:pgSz w:w="11906" w:h="16838"/>
      <w:pgMar w:top="720" w:right="991"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41295" w14:textId="77777777" w:rsidR="007C7815" w:rsidRDefault="007C7815">
      <w:r>
        <w:separator/>
      </w:r>
    </w:p>
  </w:endnote>
  <w:endnote w:type="continuationSeparator" w:id="0">
    <w:p w14:paraId="6EAA6540" w14:textId="77777777" w:rsidR="007C7815" w:rsidRDefault="007C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inionPro-Regular">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DKCB L+ DIN">
    <w:altName w:val="Calibri"/>
    <w:panose1 w:val="00000000000000000000"/>
    <w:charset w:val="00"/>
    <w:family w:val="swiss"/>
    <w:notTrueType/>
    <w:pitch w:val="default"/>
    <w:sig w:usb0="00000003" w:usb1="00000000" w:usb2="00000000" w:usb3="00000000" w:csb0="00000001" w:csb1="00000000"/>
  </w:font>
  <w:font w:name="MOYAF D+ DIN">
    <w:altName w:val="Calibri"/>
    <w:panose1 w:val="00000000000000000000"/>
    <w:charset w:val="00"/>
    <w:family w:val="swiss"/>
    <w:notTrueType/>
    <w:pitch w:val="default"/>
    <w:sig w:usb0="00000003" w:usb1="00000000" w:usb2="00000000" w:usb3="00000000" w:csb0="00000001" w:csb1="00000000"/>
  </w:font>
  <w:font w:name="ANZHA Q+ DIN">
    <w:altName w:val="Calibri"/>
    <w:panose1 w:val="00000000000000000000"/>
    <w:charset w:val="00"/>
    <w:family w:val="swiss"/>
    <w:notTrueType/>
    <w:pitch w:val="default"/>
    <w:sig w:usb0="00000003" w:usb1="00000000" w:usb2="00000000" w:usb3="00000000" w:csb0="00000001" w:csb1="00000000"/>
  </w:font>
  <w:font w:name="Optima-Regular">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DDB8" w14:textId="5551B7F1" w:rsidR="00E134DA" w:rsidRDefault="00F05DC0" w:rsidP="00F05DC0">
    <w:pPr>
      <w:pStyle w:val="Pieddepage"/>
      <w:pBdr>
        <w:top w:val="single" w:sz="4" w:space="1" w:color="000000"/>
      </w:pBdr>
    </w:pPr>
    <w:r w:rsidRPr="00F05DC0">
      <w:t xml:space="preserve">Cahier des </w:t>
    </w:r>
    <w:r w:rsidR="00685CEF">
      <w:t>charges</w:t>
    </w:r>
    <w:r>
      <w:t xml:space="preserve"> 2024 – Enclos/</w:t>
    </w:r>
    <w:proofErr w:type="spellStart"/>
    <w:r>
      <w:t>Exclos</w:t>
    </w:r>
    <w:proofErr w:type="spellEnd"/>
    <w:r w:rsidR="00D2234E">
      <w:tab/>
      <w:t xml:space="preserve">             Page </w:t>
    </w:r>
    <w:r w:rsidR="00D2234E">
      <w:rPr>
        <w:rStyle w:val="Numrodepage"/>
      </w:rPr>
      <w:fldChar w:fldCharType="begin"/>
    </w:r>
    <w:r w:rsidR="00D2234E">
      <w:rPr>
        <w:rStyle w:val="Numrodepage"/>
      </w:rPr>
      <w:instrText xml:space="preserve"> PAGE </w:instrText>
    </w:r>
    <w:r w:rsidR="00D2234E">
      <w:rPr>
        <w:rStyle w:val="Numrodepage"/>
      </w:rPr>
      <w:fldChar w:fldCharType="separate"/>
    </w:r>
    <w:r w:rsidR="00B13155">
      <w:rPr>
        <w:rStyle w:val="Numrodepage"/>
        <w:noProof/>
      </w:rPr>
      <w:t>8</w:t>
    </w:r>
    <w:r w:rsidR="00D2234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766C" w14:textId="77777777" w:rsidR="007C7815" w:rsidRDefault="007C7815">
      <w:r>
        <w:rPr>
          <w:color w:val="000000"/>
        </w:rPr>
        <w:separator/>
      </w:r>
    </w:p>
  </w:footnote>
  <w:footnote w:type="continuationSeparator" w:id="0">
    <w:p w14:paraId="6A7DC107" w14:textId="77777777" w:rsidR="007C7815" w:rsidRDefault="007C7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2"/>
      <w:numFmt w:val="bullet"/>
      <w:lvlText w:val="-"/>
      <w:lvlJc w:val="left"/>
      <w:pPr>
        <w:tabs>
          <w:tab w:val="num" w:pos="0"/>
        </w:tabs>
        <w:ind w:left="1211" w:hanging="360"/>
      </w:pPr>
      <w:rPr>
        <w:rFonts w:ascii="Arial" w:hAnsi="Arial" w:cs="Calibri" w:hint="default"/>
        <w:sz w:val="22"/>
        <w:szCs w:val="22"/>
        <w:lang w:val="fr-FR"/>
      </w:rPr>
    </w:lvl>
  </w:abstractNum>
  <w:abstractNum w:abstractNumId="1" w15:restartNumberingAfterBreak="0">
    <w:nsid w:val="0417192F"/>
    <w:multiLevelType w:val="hybridMultilevel"/>
    <w:tmpl w:val="9DBE2A58"/>
    <w:lvl w:ilvl="0" w:tplc="E972575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B266C"/>
    <w:multiLevelType w:val="multilevel"/>
    <w:tmpl w:val="7BD63C7A"/>
    <w:styleLink w:val="WWOutlineListStyle1"/>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E5C0903"/>
    <w:multiLevelType w:val="multilevel"/>
    <w:tmpl w:val="D64484FC"/>
    <w:styleLink w:val="OAVGPucePourNiveau6"/>
    <w:lvl w:ilvl="0">
      <w:numFmt w:val="bullet"/>
      <w:pStyle w:val="OAVGPuceNiveau6"/>
      <w:lvlText w:val="—"/>
      <w:lvlJc w:val="left"/>
      <w:pPr>
        <w:ind w:left="822" w:hanging="255"/>
      </w:pPr>
      <w:rPr>
        <w:rFonts w:ascii="Arial" w:eastAsia="OpenSymbol" w:hAnsi="Arial" w:cs="OpenSymbol"/>
      </w:rPr>
    </w:lvl>
    <w:lvl w:ilvl="1">
      <w:numFmt w:val="bullet"/>
      <w:lvlText w:val="—"/>
      <w:lvlJc w:val="left"/>
      <w:pPr>
        <w:ind w:left="822" w:hanging="255"/>
      </w:pPr>
      <w:rPr>
        <w:rFonts w:ascii="Arial" w:eastAsia="OpenSymbol" w:hAnsi="Arial" w:cs="OpenSymbol"/>
      </w:rPr>
    </w:lvl>
    <w:lvl w:ilvl="2">
      <w:numFmt w:val="bullet"/>
      <w:lvlText w:val="—"/>
      <w:lvlJc w:val="left"/>
      <w:pPr>
        <w:ind w:left="822" w:hanging="255"/>
      </w:pPr>
      <w:rPr>
        <w:rFonts w:ascii="Arial" w:eastAsia="OpenSymbol" w:hAnsi="Arial" w:cs="OpenSymbol"/>
      </w:rPr>
    </w:lvl>
    <w:lvl w:ilvl="3">
      <w:numFmt w:val="bullet"/>
      <w:lvlText w:val="—"/>
      <w:lvlJc w:val="left"/>
      <w:pPr>
        <w:ind w:left="822" w:hanging="255"/>
      </w:pPr>
      <w:rPr>
        <w:rFonts w:ascii="Arial" w:eastAsia="OpenSymbol" w:hAnsi="Arial" w:cs="OpenSymbol"/>
      </w:rPr>
    </w:lvl>
    <w:lvl w:ilvl="4">
      <w:numFmt w:val="bullet"/>
      <w:lvlText w:val="—"/>
      <w:lvlJc w:val="left"/>
      <w:pPr>
        <w:ind w:left="822" w:hanging="255"/>
      </w:pPr>
      <w:rPr>
        <w:rFonts w:ascii="Arial" w:eastAsia="OpenSymbol" w:hAnsi="Arial" w:cs="OpenSymbol"/>
      </w:rPr>
    </w:lvl>
    <w:lvl w:ilvl="5">
      <w:numFmt w:val="bullet"/>
      <w:lvlText w:val="—"/>
      <w:lvlJc w:val="left"/>
      <w:pPr>
        <w:ind w:left="822" w:hanging="255"/>
      </w:pPr>
      <w:rPr>
        <w:rFonts w:ascii="Arial" w:eastAsia="OpenSymbol" w:hAnsi="Arial" w:cs="OpenSymbol"/>
      </w:rPr>
    </w:lvl>
    <w:lvl w:ilvl="6">
      <w:numFmt w:val="bullet"/>
      <w:lvlText w:val="—"/>
      <w:lvlJc w:val="left"/>
      <w:pPr>
        <w:ind w:left="822" w:hanging="255"/>
      </w:pPr>
      <w:rPr>
        <w:rFonts w:ascii="Arial" w:eastAsia="OpenSymbol" w:hAnsi="Arial" w:cs="OpenSymbol"/>
      </w:rPr>
    </w:lvl>
    <w:lvl w:ilvl="7">
      <w:numFmt w:val="bullet"/>
      <w:lvlText w:val="—"/>
      <w:lvlJc w:val="left"/>
      <w:pPr>
        <w:ind w:left="822" w:hanging="255"/>
      </w:pPr>
      <w:rPr>
        <w:rFonts w:ascii="Arial" w:eastAsia="OpenSymbol" w:hAnsi="Arial" w:cs="OpenSymbol"/>
      </w:rPr>
    </w:lvl>
    <w:lvl w:ilvl="8">
      <w:numFmt w:val="bullet"/>
      <w:lvlText w:val="—"/>
      <w:lvlJc w:val="left"/>
      <w:pPr>
        <w:ind w:left="822" w:hanging="255"/>
      </w:pPr>
      <w:rPr>
        <w:rFonts w:ascii="Arial" w:eastAsia="OpenSymbol" w:hAnsi="Arial" w:cs="OpenSymbol"/>
      </w:rPr>
    </w:lvl>
  </w:abstractNum>
  <w:abstractNum w:abstractNumId="4" w15:restartNumberingAfterBreak="0">
    <w:nsid w:val="138A3B96"/>
    <w:multiLevelType w:val="hybridMultilevel"/>
    <w:tmpl w:val="6A7A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E4BDD"/>
    <w:multiLevelType w:val="multilevel"/>
    <w:tmpl w:val="6510AF32"/>
    <w:styleLink w:val="WWOutlineListStyle3"/>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51F6C1E"/>
    <w:multiLevelType w:val="hybridMultilevel"/>
    <w:tmpl w:val="2672368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82AF1"/>
    <w:multiLevelType w:val="multilevel"/>
    <w:tmpl w:val="2C60D566"/>
    <w:styleLink w:val="WWOutlineListStyle4"/>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888487C"/>
    <w:multiLevelType w:val="multilevel"/>
    <w:tmpl w:val="1572F892"/>
    <w:styleLink w:val="WWOutlineListStyle6"/>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46C7BD5"/>
    <w:multiLevelType w:val="hybridMultilevel"/>
    <w:tmpl w:val="E3D06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4722E5"/>
    <w:multiLevelType w:val="multilevel"/>
    <w:tmpl w:val="A32E97E6"/>
    <w:styleLink w:val="OAVGPucePourNiveau7"/>
    <w:lvl w:ilvl="0">
      <w:numFmt w:val="bullet"/>
      <w:pStyle w:val="OAVGPuceNiveau7"/>
      <w:lvlText w:val="•"/>
      <w:lvlJc w:val="left"/>
      <w:pPr>
        <w:ind w:left="1389" w:hanging="255"/>
      </w:pPr>
      <w:rPr>
        <w:rFonts w:ascii="Arial" w:eastAsia="OpenSymbol" w:hAnsi="Arial" w:cs="OpenSymbol"/>
      </w:rPr>
    </w:lvl>
    <w:lvl w:ilvl="1">
      <w:numFmt w:val="bullet"/>
      <w:lvlText w:val="•"/>
      <w:lvlJc w:val="left"/>
      <w:pPr>
        <w:ind w:left="1389" w:hanging="255"/>
      </w:pPr>
      <w:rPr>
        <w:rFonts w:ascii="Arial" w:eastAsia="OpenSymbol" w:hAnsi="Arial" w:cs="OpenSymbol"/>
      </w:rPr>
    </w:lvl>
    <w:lvl w:ilvl="2">
      <w:numFmt w:val="bullet"/>
      <w:lvlText w:val="•"/>
      <w:lvlJc w:val="left"/>
      <w:pPr>
        <w:ind w:left="1389" w:hanging="255"/>
      </w:pPr>
      <w:rPr>
        <w:rFonts w:ascii="Arial" w:eastAsia="OpenSymbol" w:hAnsi="Arial" w:cs="OpenSymbol"/>
      </w:rPr>
    </w:lvl>
    <w:lvl w:ilvl="3">
      <w:numFmt w:val="bullet"/>
      <w:lvlText w:val="•"/>
      <w:lvlJc w:val="left"/>
      <w:pPr>
        <w:ind w:left="1389" w:hanging="255"/>
      </w:pPr>
      <w:rPr>
        <w:rFonts w:ascii="Arial" w:eastAsia="OpenSymbol" w:hAnsi="Arial" w:cs="OpenSymbol"/>
      </w:rPr>
    </w:lvl>
    <w:lvl w:ilvl="4">
      <w:numFmt w:val="bullet"/>
      <w:lvlText w:val="•"/>
      <w:lvlJc w:val="left"/>
      <w:pPr>
        <w:ind w:left="1389" w:hanging="255"/>
      </w:pPr>
      <w:rPr>
        <w:rFonts w:ascii="Arial" w:eastAsia="OpenSymbol" w:hAnsi="Arial" w:cs="OpenSymbol"/>
      </w:rPr>
    </w:lvl>
    <w:lvl w:ilvl="5">
      <w:numFmt w:val="bullet"/>
      <w:lvlText w:val="•"/>
      <w:lvlJc w:val="left"/>
      <w:pPr>
        <w:ind w:left="1389" w:hanging="255"/>
      </w:pPr>
      <w:rPr>
        <w:rFonts w:ascii="Arial" w:eastAsia="OpenSymbol" w:hAnsi="Arial" w:cs="OpenSymbol"/>
      </w:rPr>
    </w:lvl>
    <w:lvl w:ilvl="6">
      <w:numFmt w:val="bullet"/>
      <w:lvlText w:val="•"/>
      <w:lvlJc w:val="left"/>
      <w:pPr>
        <w:ind w:left="1389" w:hanging="255"/>
      </w:pPr>
      <w:rPr>
        <w:rFonts w:ascii="Arial" w:eastAsia="OpenSymbol" w:hAnsi="Arial" w:cs="OpenSymbol"/>
      </w:rPr>
    </w:lvl>
    <w:lvl w:ilvl="7">
      <w:numFmt w:val="bullet"/>
      <w:lvlText w:val="•"/>
      <w:lvlJc w:val="left"/>
      <w:pPr>
        <w:ind w:left="1389" w:hanging="255"/>
      </w:pPr>
      <w:rPr>
        <w:rFonts w:ascii="Arial" w:eastAsia="OpenSymbol" w:hAnsi="Arial" w:cs="OpenSymbol"/>
      </w:rPr>
    </w:lvl>
    <w:lvl w:ilvl="8">
      <w:numFmt w:val="bullet"/>
      <w:lvlText w:val="•"/>
      <w:lvlJc w:val="left"/>
      <w:pPr>
        <w:ind w:left="1389" w:hanging="255"/>
      </w:pPr>
      <w:rPr>
        <w:rFonts w:ascii="Arial" w:eastAsia="OpenSymbol" w:hAnsi="Arial" w:cs="OpenSymbol"/>
      </w:rPr>
    </w:lvl>
  </w:abstractNum>
  <w:abstractNum w:abstractNumId="11" w15:restartNumberingAfterBreak="0">
    <w:nsid w:val="2BFC287E"/>
    <w:multiLevelType w:val="multilevel"/>
    <w:tmpl w:val="5F0238B2"/>
    <w:styleLink w:val="Sansno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EB811B7"/>
    <w:multiLevelType w:val="hybridMultilevel"/>
    <w:tmpl w:val="E2D6C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BC2B37"/>
    <w:multiLevelType w:val="multilevel"/>
    <w:tmpl w:val="1DD00CEE"/>
    <w:styleLink w:val="WW8Num7"/>
    <w:lvl w:ilvl="0">
      <w:numFmt w:val="bullet"/>
      <w:pStyle w:val="PointsN2"/>
      <w:lvlText w:val=""/>
      <w:lvlJc w:val="left"/>
      <w:pPr>
        <w:ind w:left="1854" w:hanging="360"/>
      </w:pPr>
      <w:rPr>
        <w:rFonts w:ascii="Symbol" w:hAnsi="Symbol"/>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 w15:restartNumberingAfterBreak="0">
    <w:nsid w:val="2F7A132E"/>
    <w:multiLevelType w:val="hybridMultilevel"/>
    <w:tmpl w:val="CCC88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526EEE"/>
    <w:multiLevelType w:val="multilevel"/>
    <w:tmpl w:val="022A498E"/>
    <w:styleLink w:val="Sansno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1AE1D9F"/>
    <w:multiLevelType w:val="hybridMultilevel"/>
    <w:tmpl w:val="1B1410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5403D8"/>
    <w:multiLevelType w:val="hybridMultilevel"/>
    <w:tmpl w:val="5564596A"/>
    <w:lvl w:ilvl="0" w:tplc="3C9A515C">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EF316C"/>
    <w:multiLevelType w:val="multilevel"/>
    <w:tmpl w:val="7478BB10"/>
    <w:styleLink w:val="WW8Num14"/>
    <w:lvl w:ilvl="0">
      <w:numFmt w:val="bullet"/>
      <w:lvlText w:val=""/>
      <w:lvlJc w:val="left"/>
      <w:pPr>
        <w:ind w:left="1004" w:hanging="360"/>
      </w:pPr>
      <w:rPr>
        <w:rFonts w:ascii="Symbol" w:hAnsi="Symbol"/>
      </w:rPr>
    </w:lvl>
    <w:lvl w:ilvl="1">
      <w:numFmt w:val="bullet"/>
      <w:lvlText w:val="◦"/>
      <w:lvlJc w:val="left"/>
      <w:pPr>
        <w:ind w:left="1364" w:hanging="360"/>
      </w:pPr>
    </w:lvl>
    <w:lvl w:ilvl="2">
      <w:numFmt w:val="bullet"/>
      <w:lvlText w:val="▪"/>
      <w:lvlJc w:val="left"/>
      <w:pPr>
        <w:ind w:left="1724" w:hanging="360"/>
      </w:pPr>
    </w:lvl>
    <w:lvl w:ilvl="3">
      <w:numFmt w:val="bullet"/>
      <w:lvlText w:val=""/>
      <w:lvlJc w:val="left"/>
      <w:pPr>
        <w:ind w:left="2084" w:hanging="360"/>
      </w:pPr>
      <w:rPr>
        <w:rFonts w:ascii="Symbol" w:hAnsi="Symbol"/>
      </w:rPr>
    </w:lvl>
    <w:lvl w:ilvl="4">
      <w:numFmt w:val="bullet"/>
      <w:lvlText w:val="◦"/>
      <w:lvlJc w:val="left"/>
      <w:pPr>
        <w:ind w:left="2444" w:hanging="360"/>
      </w:pPr>
    </w:lvl>
    <w:lvl w:ilvl="5">
      <w:numFmt w:val="bullet"/>
      <w:lvlText w:val="▪"/>
      <w:lvlJc w:val="left"/>
      <w:pPr>
        <w:ind w:left="2804" w:hanging="360"/>
      </w:pPr>
    </w:lvl>
    <w:lvl w:ilvl="6">
      <w:numFmt w:val="bullet"/>
      <w:lvlText w:val=""/>
      <w:lvlJc w:val="left"/>
      <w:pPr>
        <w:ind w:left="3164" w:hanging="360"/>
      </w:pPr>
      <w:rPr>
        <w:rFonts w:ascii="Symbol" w:hAnsi="Symbol"/>
      </w:rPr>
    </w:lvl>
    <w:lvl w:ilvl="7">
      <w:numFmt w:val="bullet"/>
      <w:lvlText w:val="◦"/>
      <w:lvlJc w:val="left"/>
      <w:pPr>
        <w:ind w:left="3524" w:hanging="360"/>
      </w:pPr>
    </w:lvl>
    <w:lvl w:ilvl="8">
      <w:numFmt w:val="bullet"/>
      <w:lvlText w:val="▪"/>
      <w:lvlJc w:val="left"/>
      <w:pPr>
        <w:ind w:left="3884" w:hanging="360"/>
      </w:pPr>
    </w:lvl>
  </w:abstractNum>
  <w:abstractNum w:abstractNumId="19" w15:restartNumberingAfterBreak="0">
    <w:nsid w:val="33D065CA"/>
    <w:multiLevelType w:val="multilevel"/>
    <w:tmpl w:val="8AFECED2"/>
    <w:styleLink w:val="WW8Num4"/>
    <w:lvl w:ilvl="0">
      <w:numFmt w:val="bullet"/>
      <w:lvlText w:val=""/>
      <w:lvlJc w:val="left"/>
      <w:pPr>
        <w:ind w:left="360" w:hanging="360"/>
      </w:pPr>
      <w:rPr>
        <w:rFonts w:ascii="Symbol" w:hAnsi="Symbol"/>
      </w:rPr>
    </w:lvl>
    <w:lvl w:ilvl="1">
      <w:numFmt w:val="bullet"/>
      <w:lvlText w:val=""/>
      <w:lvlJc w:val="left"/>
      <w:pPr>
        <w:ind w:left="927"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20" w15:restartNumberingAfterBreak="0">
    <w:nsid w:val="3627453F"/>
    <w:multiLevelType w:val="hybridMultilevel"/>
    <w:tmpl w:val="A6C0BB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98236E"/>
    <w:multiLevelType w:val="multilevel"/>
    <w:tmpl w:val="E08024F4"/>
    <w:styleLink w:val="WWOutlineListStyl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E947567"/>
    <w:multiLevelType w:val="multilevel"/>
    <w:tmpl w:val="9E385B92"/>
    <w:styleLink w:val="WW8Num3"/>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820889"/>
    <w:multiLevelType w:val="multilevel"/>
    <w:tmpl w:val="2C54113E"/>
    <w:styleLink w:val="WWOutlineListStyle5"/>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10064B4"/>
    <w:multiLevelType w:val="multilevel"/>
    <w:tmpl w:val="2112389C"/>
    <w:styleLink w:val="WWNum10"/>
    <w:lvl w:ilvl="0">
      <w:numFmt w:val="bullet"/>
      <w:lvlText w:val="-"/>
      <w:lvlJc w:val="left"/>
      <w:pPr>
        <w:ind w:left="720" w:hanging="360"/>
      </w:pPr>
      <w:rPr>
        <w:rFonts w:ascii="Arial" w:hAnsi="Arial"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414F3A27"/>
    <w:multiLevelType w:val="multilevel"/>
    <w:tmpl w:val="6C264AB6"/>
    <w:styleLink w:val="WWOutlineListStyle2"/>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B5250F6"/>
    <w:multiLevelType w:val="hybridMultilevel"/>
    <w:tmpl w:val="D1902CDC"/>
    <w:lvl w:ilvl="0" w:tplc="6A72009C">
      <w:start w:val="1"/>
      <w:numFmt w:val="decimal"/>
      <w:lvlText w:val="%1."/>
      <w:lvlJc w:val="left"/>
      <w:pPr>
        <w:ind w:left="720" w:hanging="360"/>
      </w:pPr>
      <w:rPr>
        <w:rFonts w:asciiTheme="minorHAnsi" w:hAnsiTheme="minorHAnsi" w:cstheme="minorHAns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0C2ABB"/>
    <w:multiLevelType w:val="multilevel"/>
    <w:tmpl w:val="07ACD0B6"/>
    <w:styleLink w:val="WW8Num13"/>
    <w:lvl w:ilvl="0">
      <w:numFmt w:val="bullet"/>
      <w:lvlText w:val=""/>
      <w:lvlJc w:val="left"/>
      <w:pPr>
        <w:ind w:left="720" w:hanging="360"/>
      </w:pPr>
      <w:rPr>
        <w:rFonts w:ascii="Symbol" w:hAnsi="Symbol"/>
      </w:r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rPr>
        <w:rFonts w:ascii="Symbol" w:hAnsi="Symbol"/>
      </w:r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rPr>
        <w:rFonts w:ascii="Symbol" w:hAnsi="Symbol"/>
      </w:rPr>
    </w:lvl>
    <w:lvl w:ilvl="7">
      <w:numFmt w:val="bullet"/>
      <w:lvlText w:val="◦"/>
      <w:lvlJc w:val="left"/>
      <w:pPr>
        <w:ind w:left="3240" w:hanging="360"/>
      </w:pPr>
    </w:lvl>
    <w:lvl w:ilvl="8">
      <w:numFmt w:val="bullet"/>
      <w:lvlText w:val="▪"/>
      <w:lvlJc w:val="left"/>
      <w:pPr>
        <w:ind w:left="3600" w:hanging="360"/>
      </w:pPr>
    </w:lvl>
  </w:abstractNum>
  <w:abstractNum w:abstractNumId="28" w15:restartNumberingAfterBreak="0">
    <w:nsid w:val="4FB35C46"/>
    <w:multiLevelType w:val="multilevel"/>
    <w:tmpl w:val="58FE746A"/>
    <w:styleLink w:val="LFO24"/>
    <w:lvl w:ilvl="0">
      <w:start w:val="1"/>
      <w:numFmt w:val="upperRoman"/>
      <w:pStyle w:val="PARTIES"/>
      <w:suff w:val="nothing"/>
      <w:lvlText w:val="%1."/>
      <w:lvlJc w:val="right"/>
      <w:pPr>
        <w:ind w:left="360" w:firstLine="288"/>
      </w:pPr>
      <w:rPr>
        <w:rFonts w:ascii="Arial" w:hAnsi="Arial" w:cs="Times New Roman"/>
        <w:b/>
        <w:i/>
        <w:sz w:val="40"/>
      </w:rPr>
    </w:lvl>
    <w:lvl w:ilvl="1">
      <w:start w:val="1"/>
      <w:numFmt w:val="decimal"/>
      <w:lvlText w:val="CHAPITRE.%1.%2. "/>
      <w:lvlJc w:val="left"/>
      <w:pPr>
        <w:ind w:left="1559" w:firstLine="0"/>
      </w:pPr>
      <w:rPr>
        <w:rFonts w:ascii="Arial" w:hAnsi="Arial" w:cs="Times New Roman"/>
        <w:b/>
        <w:i w:val="0"/>
        <w:strike w:val="0"/>
        <w:dstrike w:val="0"/>
        <w:outline w:val="0"/>
        <w:emboss w:val="0"/>
        <w:imprint w:val="0"/>
        <w:vanish w:val="0"/>
        <w:color w:val="auto"/>
        <w:position w:val="0"/>
        <w:sz w:val="28"/>
        <w:u w:val="none"/>
        <w:vertAlign w:val="baseline"/>
      </w:rPr>
    </w:lvl>
    <w:lvl w:ilvl="2">
      <w:start w:val="1"/>
      <w:numFmt w:val="decimal"/>
      <w:lvlText w:val="ARTICLE %1.%2.%3."/>
      <w:lvlJc w:val="left"/>
      <w:pPr>
        <w:ind w:left="1850" w:hanging="432"/>
      </w:pPr>
      <w:rPr>
        <w:rFonts w:ascii="Arial" w:hAnsi="Arial" w:cs="Times New Roman"/>
        <w:b w:val="0"/>
        <w:i w:val="0"/>
        <w:sz w:val="24"/>
      </w:rPr>
    </w:lvl>
    <w:lvl w:ilvl="3">
      <w:start w:val="1"/>
      <w:numFmt w:val="lowerRoman"/>
      <w:lvlText w:val="(%4)"/>
      <w:lvlJc w:val="right"/>
      <w:pPr>
        <w:ind w:left="1224" w:hanging="144"/>
      </w:pPr>
    </w:lvl>
    <w:lvl w:ilvl="4">
      <w:start w:val="1"/>
      <w:numFmt w:val="decimal"/>
      <w:lvlText w:val="%5)"/>
      <w:lvlJc w:val="left"/>
      <w:pPr>
        <w:ind w:left="1368" w:hanging="432"/>
      </w:pPr>
    </w:lvl>
    <w:lvl w:ilvl="5">
      <w:start w:val="1"/>
      <w:numFmt w:val="lowerLetter"/>
      <w:lvlText w:val="%6)"/>
      <w:lvlJc w:val="left"/>
      <w:pPr>
        <w:ind w:left="1512" w:hanging="432"/>
      </w:pPr>
    </w:lvl>
    <w:lvl w:ilvl="6">
      <w:start w:val="1"/>
      <w:numFmt w:val="lowerRoman"/>
      <w:lvlText w:val="%7)"/>
      <w:lvlJc w:val="right"/>
      <w:pPr>
        <w:ind w:left="1656" w:hanging="288"/>
      </w:pPr>
    </w:lvl>
    <w:lvl w:ilvl="7">
      <w:start w:val="1"/>
      <w:numFmt w:val="lowerLetter"/>
      <w:lvlText w:val="%8."/>
      <w:lvlJc w:val="left"/>
      <w:pPr>
        <w:ind w:left="1800" w:hanging="432"/>
      </w:pPr>
    </w:lvl>
    <w:lvl w:ilvl="8">
      <w:start w:val="1"/>
      <w:numFmt w:val="lowerRoman"/>
      <w:lvlText w:val="%9."/>
      <w:lvlJc w:val="right"/>
      <w:pPr>
        <w:ind w:left="1944" w:hanging="144"/>
      </w:pPr>
    </w:lvl>
  </w:abstractNum>
  <w:abstractNum w:abstractNumId="29" w15:restartNumberingAfterBreak="0">
    <w:nsid w:val="4FE83A38"/>
    <w:multiLevelType w:val="hybridMultilevel"/>
    <w:tmpl w:val="6608A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7718E8"/>
    <w:multiLevelType w:val="hybridMultilevel"/>
    <w:tmpl w:val="7DA45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DE44D2"/>
    <w:multiLevelType w:val="hybridMultilevel"/>
    <w:tmpl w:val="B6926DA6"/>
    <w:lvl w:ilvl="0" w:tplc="4B5A352E">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397F32"/>
    <w:multiLevelType w:val="hybridMultilevel"/>
    <w:tmpl w:val="FC76F53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69C5AC5"/>
    <w:multiLevelType w:val="multilevel"/>
    <w:tmpl w:val="05D050F4"/>
    <w:styleLink w:val="WWOutlineListStyle7"/>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DEB5BFC"/>
    <w:multiLevelType w:val="hybridMultilevel"/>
    <w:tmpl w:val="A6C0BB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754EDD"/>
    <w:multiLevelType w:val="multilevel"/>
    <w:tmpl w:val="75E2C3A2"/>
    <w:styleLink w:val="OAVGPuceAvertissement"/>
    <w:lvl w:ilvl="0">
      <w:numFmt w:val="bullet"/>
      <w:pStyle w:val="OAVGAvertissement"/>
      <w:lvlText w:val="▶"/>
      <w:lvlJc w:val="left"/>
      <w:rPr>
        <w:rFonts w:ascii="Batang" w:eastAsia="OpenSymbol" w:hAnsi="Batang" w:cs="OpenSymbol"/>
      </w:rPr>
    </w:lvl>
    <w:lvl w:ilvl="1">
      <w:numFmt w:val="bullet"/>
      <w:lvlText w:val="▶"/>
      <w:lvlJc w:val="left"/>
      <w:rPr>
        <w:rFonts w:ascii="Batang" w:eastAsia="OpenSymbol" w:hAnsi="Batang" w:cs="OpenSymbol"/>
      </w:rPr>
    </w:lvl>
    <w:lvl w:ilvl="2">
      <w:numFmt w:val="bullet"/>
      <w:lvlText w:val="▶"/>
      <w:lvlJc w:val="left"/>
      <w:rPr>
        <w:rFonts w:ascii="Batang" w:eastAsia="OpenSymbol" w:hAnsi="Batang" w:cs="OpenSymbol"/>
      </w:rPr>
    </w:lvl>
    <w:lvl w:ilvl="3">
      <w:numFmt w:val="bullet"/>
      <w:lvlText w:val="▶"/>
      <w:lvlJc w:val="left"/>
      <w:rPr>
        <w:rFonts w:ascii="Batang" w:eastAsia="OpenSymbol" w:hAnsi="Batang" w:cs="OpenSymbol"/>
      </w:rPr>
    </w:lvl>
    <w:lvl w:ilvl="4">
      <w:numFmt w:val="bullet"/>
      <w:lvlText w:val="▶"/>
      <w:lvlJc w:val="left"/>
      <w:rPr>
        <w:rFonts w:ascii="Batang" w:eastAsia="OpenSymbol" w:hAnsi="Batang" w:cs="OpenSymbol"/>
      </w:rPr>
    </w:lvl>
    <w:lvl w:ilvl="5">
      <w:numFmt w:val="bullet"/>
      <w:lvlText w:val="▶"/>
      <w:lvlJc w:val="left"/>
      <w:rPr>
        <w:rFonts w:ascii="Batang" w:eastAsia="OpenSymbol" w:hAnsi="Batang" w:cs="OpenSymbol"/>
      </w:rPr>
    </w:lvl>
    <w:lvl w:ilvl="6">
      <w:numFmt w:val="bullet"/>
      <w:lvlText w:val="▶"/>
      <w:lvlJc w:val="left"/>
      <w:rPr>
        <w:rFonts w:ascii="Batang" w:eastAsia="OpenSymbol" w:hAnsi="Batang" w:cs="OpenSymbol"/>
      </w:rPr>
    </w:lvl>
    <w:lvl w:ilvl="7">
      <w:numFmt w:val="bullet"/>
      <w:lvlText w:val="▶"/>
      <w:lvlJc w:val="left"/>
      <w:rPr>
        <w:rFonts w:ascii="Batang" w:eastAsia="OpenSymbol" w:hAnsi="Batang" w:cs="OpenSymbol"/>
      </w:rPr>
    </w:lvl>
    <w:lvl w:ilvl="8">
      <w:numFmt w:val="bullet"/>
      <w:lvlText w:val="▶"/>
      <w:lvlJc w:val="left"/>
      <w:rPr>
        <w:rFonts w:ascii="Batang" w:eastAsia="OpenSymbol" w:hAnsi="Batang" w:cs="OpenSymbol"/>
      </w:rPr>
    </w:lvl>
  </w:abstractNum>
  <w:abstractNum w:abstractNumId="36" w15:restartNumberingAfterBreak="0">
    <w:nsid w:val="5FF8687F"/>
    <w:multiLevelType w:val="multilevel"/>
    <w:tmpl w:val="3C0618D8"/>
    <w:styleLink w:val="WW8Num11"/>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A42F17"/>
    <w:multiLevelType w:val="multilevel"/>
    <w:tmpl w:val="72386BD4"/>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8" w15:restartNumberingAfterBreak="0">
    <w:nsid w:val="6D105B5C"/>
    <w:multiLevelType w:val="multilevel"/>
    <w:tmpl w:val="446C3F74"/>
    <w:styleLink w:val="WW8Num5"/>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9" w15:restartNumberingAfterBreak="0">
    <w:nsid w:val="706C2262"/>
    <w:multiLevelType w:val="multilevel"/>
    <w:tmpl w:val="72FA7D3C"/>
    <w:lvl w:ilvl="0">
      <w:numFmt w:val="bullet"/>
      <w:lvlText w:val="-"/>
      <w:lvlJc w:val="left"/>
      <w:pPr>
        <w:ind w:left="1211" w:hanging="360"/>
      </w:pPr>
      <w:rPr>
        <w:rFonts w:ascii="Arial" w:eastAsia="Times New Roman" w:hAnsi="Arial" w:cs="Aria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0" w15:restartNumberingAfterBreak="0">
    <w:nsid w:val="70EE263B"/>
    <w:multiLevelType w:val="multilevel"/>
    <w:tmpl w:val="A078B4B8"/>
    <w:styleLink w:val="WWOutlineListStyle8"/>
    <w:lvl w:ilvl="0">
      <w:start w:val="1"/>
      <w:numFmt w:val="none"/>
      <w:lvlText w:val="%1"/>
      <w:lvlJc w:val="left"/>
    </w:lvl>
    <w:lvl w:ilvl="1">
      <w:start w:val="1"/>
      <w:numFmt w:val="decimal"/>
      <w:pStyle w:val="OAVGTitreNiveau1"/>
      <w:lvlText w:val="%1.%2."/>
      <w:lvlJc w:val="left"/>
      <w:pPr>
        <w:ind w:left="567" w:hanging="567"/>
      </w:pPr>
    </w:lvl>
    <w:lvl w:ilvl="2">
      <w:start w:val="1"/>
      <w:numFmt w:val="decimal"/>
      <w:pStyle w:val="OAVGTitreNiveau2"/>
      <w:lvlText w:val="%1.%2.%3."/>
      <w:lvlJc w:val="left"/>
      <w:pPr>
        <w:ind w:left="709" w:hanging="709"/>
      </w:pPr>
    </w:lvl>
    <w:lvl w:ilvl="3">
      <w:start w:val="1"/>
      <w:numFmt w:val="decimal"/>
      <w:pStyle w:val="OAVGTitreNiveau3"/>
      <w:lvlText w:val="%1.%2.%3.%4."/>
      <w:lvlJc w:val="left"/>
      <w:pPr>
        <w:ind w:left="864" w:hanging="864"/>
      </w:pPr>
    </w:lvl>
    <w:lvl w:ilvl="4">
      <w:start w:val="1"/>
      <w:numFmt w:val="decimal"/>
      <w:pStyle w:val="OAVGTitreNiveau4"/>
      <w:lvlText w:val="%1.%2.%3.%4.%5."/>
      <w:lvlJc w:val="left"/>
      <w:pPr>
        <w:ind w:left="1008" w:hanging="1008"/>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605767A"/>
    <w:multiLevelType w:val="multilevel"/>
    <w:tmpl w:val="082E132C"/>
    <w:styleLink w:val="Outline"/>
    <w:lvl w:ilvl="0">
      <w:start w:val="1"/>
      <w:numFmt w:val="none"/>
      <w:lvlText w:val="%1"/>
      <w:lvlJc w:val="left"/>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2" w15:restartNumberingAfterBreak="0">
    <w:nsid w:val="771F253B"/>
    <w:multiLevelType w:val="multilevel"/>
    <w:tmpl w:val="1164AEB0"/>
    <w:styleLink w:val="Numbering1"/>
    <w:lvl w:ilvl="0">
      <w:start w:val="1"/>
      <w:numFmt w:val="decimal"/>
      <w:lvlText w:val="%1."/>
      <w:lvlJc w:val="left"/>
      <w:pPr>
        <w:ind w:left="283" w:hanging="283"/>
      </w:pPr>
    </w:lvl>
    <w:lvl w:ilvl="1">
      <w:start w:val="1"/>
      <w:numFmt w:val="decimal"/>
      <w:lvlText w:val="%1.%2."/>
      <w:lvlJc w:val="left"/>
      <w:pPr>
        <w:ind w:left="567" w:hanging="283"/>
      </w:pPr>
    </w:lvl>
    <w:lvl w:ilvl="2">
      <w:start w:val="1"/>
      <w:numFmt w:val="decimal"/>
      <w:lvlText w:val="%1.%2.%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7AA847B8"/>
    <w:multiLevelType w:val="multilevel"/>
    <w:tmpl w:val="60FC214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B095ADB"/>
    <w:multiLevelType w:val="multilevel"/>
    <w:tmpl w:val="BBB82E3E"/>
    <w:lvl w:ilvl="0">
      <w:start w:val="1"/>
      <w:numFmt w:val="bullet"/>
      <w:lvlText w:val=""/>
      <w:lvlJc w:val="left"/>
      <w:pPr>
        <w:ind w:left="1211" w:hanging="360"/>
      </w:pPr>
      <w:rPr>
        <w:rFonts w:ascii="Symbol" w:hAnsi="Symbol" w:hint="default"/>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5" w15:restartNumberingAfterBreak="0">
    <w:nsid w:val="7C687CE3"/>
    <w:multiLevelType w:val="hybridMultilevel"/>
    <w:tmpl w:val="532C1110"/>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2053F4"/>
    <w:multiLevelType w:val="multilevel"/>
    <w:tmpl w:val="01F42F14"/>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7" w15:restartNumberingAfterBreak="0">
    <w:nsid w:val="7EA010B2"/>
    <w:multiLevelType w:val="hybridMultilevel"/>
    <w:tmpl w:val="99B2C1CE"/>
    <w:lvl w:ilvl="0" w:tplc="3C9A515C">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7489550">
    <w:abstractNumId w:val="40"/>
  </w:num>
  <w:num w:numId="2" w16cid:durableId="1236893154">
    <w:abstractNumId w:val="33"/>
  </w:num>
  <w:num w:numId="3" w16cid:durableId="214778266">
    <w:abstractNumId w:val="8"/>
  </w:num>
  <w:num w:numId="4" w16cid:durableId="1108548555">
    <w:abstractNumId w:val="23"/>
  </w:num>
  <w:num w:numId="5" w16cid:durableId="1157763689">
    <w:abstractNumId w:val="41"/>
  </w:num>
  <w:num w:numId="6" w16cid:durableId="798256759">
    <w:abstractNumId w:val="42"/>
  </w:num>
  <w:num w:numId="7" w16cid:durableId="800466280">
    <w:abstractNumId w:val="7"/>
  </w:num>
  <w:num w:numId="8" w16cid:durableId="125783479">
    <w:abstractNumId w:val="5"/>
  </w:num>
  <w:num w:numId="9" w16cid:durableId="246503341">
    <w:abstractNumId w:val="25"/>
  </w:num>
  <w:num w:numId="10" w16cid:durableId="1012300390">
    <w:abstractNumId w:val="24"/>
  </w:num>
  <w:num w:numId="11" w16cid:durableId="1028799280">
    <w:abstractNumId w:val="2"/>
  </w:num>
  <w:num w:numId="12" w16cid:durableId="1692415326">
    <w:abstractNumId w:val="21"/>
  </w:num>
  <w:num w:numId="13" w16cid:durableId="1598097046">
    <w:abstractNumId w:val="43"/>
  </w:num>
  <w:num w:numId="14" w16cid:durableId="1013648811">
    <w:abstractNumId w:val="3"/>
  </w:num>
  <w:num w:numId="15" w16cid:durableId="1805199463">
    <w:abstractNumId w:val="11"/>
  </w:num>
  <w:num w:numId="16" w16cid:durableId="2059090287">
    <w:abstractNumId w:val="15"/>
  </w:num>
  <w:num w:numId="17" w16cid:durableId="1602255314">
    <w:abstractNumId w:val="10"/>
  </w:num>
  <w:num w:numId="18" w16cid:durableId="344484516">
    <w:abstractNumId w:val="35"/>
  </w:num>
  <w:num w:numId="19" w16cid:durableId="1234437918">
    <w:abstractNumId w:val="36"/>
  </w:num>
  <w:num w:numId="20" w16cid:durableId="1276251545">
    <w:abstractNumId w:val="13"/>
  </w:num>
  <w:num w:numId="21" w16cid:durableId="172653486">
    <w:abstractNumId w:val="18"/>
  </w:num>
  <w:num w:numId="22" w16cid:durableId="2020036552">
    <w:abstractNumId w:val="46"/>
  </w:num>
  <w:num w:numId="23" w16cid:durableId="689573061">
    <w:abstractNumId w:val="27"/>
  </w:num>
  <w:num w:numId="24" w16cid:durableId="1075005299">
    <w:abstractNumId w:val="22"/>
  </w:num>
  <w:num w:numId="25" w16cid:durableId="1760057572">
    <w:abstractNumId w:val="19"/>
  </w:num>
  <w:num w:numId="26" w16cid:durableId="674070417">
    <w:abstractNumId w:val="38"/>
  </w:num>
  <w:num w:numId="27" w16cid:durableId="205798869">
    <w:abstractNumId w:val="28"/>
  </w:num>
  <w:num w:numId="28" w16cid:durableId="1774782102">
    <w:abstractNumId w:val="39"/>
  </w:num>
  <w:num w:numId="29" w16cid:durableId="40401421">
    <w:abstractNumId w:val="7"/>
    <w:lvlOverride w:ilvl="0">
      <w:startOverride w:val="1"/>
    </w:lvlOverride>
  </w:num>
  <w:num w:numId="30" w16cid:durableId="1024089823">
    <w:abstractNumId w:val="44"/>
  </w:num>
  <w:num w:numId="31" w16cid:durableId="446656269">
    <w:abstractNumId w:val="37"/>
  </w:num>
  <w:num w:numId="32" w16cid:durableId="332224112">
    <w:abstractNumId w:val="30"/>
  </w:num>
  <w:num w:numId="33" w16cid:durableId="2130080866">
    <w:abstractNumId w:val="29"/>
  </w:num>
  <w:num w:numId="34" w16cid:durableId="1647469731">
    <w:abstractNumId w:val="14"/>
  </w:num>
  <w:num w:numId="35" w16cid:durableId="963122435">
    <w:abstractNumId w:val="4"/>
  </w:num>
  <w:num w:numId="36" w16cid:durableId="2046632762">
    <w:abstractNumId w:val="20"/>
  </w:num>
  <w:num w:numId="37" w16cid:durableId="356275193">
    <w:abstractNumId w:val="6"/>
  </w:num>
  <w:num w:numId="38" w16cid:durableId="1455710927">
    <w:abstractNumId w:val="1"/>
  </w:num>
  <w:num w:numId="39" w16cid:durableId="207257296">
    <w:abstractNumId w:val="26"/>
  </w:num>
  <w:num w:numId="40" w16cid:durableId="1402562255">
    <w:abstractNumId w:val="45"/>
  </w:num>
  <w:num w:numId="41" w16cid:durableId="1825119206">
    <w:abstractNumId w:val="12"/>
  </w:num>
  <w:num w:numId="42" w16cid:durableId="265819911">
    <w:abstractNumId w:val="31"/>
  </w:num>
  <w:num w:numId="43" w16cid:durableId="180819789">
    <w:abstractNumId w:val="47"/>
  </w:num>
  <w:num w:numId="44" w16cid:durableId="1239024400">
    <w:abstractNumId w:val="17"/>
  </w:num>
  <w:num w:numId="45" w16cid:durableId="1379621167">
    <w:abstractNumId w:val="16"/>
  </w:num>
  <w:num w:numId="46" w16cid:durableId="1770350704">
    <w:abstractNumId w:val="32"/>
  </w:num>
  <w:num w:numId="47" w16cid:durableId="358511043">
    <w:abstractNumId w:val="34"/>
  </w:num>
  <w:num w:numId="48" w16cid:durableId="212699541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9A"/>
    <w:rsid w:val="0001404E"/>
    <w:rsid w:val="000365F8"/>
    <w:rsid w:val="0004203E"/>
    <w:rsid w:val="00051702"/>
    <w:rsid w:val="00055E83"/>
    <w:rsid w:val="0006348D"/>
    <w:rsid w:val="000637A4"/>
    <w:rsid w:val="000642DA"/>
    <w:rsid w:val="0006530C"/>
    <w:rsid w:val="00070B04"/>
    <w:rsid w:val="000720DC"/>
    <w:rsid w:val="00073724"/>
    <w:rsid w:val="00084D6C"/>
    <w:rsid w:val="00085FD9"/>
    <w:rsid w:val="00087D67"/>
    <w:rsid w:val="000A4F30"/>
    <w:rsid w:val="000B00A5"/>
    <w:rsid w:val="000B18ED"/>
    <w:rsid w:val="000C0F9C"/>
    <w:rsid w:val="000C3438"/>
    <w:rsid w:val="000D0500"/>
    <w:rsid w:val="000E6310"/>
    <w:rsid w:val="00113BD4"/>
    <w:rsid w:val="00114BB3"/>
    <w:rsid w:val="001255F2"/>
    <w:rsid w:val="001363EC"/>
    <w:rsid w:val="0013768F"/>
    <w:rsid w:val="00145A8B"/>
    <w:rsid w:val="001826A0"/>
    <w:rsid w:val="0019040E"/>
    <w:rsid w:val="001B4A3D"/>
    <w:rsid w:val="001C7FB5"/>
    <w:rsid w:val="001D3405"/>
    <w:rsid w:val="001D3794"/>
    <w:rsid w:val="001D4940"/>
    <w:rsid w:val="001E01AE"/>
    <w:rsid w:val="001E35C7"/>
    <w:rsid w:val="001E6D07"/>
    <w:rsid w:val="001F1B62"/>
    <w:rsid w:val="0021548E"/>
    <w:rsid w:val="002344CB"/>
    <w:rsid w:val="00236F2A"/>
    <w:rsid w:val="002370AB"/>
    <w:rsid w:val="0024216F"/>
    <w:rsid w:val="00256F78"/>
    <w:rsid w:val="0027488B"/>
    <w:rsid w:val="0028448E"/>
    <w:rsid w:val="002961E2"/>
    <w:rsid w:val="002D0B8A"/>
    <w:rsid w:val="002F10DA"/>
    <w:rsid w:val="002F3AF6"/>
    <w:rsid w:val="00307E9A"/>
    <w:rsid w:val="00321FFB"/>
    <w:rsid w:val="00324C82"/>
    <w:rsid w:val="0033108E"/>
    <w:rsid w:val="00334E63"/>
    <w:rsid w:val="00347907"/>
    <w:rsid w:val="003605FB"/>
    <w:rsid w:val="003606BA"/>
    <w:rsid w:val="00372FDE"/>
    <w:rsid w:val="003A5C20"/>
    <w:rsid w:val="003A656B"/>
    <w:rsid w:val="003B6236"/>
    <w:rsid w:val="003D4B5C"/>
    <w:rsid w:val="003E4315"/>
    <w:rsid w:val="003F4381"/>
    <w:rsid w:val="004005C3"/>
    <w:rsid w:val="00406EE9"/>
    <w:rsid w:val="00414763"/>
    <w:rsid w:val="00434430"/>
    <w:rsid w:val="0043522B"/>
    <w:rsid w:val="00435F2C"/>
    <w:rsid w:val="00436868"/>
    <w:rsid w:val="004368DF"/>
    <w:rsid w:val="00444C5B"/>
    <w:rsid w:val="00445F28"/>
    <w:rsid w:val="00451464"/>
    <w:rsid w:val="0047636F"/>
    <w:rsid w:val="004A233C"/>
    <w:rsid w:val="004A26D4"/>
    <w:rsid w:val="004A5DC6"/>
    <w:rsid w:val="004B3A6E"/>
    <w:rsid w:val="004D60EC"/>
    <w:rsid w:val="004E34C8"/>
    <w:rsid w:val="004E7102"/>
    <w:rsid w:val="00500F3C"/>
    <w:rsid w:val="0050308C"/>
    <w:rsid w:val="005238ED"/>
    <w:rsid w:val="00526E80"/>
    <w:rsid w:val="00527168"/>
    <w:rsid w:val="00537A18"/>
    <w:rsid w:val="0054031A"/>
    <w:rsid w:val="00557BD0"/>
    <w:rsid w:val="00561578"/>
    <w:rsid w:val="005615AC"/>
    <w:rsid w:val="00567F20"/>
    <w:rsid w:val="00570928"/>
    <w:rsid w:val="00584EA7"/>
    <w:rsid w:val="00590E40"/>
    <w:rsid w:val="00592FC0"/>
    <w:rsid w:val="00593990"/>
    <w:rsid w:val="005A37A6"/>
    <w:rsid w:val="005B0C83"/>
    <w:rsid w:val="005B385F"/>
    <w:rsid w:val="005B6CC1"/>
    <w:rsid w:val="005C2FFB"/>
    <w:rsid w:val="005E45AA"/>
    <w:rsid w:val="005E62AF"/>
    <w:rsid w:val="005F60E5"/>
    <w:rsid w:val="00601BB1"/>
    <w:rsid w:val="006043BA"/>
    <w:rsid w:val="0061313A"/>
    <w:rsid w:val="00613804"/>
    <w:rsid w:val="00620C55"/>
    <w:rsid w:val="00623BFB"/>
    <w:rsid w:val="006372FE"/>
    <w:rsid w:val="0064503B"/>
    <w:rsid w:val="0065357A"/>
    <w:rsid w:val="006537DE"/>
    <w:rsid w:val="00653823"/>
    <w:rsid w:val="0065734F"/>
    <w:rsid w:val="006653DE"/>
    <w:rsid w:val="006728E5"/>
    <w:rsid w:val="00685CEF"/>
    <w:rsid w:val="006A4FB6"/>
    <w:rsid w:val="006A68BA"/>
    <w:rsid w:val="006B114C"/>
    <w:rsid w:val="006B4F43"/>
    <w:rsid w:val="006C5DCF"/>
    <w:rsid w:val="006D4D14"/>
    <w:rsid w:val="006D59AF"/>
    <w:rsid w:val="006F08A2"/>
    <w:rsid w:val="006F5EF8"/>
    <w:rsid w:val="00711E4F"/>
    <w:rsid w:val="007208A1"/>
    <w:rsid w:val="007313F7"/>
    <w:rsid w:val="0074118D"/>
    <w:rsid w:val="007419D6"/>
    <w:rsid w:val="00743D60"/>
    <w:rsid w:val="00756430"/>
    <w:rsid w:val="00775AD0"/>
    <w:rsid w:val="00782EBD"/>
    <w:rsid w:val="00792387"/>
    <w:rsid w:val="0079775D"/>
    <w:rsid w:val="00797DAD"/>
    <w:rsid w:val="007A02D2"/>
    <w:rsid w:val="007A56C7"/>
    <w:rsid w:val="007A79DE"/>
    <w:rsid w:val="007B0F53"/>
    <w:rsid w:val="007B75A5"/>
    <w:rsid w:val="007C7815"/>
    <w:rsid w:val="007D4E09"/>
    <w:rsid w:val="007D79F5"/>
    <w:rsid w:val="007E5BC6"/>
    <w:rsid w:val="007E7E99"/>
    <w:rsid w:val="007F7F31"/>
    <w:rsid w:val="00802128"/>
    <w:rsid w:val="00803D42"/>
    <w:rsid w:val="00837F8E"/>
    <w:rsid w:val="00850E45"/>
    <w:rsid w:val="00851E22"/>
    <w:rsid w:val="00857FD0"/>
    <w:rsid w:val="0086146C"/>
    <w:rsid w:val="00862F81"/>
    <w:rsid w:val="00867861"/>
    <w:rsid w:val="00886E99"/>
    <w:rsid w:val="008917D3"/>
    <w:rsid w:val="0089349C"/>
    <w:rsid w:val="00893FF2"/>
    <w:rsid w:val="00895D7F"/>
    <w:rsid w:val="008A4F78"/>
    <w:rsid w:val="008A7062"/>
    <w:rsid w:val="008B1807"/>
    <w:rsid w:val="008B3230"/>
    <w:rsid w:val="008B70E2"/>
    <w:rsid w:val="008C0DEC"/>
    <w:rsid w:val="008D4D94"/>
    <w:rsid w:val="008E29EE"/>
    <w:rsid w:val="008E4FA2"/>
    <w:rsid w:val="008F30D9"/>
    <w:rsid w:val="0090039E"/>
    <w:rsid w:val="00901A3C"/>
    <w:rsid w:val="00907A76"/>
    <w:rsid w:val="0092415D"/>
    <w:rsid w:val="00926640"/>
    <w:rsid w:val="0092785C"/>
    <w:rsid w:val="00947123"/>
    <w:rsid w:val="00984F2E"/>
    <w:rsid w:val="00993868"/>
    <w:rsid w:val="009A6695"/>
    <w:rsid w:val="009B1CAB"/>
    <w:rsid w:val="009D34B7"/>
    <w:rsid w:val="009D4A5F"/>
    <w:rsid w:val="009E47AA"/>
    <w:rsid w:val="009F1004"/>
    <w:rsid w:val="009F215B"/>
    <w:rsid w:val="00A1607F"/>
    <w:rsid w:val="00A31DB3"/>
    <w:rsid w:val="00A33F31"/>
    <w:rsid w:val="00A406BD"/>
    <w:rsid w:val="00A42CEA"/>
    <w:rsid w:val="00A5490B"/>
    <w:rsid w:val="00A64ECD"/>
    <w:rsid w:val="00A77D17"/>
    <w:rsid w:val="00A8001C"/>
    <w:rsid w:val="00A86B76"/>
    <w:rsid w:val="00AA23A8"/>
    <w:rsid w:val="00AD294B"/>
    <w:rsid w:val="00AD674E"/>
    <w:rsid w:val="00AE26D9"/>
    <w:rsid w:val="00AE7797"/>
    <w:rsid w:val="00AF7341"/>
    <w:rsid w:val="00AF7C53"/>
    <w:rsid w:val="00B13155"/>
    <w:rsid w:val="00B13ED9"/>
    <w:rsid w:val="00B21B26"/>
    <w:rsid w:val="00B21D7D"/>
    <w:rsid w:val="00B33BDF"/>
    <w:rsid w:val="00B373D3"/>
    <w:rsid w:val="00B423F2"/>
    <w:rsid w:val="00B441AC"/>
    <w:rsid w:val="00B50ADF"/>
    <w:rsid w:val="00B54028"/>
    <w:rsid w:val="00B62FA2"/>
    <w:rsid w:val="00B651B9"/>
    <w:rsid w:val="00B6537E"/>
    <w:rsid w:val="00B76820"/>
    <w:rsid w:val="00B848CD"/>
    <w:rsid w:val="00B877F1"/>
    <w:rsid w:val="00B9793A"/>
    <w:rsid w:val="00BA33E8"/>
    <w:rsid w:val="00BA37C2"/>
    <w:rsid w:val="00BA7203"/>
    <w:rsid w:val="00BB03B4"/>
    <w:rsid w:val="00BB45F5"/>
    <w:rsid w:val="00BD02CF"/>
    <w:rsid w:val="00BD193E"/>
    <w:rsid w:val="00BD4B97"/>
    <w:rsid w:val="00BD5410"/>
    <w:rsid w:val="00BF1052"/>
    <w:rsid w:val="00BF60AC"/>
    <w:rsid w:val="00C01875"/>
    <w:rsid w:val="00C04BCB"/>
    <w:rsid w:val="00C25312"/>
    <w:rsid w:val="00C26BB4"/>
    <w:rsid w:val="00C37B7E"/>
    <w:rsid w:val="00C40A28"/>
    <w:rsid w:val="00C519D6"/>
    <w:rsid w:val="00C558C9"/>
    <w:rsid w:val="00C565A5"/>
    <w:rsid w:val="00C655F6"/>
    <w:rsid w:val="00C67056"/>
    <w:rsid w:val="00C77839"/>
    <w:rsid w:val="00C82E8E"/>
    <w:rsid w:val="00CA26FD"/>
    <w:rsid w:val="00CA6B04"/>
    <w:rsid w:val="00CD111A"/>
    <w:rsid w:val="00CD31E2"/>
    <w:rsid w:val="00CE3FA5"/>
    <w:rsid w:val="00CF648F"/>
    <w:rsid w:val="00CF6F7E"/>
    <w:rsid w:val="00D012E7"/>
    <w:rsid w:val="00D02559"/>
    <w:rsid w:val="00D06F46"/>
    <w:rsid w:val="00D10C55"/>
    <w:rsid w:val="00D12327"/>
    <w:rsid w:val="00D13642"/>
    <w:rsid w:val="00D2234E"/>
    <w:rsid w:val="00D24F0B"/>
    <w:rsid w:val="00D37B3F"/>
    <w:rsid w:val="00D37E06"/>
    <w:rsid w:val="00D461C5"/>
    <w:rsid w:val="00D46A94"/>
    <w:rsid w:val="00D67915"/>
    <w:rsid w:val="00D81453"/>
    <w:rsid w:val="00D83162"/>
    <w:rsid w:val="00D9165F"/>
    <w:rsid w:val="00D92037"/>
    <w:rsid w:val="00D95BB2"/>
    <w:rsid w:val="00DA5246"/>
    <w:rsid w:val="00DB5611"/>
    <w:rsid w:val="00DC410A"/>
    <w:rsid w:val="00DD7BC8"/>
    <w:rsid w:val="00DE205F"/>
    <w:rsid w:val="00DF38E3"/>
    <w:rsid w:val="00DF5ED4"/>
    <w:rsid w:val="00E0170F"/>
    <w:rsid w:val="00E01CC9"/>
    <w:rsid w:val="00E134DA"/>
    <w:rsid w:val="00E268A4"/>
    <w:rsid w:val="00E4616F"/>
    <w:rsid w:val="00E644AC"/>
    <w:rsid w:val="00E700F4"/>
    <w:rsid w:val="00E74CF3"/>
    <w:rsid w:val="00E82495"/>
    <w:rsid w:val="00E87850"/>
    <w:rsid w:val="00E87CF0"/>
    <w:rsid w:val="00E95F01"/>
    <w:rsid w:val="00EA5BF2"/>
    <w:rsid w:val="00EB26AF"/>
    <w:rsid w:val="00EB4477"/>
    <w:rsid w:val="00EC6317"/>
    <w:rsid w:val="00ED0778"/>
    <w:rsid w:val="00ED1AEF"/>
    <w:rsid w:val="00ED2014"/>
    <w:rsid w:val="00EE04A9"/>
    <w:rsid w:val="00F05DC0"/>
    <w:rsid w:val="00F342D0"/>
    <w:rsid w:val="00F44AF0"/>
    <w:rsid w:val="00F5303E"/>
    <w:rsid w:val="00F658E8"/>
    <w:rsid w:val="00F67B3E"/>
    <w:rsid w:val="00F74E82"/>
    <w:rsid w:val="00F93623"/>
    <w:rsid w:val="00F96655"/>
    <w:rsid w:val="00FA19EB"/>
    <w:rsid w:val="00FB2471"/>
    <w:rsid w:val="00FC4618"/>
    <w:rsid w:val="00FD0CAA"/>
    <w:rsid w:val="00FD68D1"/>
    <w:rsid w:val="00FF56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7F43"/>
  <w15:docId w15:val="{A2C3B46D-ABDF-48D9-8649-8B9D761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0">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rPr>
  </w:style>
  <w:style w:type="paragraph" w:styleId="Titre5">
    <w:name w:val="heading 5"/>
    <w:basedOn w:val="Heading"/>
    <w:next w:val="Textbody"/>
    <w:pPr>
      <w:outlineLvl w:val="4"/>
    </w:pPr>
    <w:rPr>
      <w:b/>
      <w:bCs/>
    </w:rPr>
  </w:style>
  <w:style w:type="paragraph" w:styleId="Titre6">
    <w:name w:val="heading 6"/>
    <w:basedOn w:val="Heading"/>
    <w:next w:val="Textbody"/>
    <w:pPr>
      <w:outlineLvl w:val="5"/>
    </w:pPr>
    <w:rPr>
      <w:b/>
      <w:bCs/>
    </w:rPr>
  </w:style>
  <w:style w:type="paragraph" w:styleId="Titre7">
    <w:name w:val="heading 7"/>
    <w:basedOn w:val="Heading"/>
    <w:next w:val="Textbody"/>
    <w:p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8">
    <w:name w:val="WW_OutlineListStyle_8"/>
    <w:basedOn w:val="Aucuneliste"/>
    <w:pPr>
      <w:numPr>
        <w:numId w:val="1"/>
      </w:numPr>
    </w:pPr>
  </w:style>
  <w:style w:type="paragraph" w:customStyle="1" w:styleId="StyleTitre1Gauche014cmSuspendu063cm">
    <w:name w:val="Style Titre 1 + Gauche :  014 cm Suspendu : 063 cm"/>
    <w:basedOn w:val="Titre1"/>
    <w:pPr>
      <w:keepLines/>
      <w:widowControl/>
      <w:spacing w:before="120" w:after="0"/>
      <w:ind w:left="357" w:hanging="357"/>
      <w:jc w:val="left"/>
    </w:pPr>
    <w:rPr>
      <w:rFonts w:eastAsia="Times New Roman"/>
      <w:color w:val="000000"/>
      <w:szCs w:val="20"/>
    </w:rPr>
  </w:style>
  <w:style w:type="paragraph" w:customStyle="1" w:styleId="OAVGTitreNiveau1">
    <w:name w:val="OAVG_TitreNiveau1"/>
    <w:basedOn w:val="Standard"/>
    <w:next w:val="Standard"/>
    <w:pPr>
      <w:numPr>
        <w:ilvl w:val="1"/>
        <w:numId w:val="1"/>
      </w:numPr>
      <w:spacing w:before="227" w:after="113"/>
      <w:outlineLvl w:val="1"/>
    </w:pPr>
    <w:rPr>
      <w:b/>
      <w:caps/>
      <w:sz w:val="28"/>
    </w:rPr>
  </w:style>
  <w:style w:type="paragraph" w:customStyle="1" w:styleId="OAVGTitreNiveau2">
    <w:name w:val="OAVG_TitreNiveau2"/>
    <w:basedOn w:val="OAVGTitreNiveau1"/>
    <w:next w:val="Standard"/>
    <w:pPr>
      <w:numPr>
        <w:ilvl w:val="2"/>
      </w:numPr>
      <w:spacing w:before="170" w:after="0"/>
      <w:outlineLvl w:val="2"/>
    </w:pPr>
    <w:rPr>
      <w:sz w:val="24"/>
    </w:rPr>
  </w:style>
  <w:style w:type="paragraph" w:customStyle="1" w:styleId="OAVGTitreNiveau3">
    <w:name w:val="OAVG_TitreNiveau3"/>
    <w:basedOn w:val="OAVGTitreNiveau2"/>
    <w:next w:val="Standard"/>
    <w:pPr>
      <w:numPr>
        <w:ilvl w:val="3"/>
      </w:numPr>
      <w:spacing w:before="113" w:after="57"/>
      <w:outlineLvl w:val="3"/>
    </w:pPr>
    <w:rPr>
      <w:sz w:val="21"/>
    </w:rPr>
  </w:style>
  <w:style w:type="paragraph" w:customStyle="1" w:styleId="OAVGTitreNiveau4">
    <w:name w:val="OAVG_TitreNiveau4"/>
    <w:basedOn w:val="OAVGTitreNiveau3"/>
    <w:next w:val="Standard"/>
    <w:pPr>
      <w:numPr>
        <w:ilvl w:val="4"/>
      </w:numPr>
      <w:spacing w:before="57" w:after="0"/>
      <w:outlineLvl w:val="4"/>
    </w:pPr>
    <w:rPr>
      <w:b w:val="0"/>
      <w:sz w:val="20"/>
    </w:rPr>
  </w:style>
  <w:style w:type="paragraph" w:customStyle="1" w:styleId="Standard">
    <w:name w:val="Standard"/>
    <w:pPr>
      <w:suppressAutoHyphens/>
      <w:spacing w:after="57"/>
      <w:jc w:val="both"/>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Pieddepage">
    <w:name w:val="footer"/>
    <w:basedOn w:val="Standard"/>
    <w:pPr>
      <w:suppressLineNumbers/>
      <w:tabs>
        <w:tab w:val="center" w:pos="4819"/>
        <w:tab w:val="right" w:pos="9638"/>
      </w:tabs>
      <w:spacing w:after="0"/>
      <w:jc w:val="center"/>
    </w:pPr>
    <w:rPr>
      <w:sz w:val="16"/>
    </w:rPr>
  </w:style>
  <w:style w:type="paragraph" w:styleId="En-tte">
    <w:name w:val="header"/>
    <w:basedOn w:val="Standard"/>
    <w:pPr>
      <w:suppressLineNumbers/>
      <w:tabs>
        <w:tab w:val="center" w:pos="4819"/>
        <w:tab w:val="right" w:pos="9638"/>
      </w:tabs>
    </w:pPr>
    <w:rPr>
      <w:sz w:val="16"/>
    </w:rPr>
  </w:style>
  <w:style w:type="paragraph" w:customStyle="1" w:styleId="Contents10">
    <w:name w:val="Contents 10"/>
    <w:basedOn w:val="Index"/>
    <w:pPr>
      <w:tabs>
        <w:tab w:val="right" w:leader="dot" w:pos="9638"/>
      </w:tabs>
      <w:spacing w:after="0"/>
      <w:ind w:left="2547"/>
    </w:pPr>
  </w:style>
  <w:style w:type="paragraph" w:customStyle="1" w:styleId="Hangingindent">
    <w:name w:val="Hanging indent"/>
    <w:basedOn w:val="Textbody"/>
    <w:pPr>
      <w:tabs>
        <w:tab w:val="left" w:pos="567"/>
      </w:tabs>
      <w:spacing w:after="0"/>
      <w:ind w:left="567" w:hanging="283"/>
    </w:pPr>
  </w:style>
  <w:style w:type="paragraph" w:customStyle="1" w:styleId="List1">
    <w:name w:val="List 1"/>
    <w:basedOn w:val="Liste"/>
    <w:pPr>
      <w:ind w:left="360" w:hanging="360"/>
    </w:pPr>
  </w:style>
  <w:style w:type="paragraph" w:customStyle="1" w:styleId="List1Start">
    <w:name w:val="List 1 Start"/>
    <w:basedOn w:val="Liste"/>
    <w:pPr>
      <w:spacing w:before="240" w:after="0"/>
      <w:ind w:left="360" w:hanging="360"/>
    </w:pPr>
  </w:style>
  <w:style w:type="paragraph" w:styleId="Liste2">
    <w:name w:val="List 2"/>
    <w:basedOn w:val="Liste"/>
    <w:pPr>
      <w:ind w:left="720" w:hanging="360"/>
    </w:pPr>
  </w:style>
  <w:style w:type="paragraph" w:customStyle="1" w:styleId="OAVGMajusculeGras">
    <w:name w:val="OAVG_MajusculeGras"/>
    <w:basedOn w:val="Standard"/>
    <w:pPr>
      <w:spacing w:after="0"/>
    </w:pPr>
    <w:rPr>
      <w:b/>
      <w:caps/>
    </w:rPr>
  </w:style>
  <w:style w:type="paragraph" w:styleId="Liste4">
    <w:name w:val="List 4"/>
    <w:basedOn w:val="Liste"/>
    <w:pPr>
      <w:ind w:left="1440" w:hanging="360"/>
    </w:pPr>
  </w:style>
  <w:style w:type="paragraph" w:customStyle="1" w:styleId="List5End">
    <w:name w:val="List 5 End"/>
    <w:basedOn w:val="Liste"/>
    <w:pPr>
      <w:spacing w:after="240"/>
      <w:ind w:left="1800" w:hanging="360"/>
    </w:pPr>
  </w:style>
  <w:style w:type="paragraph" w:styleId="Liste5">
    <w:name w:val="List 5"/>
    <w:basedOn w:val="Liste"/>
    <w:pPr>
      <w:ind w:left="1800" w:hanging="360"/>
    </w:pPr>
  </w:style>
  <w:style w:type="paragraph" w:styleId="Liste3">
    <w:name w:val="List 3"/>
    <w:basedOn w:val="Liste"/>
    <w:pPr>
      <w:ind w:left="1080" w:hanging="360"/>
    </w:pPr>
  </w:style>
  <w:style w:type="paragraph" w:customStyle="1" w:styleId="List3Start">
    <w:name w:val="List 3 Start"/>
    <w:basedOn w:val="Liste"/>
    <w:pPr>
      <w:spacing w:before="240" w:after="0"/>
      <w:ind w:left="1080" w:hanging="360"/>
    </w:pPr>
  </w:style>
  <w:style w:type="paragraph" w:customStyle="1" w:styleId="HorizontalLine">
    <w:name w:val="Horizontal Line"/>
    <w:basedOn w:val="Standard"/>
    <w:next w:val="Textbody"/>
    <w:pPr>
      <w:suppressLineNumbers/>
      <w:spacing w:after="283"/>
    </w:pPr>
    <w:rPr>
      <w:sz w:val="12"/>
      <w:szCs w:val="12"/>
    </w:rPr>
  </w:style>
  <w:style w:type="paragraph" w:customStyle="1" w:styleId="Firstlineindent">
    <w:name w:val="First line indent"/>
    <w:basedOn w:val="Textbody"/>
    <w:pPr>
      <w:spacing w:after="0"/>
      <w:ind w:firstLine="283"/>
    </w:pPr>
  </w:style>
  <w:style w:type="paragraph" w:customStyle="1" w:styleId="List5Cont">
    <w:name w:val="List 5 Cont."/>
    <w:basedOn w:val="Liste"/>
    <w:pPr>
      <w:ind w:left="1800"/>
    </w:pPr>
  </w:style>
  <w:style w:type="paragraph" w:customStyle="1" w:styleId="List4Cont">
    <w:name w:val="List 4 Cont."/>
    <w:basedOn w:val="Liste"/>
    <w:pPr>
      <w:ind w:left="1440"/>
    </w:pPr>
  </w:style>
  <w:style w:type="paragraph" w:customStyle="1" w:styleId="OAVGPuceNiveau6">
    <w:name w:val="OAVG_PuceNiveau6"/>
    <w:basedOn w:val="OAVGTitreNiveau4"/>
    <w:next w:val="Standard"/>
    <w:pPr>
      <w:numPr>
        <w:ilvl w:val="0"/>
        <w:numId w:val="14"/>
      </w:numPr>
      <w:spacing w:before="0" w:after="113"/>
      <w:jc w:val="left"/>
    </w:pPr>
  </w:style>
  <w:style w:type="paragraph" w:customStyle="1" w:styleId="OAVGPuceNiveau7">
    <w:name w:val="OAVG_PuceNiveau7"/>
    <w:basedOn w:val="OAVGPuceNiveau6"/>
    <w:next w:val="Standard"/>
    <w:pPr>
      <w:numPr>
        <w:numId w:val="17"/>
      </w:numPr>
      <w:spacing w:after="57"/>
    </w:pPr>
  </w:style>
  <w:style w:type="paragraph" w:customStyle="1" w:styleId="OAVGAvertissement">
    <w:name w:val="OAVG_Avertissement"/>
    <w:basedOn w:val="OAVGMajusculeGras"/>
    <w:next w:val="Standard"/>
    <w:pPr>
      <w:numPr>
        <w:numId w:val="18"/>
      </w:numPr>
      <w:spacing w:after="170"/>
      <w:ind w:right="283"/>
      <w:textAlignment w:val="auto"/>
    </w:pPr>
    <w:rPr>
      <w:sz w:val="20"/>
    </w:rPr>
  </w:style>
  <w:style w:type="paragraph" w:customStyle="1" w:styleId="Footerright">
    <w:name w:val="Footer right"/>
    <w:basedOn w:val="Standard"/>
    <w:pPr>
      <w:suppressLineNumbers/>
      <w:tabs>
        <w:tab w:val="center" w:pos="4819"/>
        <w:tab w:val="right" w:pos="9638"/>
      </w:tabs>
    </w:p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0"/>
    </w:pPr>
  </w:style>
  <w:style w:type="paragraph" w:customStyle="1" w:styleId="Contents2">
    <w:name w:val="Contents 2"/>
    <w:basedOn w:val="Index"/>
    <w:pPr>
      <w:tabs>
        <w:tab w:val="right" w:leader="dot" w:pos="9638"/>
      </w:tabs>
      <w:spacing w:after="0"/>
      <w:ind w:left="283"/>
    </w:pPr>
  </w:style>
  <w:style w:type="paragraph" w:customStyle="1" w:styleId="Contents3">
    <w:name w:val="Contents 3"/>
    <w:basedOn w:val="Index"/>
    <w:pPr>
      <w:tabs>
        <w:tab w:val="right" w:leader="dot" w:pos="9638"/>
      </w:tabs>
      <w:spacing w:after="0"/>
      <w:ind w:left="566"/>
    </w:pPr>
  </w:style>
  <w:style w:type="paragraph" w:customStyle="1" w:styleId="Contents4">
    <w:name w:val="Contents 4"/>
    <w:basedOn w:val="Index"/>
    <w:pPr>
      <w:tabs>
        <w:tab w:val="right" w:leader="dot" w:pos="9638"/>
      </w:tabs>
      <w:spacing w:after="0"/>
      <w:ind w:left="849"/>
    </w:pPr>
  </w:style>
  <w:style w:type="paragraph" w:customStyle="1" w:styleId="Contents5">
    <w:name w:val="Contents 5"/>
    <w:basedOn w:val="Index"/>
    <w:pPr>
      <w:tabs>
        <w:tab w:val="right" w:leader="dot" w:pos="9638"/>
      </w:tabs>
      <w:spacing w:after="0"/>
      <w:ind w:left="1132"/>
    </w:pPr>
  </w:style>
  <w:style w:type="paragraph" w:customStyle="1" w:styleId="OAVGMajuscule">
    <w:name w:val="OAVG_Majuscule"/>
    <w:basedOn w:val="OAVGMajusculeGras"/>
    <w:next w:val="Standard"/>
    <w:pPr>
      <w:ind w:left="283"/>
    </w:pPr>
    <w:rPr>
      <w:b w:val="0"/>
      <w:sz w:val="22"/>
    </w:rPr>
  </w:style>
  <w:style w:type="paragraph" w:customStyle="1" w:styleId="OAVGPetitesMajuscules">
    <w:name w:val="OAVG_PetitesMajuscules"/>
    <w:basedOn w:val="OAVGMajuscule"/>
    <w:next w:val="Standard"/>
    <w:pPr>
      <w:ind w:left="567"/>
      <w:outlineLvl w:val="2"/>
    </w:pPr>
    <w:rPr>
      <w:sz w:val="20"/>
    </w:rPr>
  </w:style>
  <w:style w:type="paragraph" w:customStyle="1" w:styleId="StyleStyleTitre1Gauche014cmSuspendu063cm11ptN">
    <w:name w:val="Style Style Titre 1 + Gauche :  014 cm Suspendu : 063 cm + 11 pt N..."/>
    <w:basedOn w:val="StyleTitre1Gauche014cmSuspendu063cm"/>
    <w:pPr>
      <w:keepNext w:val="0"/>
      <w:spacing w:before="240"/>
    </w:pPr>
    <w:rPr>
      <w:b w:val="0"/>
      <w:bCs w:val="0"/>
      <w:sz w:val="22"/>
    </w:rPr>
  </w:style>
  <w:style w:type="paragraph" w:customStyle="1" w:styleId="TITRE2">
    <w:name w:val="TITRE 2"/>
    <w:basedOn w:val="StyleStyleTitre1Gauche014cmSuspendu063cm11ptN"/>
    <w:pPr>
      <w:numPr>
        <w:numId w:val="19"/>
      </w:numPr>
      <w:spacing w:before="0"/>
    </w:pPr>
    <w:rPr>
      <w:bCs/>
      <w:sz w:val="24"/>
      <w:szCs w:val="24"/>
    </w:rPr>
  </w:style>
  <w:style w:type="paragraph" w:customStyle="1" w:styleId="TableHeading">
    <w:name w:val="Table Heading"/>
    <w:basedOn w:val="TableContents"/>
    <w:pPr>
      <w:jc w:val="center"/>
    </w:pPr>
    <w:rPr>
      <w:b/>
      <w:bCs/>
    </w:rPr>
  </w:style>
  <w:style w:type="paragraph" w:customStyle="1" w:styleId="OAVGSommaire">
    <w:name w:val="OAVG_Sommaire"/>
    <w:basedOn w:val="OAVGMajusculeGras"/>
    <w:next w:val="Standard"/>
    <w:pPr>
      <w:spacing w:after="283"/>
      <w:jc w:val="center"/>
    </w:pPr>
    <w:rPr>
      <w:sz w:val="28"/>
    </w:rPr>
  </w:style>
  <w:style w:type="paragraph" w:customStyle="1" w:styleId="OAVGTitreSectionNiveau1">
    <w:name w:val="OAVG_TitreSectionNiveau1"/>
    <w:next w:val="Standard"/>
    <w:pPr>
      <w:pageBreakBefore/>
      <w:suppressAutoHyphens/>
      <w:spacing w:before="283" w:after="567"/>
      <w:jc w:val="center"/>
      <w:outlineLvl w:val="0"/>
    </w:pPr>
    <w:rPr>
      <w:b/>
      <w:caps/>
      <w:sz w:val="36"/>
      <w:szCs w:val="36"/>
    </w:rPr>
  </w:style>
  <w:style w:type="paragraph" w:customStyle="1" w:styleId="PointsN2">
    <w:name w:val="Points N2"/>
    <w:basedOn w:val="Standard"/>
    <w:pPr>
      <w:numPr>
        <w:numId w:val="20"/>
      </w:numPr>
      <w:tabs>
        <w:tab w:val="left" w:pos="-15556"/>
      </w:tabs>
    </w:pPr>
  </w:style>
  <w:style w:type="paragraph" w:customStyle="1" w:styleId="Normal1">
    <w:name w:val="Normal1"/>
    <w:basedOn w:val="Standard"/>
    <w:pPr>
      <w:keepLines/>
      <w:tabs>
        <w:tab w:val="left" w:pos="284"/>
        <w:tab w:val="left" w:pos="567"/>
        <w:tab w:val="left" w:pos="851"/>
      </w:tabs>
      <w:ind w:firstLine="284"/>
    </w:pPr>
  </w:style>
  <w:style w:type="paragraph" w:customStyle="1" w:styleId="Normal2">
    <w:name w:val="Normal2"/>
    <w:basedOn w:val="Standard"/>
    <w:pPr>
      <w:keepLines/>
      <w:tabs>
        <w:tab w:val="left" w:pos="851"/>
        <w:tab w:val="left" w:pos="1135"/>
        <w:tab w:val="left" w:pos="1418"/>
      </w:tabs>
      <w:ind w:left="284" w:firstLine="284"/>
    </w:pPr>
  </w:style>
  <w:style w:type="paragraph" w:customStyle="1" w:styleId="Framecontents">
    <w:name w:val="Frame contents"/>
    <w:basedOn w:val="Textbody"/>
  </w:style>
  <w:style w:type="paragraph" w:styleId="TM1">
    <w:name w:val="toc 1"/>
    <w:basedOn w:val="Normal"/>
    <w:next w:val="Normal"/>
    <w:autoRedefine/>
    <w:pPr>
      <w:spacing w:after="100"/>
    </w:pPr>
    <w:rPr>
      <w:szCs w:val="21"/>
    </w:rPr>
  </w:style>
  <w:style w:type="paragraph" w:styleId="TM2">
    <w:name w:val="toc 2"/>
    <w:basedOn w:val="Normal"/>
    <w:next w:val="Normal"/>
    <w:autoRedefine/>
    <w:pPr>
      <w:spacing w:after="100"/>
      <w:ind w:left="240"/>
    </w:pPr>
    <w:rPr>
      <w:szCs w:val="21"/>
    </w:rPr>
  </w:style>
  <w:style w:type="paragraph" w:styleId="TM3">
    <w:name w:val="toc 3"/>
    <w:basedOn w:val="Normal"/>
    <w:next w:val="Normal"/>
    <w:autoRedefine/>
    <w:pPr>
      <w:spacing w:after="100"/>
      <w:ind w:left="480"/>
    </w:pPr>
    <w:rPr>
      <w:szCs w:val="21"/>
    </w:rPr>
  </w:style>
  <w:style w:type="paragraph" w:styleId="TM4">
    <w:name w:val="toc 4"/>
    <w:basedOn w:val="Normal"/>
    <w:next w:val="Normal"/>
    <w:autoRedefine/>
    <w:pPr>
      <w:spacing w:after="100"/>
      <w:ind w:left="720"/>
    </w:pPr>
    <w:rPr>
      <w:szCs w:val="21"/>
    </w:rPr>
  </w:style>
  <w:style w:type="paragraph" w:styleId="Normalcentr">
    <w:name w:val="Block Text"/>
    <w:basedOn w:val="Normal"/>
    <w:pPr>
      <w:widowControl/>
      <w:suppressAutoHyphens w:val="0"/>
      <w:ind w:left="851" w:right="426"/>
      <w:jc w:val="both"/>
      <w:textAlignment w:val="auto"/>
    </w:pPr>
    <w:rPr>
      <w:rFonts w:eastAsia="Times New Roman" w:cs="Times New Roman"/>
      <w:kern w:val="0"/>
      <w:szCs w:val="20"/>
      <w:lang w:eastAsia="fr-FR" w:bidi="ar-SA"/>
    </w:rPr>
  </w:style>
  <w:style w:type="paragraph" w:customStyle="1" w:styleId="article">
    <w:name w:val="article"/>
    <w:basedOn w:val="CHAPITRE"/>
    <w:next w:val="Normal"/>
    <w:autoRedefine/>
    <w:pPr>
      <w:tabs>
        <w:tab w:val="clear" w:pos="2088"/>
      </w:tabs>
      <w:spacing w:before="360" w:after="0"/>
      <w:ind w:left="0"/>
      <w:jc w:val="both"/>
    </w:pPr>
    <w:rPr>
      <w:rFonts w:eastAsia="SimSun" w:cs="Arial"/>
      <w:kern w:val="3"/>
      <w:sz w:val="28"/>
      <w:szCs w:val="28"/>
      <w:lang w:eastAsia="zh-CN" w:bidi="hi-IN"/>
    </w:rPr>
  </w:style>
  <w:style w:type="paragraph" w:customStyle="1" w:styleId="CHAPITRE">
    <w:name w:val="CHAPITRE"/>
    <w:basedOn w:val="Titre1"/>
    <w:next w:val="article"/>
    <w:autoRedefine/>
    <w:pPr>
      <w:keepNext w:val="0"/>
      <w:widowControl/>
      <w:tabs>
        <w:tab w:val="left" w:pos="2088"/>
        <w:tab w:val="right" w:leader="dot" w:pos="10490"/>
      </w:tabs>
      <w:suppressAutoHyphens w:val="0"/>
      <w:spacing w:before="0" w:after="60"/>
      <w:ind w:left="567"/>
      <w:jc w:val="left"/>
      <w:textAlignment w:val="auto"/>
      <w:outlineLvl w:val="1"/>
    </w:pPr>
    <w:rPr>
      <w:rFonts w:eastAsia="Times New Roman" w:cs="Times New Roman"/>
      <w:bCs w:val="0"/>
      <w:kern w:val="0"/>
      <w:sz w:val="32"/>
      <w:szCs w:val="20"/>
      <w:lang w:eastAsia="fr-FR" w:bidi="ar-SA"/>
    </w:rPr>
  </w:style>
  <w:style w:type="paragraph" w:customStyle="1" w:styleId="PARTIES">
    <w:name w:val="PARTIES"/>
    <w:next w:val="CHAPITRE"/>
    <w:autoRedefine/>
    <w:pPr>
      <w:widowControl/>
      <w:numPr>
        <w:numId w:val="27"/>
      </w:numPr>
      <w:spacing w:after="480"/>
      <w:textAlignment w:val="auto"/>
      <w:outlineLvl w:val="0"/>
    </w:pPr>
    <w:rPr>
      <w:rFonts w:eastAsia="Times New Roman" w:cs="Times New Roman"/>
      <w:b/>
      <w:i/>
      <w:sz w:val="40"/>
      <w:szCs w:val="40"/>
      <w:lang w:eastAsia="fr-FR" w:bidi="ar-SA"/>
    </w:rPr>
  </w:style>
  <w:style w:type="paragraph" w:styleId="Paragraphedeliste">
    <w:name w:val="List Paragraph"/>
    <w:basedOn w:val="Standard"/>
    <w:uiPriority w:val="34"/>
    <w:qFormat/>
    <w:pPr>
      <w:ind w:left="708"/>
      <w:textAlignment w:val="auto"/>
    </w:pPr>
    <w:rPr>
      <w:rFonts w:ascii="Calibri" w:eastAsia="Calibri" w:hAnsi="Calibri" w:cs="Calibri"/>
    </w:rPr>
  </w:style>
  <w:style w:type="paragraph" w:styleId="Sansinterligne">
    <w:name w:val="No Spacing"/>
    <w:pPr>
      <w:widowControl/>
      <w:suppressAutoHyphens/>
      <w:textAlignment w:val="auto"/>
    </w:pPr>
    <w:rPr>
      <w:rFonts w:ascii="Calibri" w:eastAsia="Times New Roman" w:hAnsi="Calibri" w:cs="Calibri"/>
      <w:kern w:val="0"/>
      <w:sz w:val="22"/>
      <w:szCs w:val="22"/>
      <w:lang w:eastAsia="ar-SA" w:bidi="ar-SA"/>
    </w:rPr>
  </w:style>
  <w:style w:type="paragraph" w:styleId="NormalWeb">
    <w:name w:val="Normal (Web)"/>
    <w:basedOn w:val="Normal"/>
    <w:pPr>
      <w:widowControl/>
      <w:suppressAutoHyphens w:val="0"/>
      <w:spacing w:before="100" w:after="100"/>
      <w:textAlignment w:val="auto"/>
    </w:pPr>
    <w:rPr>
      <w:rFonts w:ascii="Times New Roman" w:eastAsia="Times New Roman" w:hAnsi="Times New Roman" w:cs="Times New Roman"/>
      <w:kern w:val="0"/>
      <w:lang w:eastAsia="fr-FR" w:bidi="ar-SA"/>
    </w:rPr>
  </w:style>
  <w:style w:type="character" w:customStyle="1" w:styleId="NumberingSymbols">
    <w:name w:val="Numbering Symbols"/>
  </w:style>
  <w:style w:type="character" w:customStyle="1" w:styleId="Titredesection">
    <w:name w:val="Titre de section"/>
    <w:rPr>
      <w:b/>
      <w:bCs/>
      <w:sz w:val="32"/>
      <w:szCs w:val="32"/>
    </w:rPr>
  </w:style>
  <w:style w:type="character" w:customStyle="1" w:styleId="Titre11">
    <w:name w:val="Titre 11"/>
    <w:rPr>
      <w:b/>
      <w:bCs/>
      <w:sz w:val="28"/>
      <w:szCs w:val="28"/>
    </w:rPr>
  </w:style>
  <w:style w:type="character" w:customStyle="1" w:styleId="Titre21">
    <w:name w:val="Titre 21"/>
    <w:rPr>
      <w:b/>
      <w:bCs/>
      <w:sz w:val="22"/>
      <w:szCs w:val="22"/>
    </w:rPr>
  </w:style>
  <w:style w:type="character" w:customStyle="1" w:styleId="Titre31">
    <w:name w:val="Titre 31"/>
    <w:rPr>
      <w:b/>
      <w:bCs/>
      <w:sz w:val="20"/>
      <w:szCs w:val="20"/>
    </w:rPr>
  </w:style>
  <w:style w:type="character" w:customStyle="1" w:styleId="Tiret">
    <w:name w:val="Tiret"/>
  </w:style>
  <w:style w:type="character" w:customStyle="1" w:styleId="UserEntry">
    <w:name w:val="User Entry"/>
    <w:rPr>
      <w:rFonts w:ascii="Courier New" w:eastAsia="NSimSun" w:hAnsi="Courier New"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1z2">
    <w:name w:val="WW8Num11z2"/>
    <w:rPr>
      <w:color w:val="000000"/>
    </w:rPr>
  </w:style>
  <w:style w:type="character" w:customStyle="1" w:styleId="WW8Num5z0">
    <w:name w:val="WW8Num5z0"/>
    <w:rPr>
      <w:rFonts w:ascii="Symbol" w:eastAsia="Symbol" w:hAnsi="Symbol" w:cs="Symbol"/>
    </w:rPr>
  </w:style>
  <w:style w:type="character" w:styleId="Numrodepage">
    <w:name w:val="page number"/>
    <w:basedOn w:val="Policepardfaut"/>
  </w:style>
  <w:style w:type="character" w:styleId="Lienhypertexte">
    <w:name w:val="Hyperlink"/>
    <w:rPr>
      <w:color w:val="0000FF"/>
      <w:u w:val="single"/>
    </w:rPr>
  </w:style>
  <w:style w:type="numbering" w:customStyle="1" w:styleId="WWOutlineListStyle7">
    <w:name w:val="WW_OutlineListStyle_7"/>
    <w:basedOn w:val="Aucuneliste"/>
    <w:pPr>
      <w:numPr>
        <w:numId w:val="2"/>
      </w:numPr>
    </w:pPr>
  </w:style>
  <w:style w:type="numbering" w:customStyle="1" w:styleId="WWOutlineListStyle6">
    <w:name w:val="WW_OutlineListStyle_6"/>
    <w:basedOn w:val="Aucuneliste"/>
    <w:pPr>
      <w:numPr>
        <w:numId w:val="3"/>
      </w:numPr>
    </w:pPr>
  </w:style>
  <w:style w:type="numbering" w:customStyle="1" w:styleId="WWOutlineListStyle5">
    <w:name w:val="WW_OutlineListStyle_5"/>
    <w:basedOn w:val="Aucuneliste"/>
    <w:pPr>
      <w:numPr>
        <w:numId w:val="4"/>
      </w:numPr>
    </w:pPr>
  </w:style>
  <w:style w:type="numbering" w:customStyle="1" w:styleId="Outline">
    <w:name w:val="Outline"/>
    <w:basedOn w:val="Aucuneliste"/>
    <w:pPr>
      <w:numPr>
        <w:numId w:val="5"/>
      </w:numPr>
    </w:pPr>
  </w:style>
  <w:style w:type="numbering" w:customStyle="1" w:styleId="Numbering1">
    <w:name w:val="Numbering 1"/>
    <w:basedOn w:val="Aucuneliste"/>
    <w:pPr>
      <w:numPr>
        <w:numId w:val="6"/>
      </w:numPr>
    </w:pPr>
  </w:style>
  <w:style w:type="numbering" w:customStyle="1" w:styleId="WWOutlineListStyle4">
    <w:name w:val="WW_OutlineListStyle_4"/>
    <w:basedOn w:val="Aucuneliste"/>
    <w:pPr>
      <w:numPr>
        <w:numId w:val="7"/>
      </w:numPr>
    </w:pPr>
  </w:style>
  <w:style w:type="numbering" w:customStyle="1" w:styleId="WWOutlineListStyle3">
    <w:name w:val="WW_OutlineListStyle_3"/>
    <w:basedOn w:val="Aucuneliste"/>
    <w:pPr>
      <w:numPr>
        <w:numId w:val="8"/>
      </w:numPr>
    </w:pPr>
  </w:style>
  <w:style w:type="numbering" w:customStyle="1" w:styleId="WWOutlineListStyle2">
    <w:name w:val="WW_OutlineListStyle_2"/>
    <w:basedOn w:val="Aucuneliste"/>
    <w:pPr>
      <w:numPr>
        <w:numId w:val="9"/>
      </w:numPr>
    </w:pPr>
  </w:style>
  <w:style w:type="numbering" w:customStyle="1" w:styleId="WWNum10">
    <w:name w:val="WWNum10"/>
    <w:basedOn w:val="Aucuneliste"/>
    <w:pPr>
      <w:numPr>
        <w:numId w:val="10"/>
      </w:numPr>
    </w:pPr>
  </w:style>
  <w:style w:type="numbering" w:customStyle="1" w:styleId="WWOutlineListStyle1">
    <w:name w:val="WW_OutlineListStyle_1"/>
    <w:basedOn w:val="Aucuneliste"/>
    <w:pPr>
      <w:numPr>
        <w:numId w:val="11"/>
      </w:numPr>
    </w:pPr>
  </w:style>
  <w:style w:type="numbering" w:customStyle="1" w:styleId="WWOutlineListStyle">
    <w:name w:val="WW_OutlineListStyle"/>
    <w:basedOn w:val="Aucuneliste"/>
    <w:pPr>
      <w:numPr>
        <w:numId w:val="12"/>
      </w:numPr>
    </w:pPr>
  </w:style>
  <w:style w:type="numbering" w:customStyle="1" w:styleId="List11">
    <w:name w:val="List 1_1"/>
    <w:basedOn w:val="Aucuneliste"/>
    <w:pPr>
      <w:numPr>
        <w:numId w:val="13"/>
      </w:numPr>
    </w:pPr>
  </w:style>
  <w:style w:type="numbering" w:customStyle="1" w:styleId="OAVGPucePourNiveau6">
    <w:name w:val="OAVG_PucePourNiveau6"/>
    <w:basedOn w:val="Aucuneliste"/>
    <w:pPr>
      <w:numPr>
        <w:numId w:val="14"/>
      </w:numPr>
    </w:pPr>
  </w:style>
  <w:style w:type="numbering" w:customStyle="1" w:styleId="Sansnom1">
    <w:name w:val="Sans nom1"/>
    <w:basedOn w:val="Aucuneliste"/>
    <w:pPr>
      <w:numPr>
        <w:numId w:val="15"/>
      </w:numPr>
    </w:pPr>
  </w:style>
  <w:style w:type="numbering" w:customStyle="1" w:styleId="Sansnom2">
    <w:name w:val="Sans nom2"/>
    <w:basedOn w:val="Aucuneliste"/>
    <w:pPr>
      <w:numPr>
        <w:numId w:val="16"/>
      </w:numPr>
    </w:pPr>
  </w:style>
  <w:style w:type="numbering" w:customStyle="1" w:styleId="OAVGPucePourNiveau7">
    <w:name w:val="OAVG_PucePourNiveau7"/>
    <w:basedOn w:val="Aucuneliste"/>
    <w:pPr>
      <w:numPr>
        <w:numId w:val="17"/>
      </w:numPr>
    </w:pPr>
  </w:style>
  <w:style w:type="numbering" w:customStyle="1" w:styleId="OAVGPuceAvertissement">
    <w:name w:val="OAVG_PuceAvertissement"/>
    <w:basedOn w:val="Aucuneliste"/>
    <w:pPr>
      <w:numPr>
        <w:numId w:val="18"/>
      </w:numPr>
    </w:pPr>
  </w:style>
  <w:style w:type="numbering" w:customStyle="1" w:styleId="WW8Num11">
    <w:name w:val="WW8Num11"/>
    <w:basedOn w:val="Aucuneliste"/>
    <w:pPr>
      <w:numPr>
        <w:numId w:val="19"/>
      </w:numPr>
    </w:pPr>
  </w:style>
  <w:style w:type="numbering" w:customStyle="1" w:styleId="WW8Num7">
    <w:name w:val="WW8Num7"/>
    <w:basedOn w:val="Aucuneliste"/>
    <w:pPr>
      <w:numPr>
        <w:numId w:val="20"/>
      </w:numPr>
    </w:pPr>
  </w:style>
  <w:style w:type="numbering" w:customStyle="1" w:styleId="WW8Num14">
    <w:name w:val="WW8Num14"/>
    <w:basedOn w:val="Aucuneliste"/>
    <w:pPr>
      <w:numPr>
        <w:numId w:val="21"/>
      </w:numPr>
    </w:pPr>
  </w:style>
  <w:style w:type="numbering" w:customStyle="1" w:styleId="WW8Num2">
    <w:name w:val="WW8Num2"/>
    <w:basedOn w:val="Aucuneliste"/>
    <w:pPr>
      <w:numPr>
        <w:numId w:val="22"/>
      </w:numPr>
    </w:pPr>
  </w:style>
  <w:style w:type="numbering" w:customStyle="1" w:styleId="WW8Num13">
    <w:name w:val="WW8Num13"/>
    <w:basedOn w:val="Aucuneliste"/>
    <w:pPr>
      <w:numPr>
        <w:numId w:val="23"/>
      </w:numPr>
    </w:pPr>
  </w:style>
  <w:style w:type="numbering" w:customStyle="1" w:styleId="WW8Num3">
    <w:name w:val="WW8Num3"/>
    <w:basedOn w:val="Aucuneliste"/>
    <w:pPr>
      <w:numPr>
        <w:numId w:val="24"/>
      </w:numPr>
    </w:pPr>
  </w:style>
  <w:style w:type="numbering" w:customStyle="1" w:styleId="WW8Num4">
    <w:name w:val="WW8Num4"/>
    <w:basedOn w:val="Aucuneliste"/>
    <w:pPr>
      <w:numPr>
        <w:numId w:val="25"/>
      </w:numPr>
    </w:pPr>
  </w:style>
  <w:style w:type="numbering" w:customStyle="1" w:styleId="WW8Num5">
    <w:name w:val="WW8Num5"/>
    <w:basedOn w:val="Aucuneliste"/>
    <w:pPr>
      <w:numPr>
        <w:numId w:val="26"/>
      </w:numPr>
    </w:pPr>
  </w:style>
  <w:style w:type="numbering" w:customStyle="1" w:styleId="LFO24">
    <w:name w:val="LFO24"/>
    <w:basedOn w:val="Aucuneliste"/>
    <w:pPr>
      <w:numPr>
        <w:numId w:val="27"/>
      </w:numPr>
    </w:pPr>
  </w:style>
  <w:style w:type="paragraph" w:customStyle="1" w:styleId="Paragraphestandard">
    <w:name w:val="[Paragraphe standard]"/>
    <w:basedOn w:val="Normal"/>
    <w:uiPriority w:val="99"/>
    <w:rsid w:val="008F30D9"/>
    <w:pPr>
      <w:widowControl/>
      <w:suppressAutoHyphens w:val="0"/>
      <w:autoSpaceDE w:val="0"/>
      <w:adjustRightInd w:val="0"/>
      <w:spacing w:line="288" w:lineRule="auto"/>
      <w:textAlignment w:val="center"/>
    </w:pPr>
    <w:rPr>
      <w:rFonts w:ascii="MinionPro-Regular" w:hAnsi="MinionPro-Regular" w:cs="MinionPro-Regular"/>
      <w:color w:val="000000"/>
      <w:kern w:val="0"/>
      <w:lang w:bidi="ar-SA"/>
    </w:rPr>
  </w:style>
  <w:style w:type="character" w:customStyle="1" w:styleId="Mentionnonrsolue1">
    <w:name w:val="Mention non résolue1"/>
    <w:basedOn w:val="Policepardfaut"/>
    <w:uiPriority w:val="99"/>
    <w:semiHidden/>
    <w:unhideWhenUsed/>
    <w:rsid w:val="000C3438"/>
    <w:rPr>
      <w:color w:val="605E5C"/>
      <w:shd w:val="clear" w:color="auto" w:fill="E1DFDD"/>
    </w:rPr>
  </w:style>
  <w:style w:type="paragraph" w:customStyle="1" w:styleId="Normal0">
    <w:name w:val="[Normal]"/>
    <w:rsid w:val="00444C5B"/>
    <w:pPr>
      <w:widowControl/>
      <w:suppressAutoHyphens/>
      <w:autoSpaceDN/>
      <w:textAlignment w:val="auto"/>
    </w:pPr>
    <w:rPr>
      <w:rFonts w:eastAsia="Arial" w:cs="Arial"/>
      <w:kern w:val="0"/>
      <w:szCs w:val="20"/>
      <w:lang w:val="en-US" w:eastAsia="ar-SA" w:bidi="ar-SA"/>
    </w:rPr>
  </w:style>
  <w:style w:type="paragraph" w:customStyle="1" w:styleId="Corpsdetexte21">
    <w:name w:val="Corps de texte 21"/>
    <w:basedOn w:val="Normal"/>
    <w:rsid w:val="001363EC"/>
    <w:pPr>
      <w:widowControl/>
      <w:autoSpaceDN/>
      <w:jc w:val="both"/>
      <w:textAlignment w:val="auto"/>
    </w:pPr>
    <w:rPr>
      <w:rFonts w:ascii="Arial Narrow" w:eastAsia="Times New Roman" w:hAnsi="Arial Narrow" w:cs="Arial"/>
      <w:kern w:val="0"/>
      <w:sz w:val="22"/>
      <w:lang w:eastAsia="ar-SA" w:bidi="ar-SA"/>
    </w:rPr>
  </w:style>
  <w:style w:type="paragraph" w:customStyle="1" w:styleId="Corpsdetexte31">
    <w:name w:val="Corps de texte 31"/>
    <w:basedOn w:val="Normal"/>
    <w:rsid w:val="001363EC"/>
    <w:pPr>
      <w:widowControl/>
      <w:autoSpaceDN/>
      <w:jc w:val="both"/>
      <w:textAlignment w:val="auto"/>
    </w:pPr>
    <w:rPr>
      <w:rFonts w:eastAsia="Times New Roman" w:cs="Arial"/>
      <w:b/>
      <w:bCs/>
      <w:kern w:val="0"/>
      <w:lang w:eastAsia="ar-SA" w:bidi="ar-SA"/>
    </w:rPr>
  </w:style>
  <w:style w:type="paragraph" w:customStyle="1" w:styleId="Default">
    <w:name w:val="Default"/>
    <w:rsid w:val="00BF1052"/>
    <w:pPr>
      <w:widowControl/>
      <w:autoSpaceDE w:val="0"/>
      <w:adjustRightInd w:val="0"/>
      <w:textAlignment w:val="auto"/>
    </w:pPr>
    <w:rPr>
      <w:rFonts w:ascii="IDKCB L+ DIN" w:hAnsi="IDKCB L+ DIN" w:cs="IDKCB L+ DIN"/>
      <w:color w:val="000000"/>
      <w:kern w:val="0"/>
      <w:lang w:bidi="ar-SA"/>
    </w:rPr>
  </w:style>
  <w:style w:type="paragraph" w:customStyle="1" w:styleId="Pa1">
    <w:name w:val="Pa1"/>
    <w:basedOn w:val="Default"/>
    <w:next w:val="Default"/>
    <w:uiPriority w:val="99"/>
    <w:rsid w:val="00BF1052"/>
    <w:pPr>
      <w:spacing w:line="241" w:lineRule="atLeast"/>
    </w:pPr>
    <w:rPr>
      <w:rFonts w:cs="Times New Roman"/>
      <w:color w:val="auto"/>
    </w:rPr>
  </w:style>
  <w:style w:type="character" w:customStyle="1" w:styleId="A4">
    <w:name w:val="A4"/>
    <w:uiPriority w:val="99"/>
    <w:rsid w:val="00BF1052"/>
    <w:rPr>
      <w:rFonts w:cs="IDKCB L+ DIN"/>
      <w:color w:val="000000"/>
      <w:sz w:val="18"/>
      <w:szCs w:val="18"/>
    </w:rPr>
  </w:style>
  <w:style w:type="character" w:customStyle="1" w:styleId="A3">
    <w:name w:val="A3"/>
    <w:uiPriority w:val="99"/>
    <w:rsid w:val="00BF1052"/>
    <w:rPr>
      <w:rFonts w:ascii="MOYAF D+ DIN" w:hAnsi="MOYAF D+ DIN" w:cs="MOYAF D+ DIN"/>
      <w:b/>
      <w:bCs/>
      <w:color w:val="000000"/>
      <w:sz w:val="16"/>
      <w:szCs w:val="16"/>
    </w:rPr>
  </w:style>
  <w:style w:type="paragraph" w:customStyle="1" w:styleId="Pa5">
    <w:name w:val="Pa5"/>
    <w:basedOn w:val="Default"/>
    <w:next w:val="Default"/>
    <w:uiPriority w:val="99"/>
    <w:rsid w:val="004A26D4"/>
    <w:pPr>
      <w:spacing w:line="241" w:lineRule="atLeast"/>
    </w:pPr>
    <w:rPr>
      <w:rFonts w:ascii="ANZHA Q+ DIN" w:hAnsi="ANZHA Q+ DIN" w:cs="Times New Roman"/>
      <w:color w:val="auto"/>
    </w:rPr>
  </w:style>
  <w:style w:type="paragraph" w:customStyle="1" w:styleId="Pa3">
    <w:name w:val="Pa3"/>
    <w:basedOn w:val="Default"/>
    <w:next w:val="Default"/>
    <w:uiPriority w:val="99"/>
    <w:rsid w:val="004A26D4"/>
    <w:pPr>
      <w:spacing w:line="241" w:lineRule="atLeast"/>
    </w:pPr>
    <w:rPr>
      <w:rFonts w:ascii="ANZHA Q+ DIN" w:hAnsi="ANZHA Q+ DIN" w:cs="Times New Roman"/>
      <w:color w:val="auto"/>
    </w:rPr>
  </w:style>
  <w:style w:type="character" w:styleId="Mentionnonrsolue">
    <w:name w:val="Unresolved Mention"/>
    <w:basedOn w:val="Policepardfaut"/>
    <w:uiPriority w:val="99"/>
    <w:semiHidden/>
    <w:unhideWhenUsed/>
    <w:rsid w:val="0064503B"/>
    <w:rPr>
      <w:color w:val="605E5C"/>
      <w:shd w:val="clear" w:color="auto" w:fill="E1DFDD"/>
    </w:rPr>
  </w:style>
  <w:style w:type="character" w:styleId="Marquedecommentaire">
    <w:name w:val="annotation reference"/>
    <w:basedOn w:val="Policepardfaut"/>
    <w:uiPriority w:val="99"/>
    <w:semiHidden/>
    <w:unhideWhenUsed/>
    <w:rsid w:val="00EA5BF2"/>
    <w:rPr>
      <w:sz w:val="16"/>
      <w:szCs w:val="16"/>
    </w:rPr>
  </w:style>
  <w:style w:type="paragraph" w:styleId="Commentaire">
    <w:name w:val="annotation text"/>
    <w:basedOn w:val="Normal"/>
    <w:link w:val="CommentaireCar"/>
    <w:uiPriority w:val="99"/>
    <w:semiHidden/>
    <w:unhideWhenUsed/>
    <w:rsid w:val="00EA5BF2"/>
    <w:rPr>
      <w:sz w:val="20"/>
      <w:szCs w:val="18"/>
    </w:rPr>
  </w:style>
  <w:style w:type="character" w:customStyle="1" w:styleId="CommentaireCar">
    <w:name w:val="Commentaire Car"/>
    <w:basedOn w:val="Policepardfaut"/>
    <w:link w:val="Commentaire"/>
    <w:uiPriority w:val="99"/>
    <w:semiHidden/>
    <w:rsid w:val="00EA5BF2"/>
    <w:rPr>
      <w:sz w:val="20"/>
      <w:szCs w:val="18"/>
    </w:rPr>
  </w:style>
  <w:style w:type="paragraph" w:styleId="Objetducommentaire">
    <w:name w:val="annotation subject"/>
    <w:basedOn w:val="Commentaire"/>
    <w:next w:val="Commentaire"/>
    <w:link w:val="ObjetducommentaireCar"/>
    <w:uiPriority w:val="99"/>
    <w:semiHidden/>
    <w:unhideWhenUsed/>
    <w:rsid w:val="00EA5BF2"/>
    <w:rPr>
      <w:b/>
      <w:bCs/>
    </w:rPr>
  </w:style>
  <w:style w:type="character" w:customStyle="1" w:styleId="ObjetducommentaireCar">
    <w:name w:val="Objet du commentaire Car"/>
    <w:basedOn w:val="CommentaireCar"/>
    <w:link w:val="Objetducommentaire"/>
    <w:uiPriority w:val="99"/>
    <w:semiHidden/>
    <w:rsid w:val="00EA5BF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630461">
      <w:bodyDiv w:val="1"/>
      <w:marLeft w:val="0"/>
      <w:marRight w:val="0"/>
      <w:marTop w:val="0"/>
      <w:marBottom w:val="0"/>
      <w:divBdr>
        <w:top w:val="none" w:sz="0" w:space="0" w:color="auto"/>
        <w:left w:val="none" w:sz="0" w:space="0" w:color="auto"/>
        <w:bottom w:val="none" w:sz="0" w:space="0" w:color="auto"/>
        <w:right w:val="none" w:sz="0" w:space="0" w:color="auto"/>
      </w:divBdr>
    </w:div>
    <w:div w:id="745029209">
      <w:bodyDiv w:val="1"/>
      <w:marLeft w:val="0"/>
      <w:marRight w:val="0"/>
      <w:marTop w:val="0"/>
      <w:marBottom w:val="0"/>
      <w:divBdr>
        <w:top w:val="none" w:sz="0" w:space="0" w:color="auto"/>
        <w:left w:val="none" w:sz="0" w:space="0" w:color="auto"/>
        <w:bottom w:val="none" w:sz="0" w:space="0" w:color="auto"/>
        <w:right w:val="none" w:sz="0" w:space="0" w:color="auto"/>
      </w:divBdr>
    </w:div>
    <w:div w:id="1351755072">
      <w:bodyDiv w:val="1"/>
      <w:marLeft w:val="0"/>
      <w:marRight w:val="0"/>
      <w:marTop w:val="0"/>
      <w:marBottom w:val="0"/>
      <w:divBdr>
        <w:top w:val="none" w:sz="0" w:space="0" w:color="auto"/>
        <w:left w:val="none" w:sz="0" w:space="0" w:color="auto"/>
        <w:bottom w:val="none" w:sz="0" w:space="0" w:color="auto"/>
        <w:right w:val="none" w:sz="0" w:space="0" w:color="auto"/>
      </w:divBdr>
    </w:div>
    <w:div w:id="1711877973">
      <w:bodyDiv w:val="1"/>
      <w:marLeft w:val="0"/>
      <w:marRight w:val="0"/>
      <w:marTop w:val="0"/>
      <w:marBottom w:val="0"/>
      <w:divBdr>
        <w:top w:val="none" w:sz="0" w:space="0" w:color="auto"/>
        <w:left w:val="none" w:sz="0" w:space="0" w:color="auto"/>
        <w:bottom w:val="none" w:sz="0" w:space="0" w:color="auto"/>
        <w:right w:val="none" w:sz="0" w:space="0" w:color="auto"/>
      </w:divBdr>
    </w:div>
    <w:div w:id="177648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oster@pnrpc.fr" TargetMode="External"/><Relationship Id="rId13" Type="http://schemas.openxmlformats.org/officeDocument/2006/relationships/hyperlink" Target="mailto:laetitia.bejanin@pnrpc.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tricia.oster@pnrpc.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etitia.bejanin@pnrpc.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aetitia.bejanin@pnrpc.fr" TargetMode="External"/><Relationship Id="rId14" Type="http://schemas.openxmlformats.org/officeDocument/2006/relationships/hyperlink" Target="mailto:patricia.oster@pnrp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2896</Words>
  <Characters>15930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20130502_OAVG_Modèle_ContratPetitChantier</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20130502_OAVG_Modèle_ContratPetitChantier</dc:title>
  <dc:creator>Marie</dc:creator>
  <cp:lastModifiedBy>FORET_01</cp:lastModifiedBy>
  <cp:revision>5</cp:revision>
  <cp:lastPrinted>2024-02-07T14:27:00Z</cp:lastPrinted>
  <dcterms:created xsi:type="dcterms:W3CDTF">2024-04-04T11:49:00Z</dcterms:created>
  <dcterms:modified xsi:type="dcterms:W3CDTF">2024-04-04T16:03:00Z</dcterms:modified>
</cp:coreProperties>
</file>