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4DF" w14:textId="573B471D" w:rsidR="00480285" w:rsidRDefault="00987A74">
      <w:r>
        <w:rPr>
          <w:noProof/>
        </w:rPr>
        <w:drawing>
          <wp:anchor distT="0" distB="0" distL="114300" distR="114300" simplePos="0" relativeHeight="251658240" behindDoc="0" locked="0" layoutInCell="1" allowOverlap="1" wp14:anchorId="4E9814BC" wp14:editId="29A85B57">
            <wp:simplePos x="0" y="0"/>
            <wp:positionH relativeFrom="page">
              <wp:posOffset>261257</wp:posOffset>
            </wp:positionH>
            <wp:positionV relativeFrom="paragraph">
              <wp:posOffset>25</wp:posOffset>
            </wp:positionV>
            <wp:extent cx="1245870" cy="1978660"/>
            <wp:effectExtent l="0" t="0" r="0" b="2540"/>
            <wp:wrapSquare wrapText="bothSides"/>
            <wp:docPr id="6988525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97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5848D" w14:textId="77777777" w:rsidR="00987A74" w:rsidRDefault="00987A74"/>
    <w:p w14:paraId="4E6D070A" w14:textId="77777777" w:rsidR="00987A74" w:rsidRPr="00501265" w:rsidRDefault="00987A74" w:rsidP="00987A74">
      <w:pPr>
        <w:pStyle w:val="Sansinterligne"/>
        <w:jc w:val="right"/>
        <w:rPr>
          <w:b/>
          <w:bCs/>
          <w:iCs/>
          <w:smallCaps/>
          <w:sz w:val="32"/>
          <w:szCs w:val="32"/>
        </w:rPr>
      </w:pPr>
      <w:r w:rsidRPr="00501265">
        <w:rPr>
          <w:b/>
          <w:bCs/>
          <w:iCs/>
          <w:smallCaps/>
          <w:sz w:val="32"/>
          <w:szCs w:val="32"/>
        </w:rPr>
        <w:t>Consultation</w:t>
      </w:r>
    </w:p>
    <w:p w14:paraId="47B3F029" w14:textId="77777777" w:rsidR="00987A74" w:rsidRPr="00501265" w:rsidRDefault="00987A74" w:rsidP="00987A74">
      <w:pPr>
        <w:pStyle w:val="Sansinterligne"/>
        <w:jc w:val="right"/>
        <w:rPr>
          <w:b/>
          <w:bCs/>
          <w:iCs/>
          <w:sz w:val="22"/>
          <w:szCs w:val="22"/>
        </w:rPr>
      </w:pPr>
    </w:p>
    <w:p w14:paraId="5D113374" w14:textId="77777777" w:rsidR="00987A74" w:rsidRPr="00AB2FCF" w:rsidRDefault="00987A74" w:rsidP="00987A74">
      <w:pPr>
        <w:pStyle w:val="Sansinterligne"/>
        <w:jc w:val="right"/>
        <w:rPr>
          <w:b/>
          <w:bCs/>
          <w:iCs/>
          <w:sz w:val="32"/>
          <w:szCs w:val="32"/>
        </w:rPr>
      </w:pPr>
      <w:r>
        <w:rPr>
          <w:iCs/>
          <w:sz w:val="32"/>
          <w:szCs w:val="32"/>
        </w:rPr>
        <w:t xml:space="preserve">Marché à bons de commandes prestations </w:t>
      </w:r>
      <w:r w:rsidRPr="00AB2FCF">
        <w:rPr>
          <w:b/>
          <w:bCs/>
          <w:iCs/>
          <w:sz w:val="32"/>
          <w:szCs w:val="32"/>
        </w:rPr>
        <w:t>conception graphique</w:t>
      </w:r>
    </w:p>
    <w:p w14:paraId="77EFCBD1" w14:textId="77777777" w:rsidR="00987A74" w:rsidRDefault="00987A74" w:rsidP="00987A74">
      <w:pPr>
        <w:pStyle w:val="Sansinterligne"/>
        <w:jc w:val="right"/>
        <w:rPr>
          <w:iCs/>
          <w:sz w:val="32"/>
          <w:szCs w:val="32"/>
        </w:rPr>
      </w:pPr>
      <w:proofErr w:type="gramStart"/>
      <w:r>
        <w:rPr>
          <w:iCs/>
          <w:sz w:val="32"/>
          <w:szCs w:val="32"/>
        </w:rPr>
        <w:t>et</w:t>
      </w:r>
      <w:proofErr w:type="gramEnd"/>
      <w:r>
        <w:rPr>
          <w:iCs/>
          <w:sz w:val="32"/>
          <w:szCs w:val="32"/>
        </w:rPr>
        <w:t xml:space="preserve">/ou </w:t>
      </w:r>
    </w:p>
    <w:p w14:paraId="456B1998" w14:textId="77777777" w:rsidR="00987A74" w:rsidRPr="00AB2FCF" w:rsidRDefault="00987A74" w:rsidP="00987A74">
      <w:pPr>
        <w:pStyle w:val="Sansinterligne"/>
        <w:jc w:val="right"/>
        <w:rPr>
          <w:b/>
          <w:bCs/>
          <w:iCs/>
          <w:sz w:val="32"/>
          <w:szCs w:val="32"/>
        </w:rPr>
      </w:pPr>
      <w:r w:rsidRPr="00AB2FCF">
        <w:rPr>
          <w:b/>
          <w:bCs/>
          <w:iCs/>
          <w:sz w:val="32"/>
          <w:szCs w:val="32"/>
        </w:rPr>
        <w:t>Impression</w:t>
      </w:r>
    </w:p>
    <w:p w14:paraId="38C1C20C" w14:textId="77777777" w:rsidR="00987A74" w:rsidRDefault="00987A74" w:rsidP="00987A74">
      <w:pPr>
        <w:pStyle w:val="Sansinterligne"/>
        <w:jc w:val="right"/>
        <w:rPr>
          <w:iCs/>
          <w:sz w:val="32"/>
          <w:szCs w:val="32"/>
        </w:rPr>
      </w:pPr>
      <w:proofErr w:type="gramStart"/>
      <w:r>
        <w:rPr>
          <w:iCs/>
          <w:sz w:val="32"/>
          <w:szCs w:val="32"/>
        </w:rPr>
        <w:t>des</w:t>
      </w:r>
      <w:proofErr w:type="gramEnd"/>
      <w:r>
        <w:rPr>
          <w:iCs/>
          <w:sz w:val="32"/>
          <w:szCs w:val="32"/>
        </w:rPr>
        <w:t xml:space="preserve"> supports communication 2026 </w:t>
      </w:r>
    </w:p>
    <w:p w14:paraId="42AF0440" w14:textId="22428D14" w:rsidR="00987A74" w:rsidRPr="00E741A5" w:rsidRDefault="00987A74" w:rsidP="00E741A5">
      <w:pPr>
        <w:pStyle w:val="Sansinterligne"/>
        <w:jc w:val="right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</w:t>
      </w:r>
      <w:proofErr w:type="gramStart"/>
      <w:r>
        <w:rPr>
          <w:iCs/>
          <w:sz w:val="32"/>
          <w:szCs w:val="32"/>
        </w:rPr>
        <w:t>du</w:t>
      </w:r>
      <w:proofErr w:type="gramEnd"/>
      <w:r>
        <w:rPr>
          <w:iCs/>
          <w:sz w:val="32"/>
          <w:szCs w:val="32"/>
        </w:rPr>
        <w:t xml:space="preserve"> Parc naturel régional des Pyrénées catalanes </w:t>
      </w:r>
    </w:p>
    <w:p w14:paraId="26EE0338" w14:textId="6FB3EB07" w:rsidR="00016DAB" w:rsidRDefault="00987A74" w:rsidP="00987A74">
      <w:pPr>
        <w:pStyle w:val="Titre1"/>
      </w:pPr>
      <w:r>
        <w:t>Complément d’informations / ERRATUMS</w:t>
      </w:r>
    </w:p>
    <w:p w14:paraId="046ECC82" w14:textId="45CCFC12" w:rsidR="00987A74" w:rsidRPr="00987A74" w:rsidRDefault="005A0FF0" w:rsidP="00987A74">
      <w:r>
        <w:t>Le 18/03/2026</w:t>
      </w:r>
    </w:p>
    <w:p w14:paraId="1FFDB21A" w14:textId="0978DEF5" w:rsidR="00C846FA" w:rsidRDefault="00C846FA" w:rsidP="005A0FF0">
      <w:r w:rsidRPr="00C846FA">
        <w:br/>
      </w:r>
      <w:r w:rsidR="005A0FF0">
        <w:t>Suite à des questionnements des prestataires qui souhaitent candidater au marché à bons de commandes prestations conception graphique et/ou Impression des supports communication 2026 du Parc naturel régional des Pyrénées catalanes, nous souhaitons apporter quelques compléments d’informations afin de garantir l’égalité de traitement.</w:t>
      </w:r>
    </w:p>
    <w:p w14:paraId="1EFCF779" w14:textId="77777777" w:rsidR="005A0FF0" w:rsidRPr="00C846FA" w:rsidRDefault="005A0FF0" w:rsidP="005A0FF0"/>
    <w:p w14:paraId="1EF43F4D" w14:textId="427BF685" w:rsidR="00016DAB" w:rsidRDefault="00C846FA">
      <w:proofErr w:type="gramStart"/>
      <w:r>
        <w:t>projet</w:t>
      </w:r>
      <w:proofErr w:type="gramEnd"/>
      <w:r>
        <w:t xml:space="preserve"> 1 / </w:t>
      </w:r>
      <w:r w:rsidRPr="00C846FA">
        <w:rPr>
          <w:b/>
          <w:bCs/>
        </w:rPr>
        <w:t>Journal du Parc :</w:t>
      </w:r>
      <w:r>
        <w:t xml:space="preserve"> Le lot 2 concerne bien les 2 éditions du Journal du Parc (n°33 et n°34), dans les mêmes conditions (tirage…)</w:t>
      </w:r>
    </w:p>
    <w:p w14:paraId="5B7B9DF8" w14:textId="23941B80" w:rsidR="00016DAB" w:rsidRPr="00016DAB" w:rsidRDefault="00C846FA" w:rsidP="00016DAB">
      <w:proofErr w:type="gramStart"/>
      <w:r>
        <w:t>projet</w:t>
      </w:r>
      <w:proofErr w:type="gramEnd"/>
      <w:r>
        <w:t xml:space="preserve"> 2/ </w:t>
      </w:r>
      <w:r w:rsidRPr="00C846FA">
        <w:rPr>
          <w:b/>
          <w:bCs/>
        </w:rPr>
        <w:t>Bilan d’activités</w:t>
      </w:r>
      <w:r w:rsidRPr="00C846FA">
        <w:t> :</w:t>
      </w:r>
      <w:r>
        <w:t xml:space="preserve"> </w:t>
      </w:r>
      <w:r w:rsidRPr="007E0F5C">
        <w:rPr>
          <w:color w:val="EE0000"/>
        </w:rPr>
        <w:t>ERRATUM Lots</w:t>
      </w:r>
      <w:r w:rsidRPr="00C846FA">
        <w:rPr>
          <w:color w:val="EE0000"/>
        </w:rPr>
        <w:t xml:space="preserve"> </w:t>
      </w:r>
      <w:r w:rsidRPr="007E0F5C">
        <w:rPr>
          <w:color w:val="EE0000"/>
        </w:rPr>
        <w:t>1 et</w:t>
      </w:r>
      <w:r w:rsidR="005A0FF0">
        <w:rPr>
          <w:color w:val="EE0000"/>
        </w:rPr>
        <w:t xml:space="preserve"> </w:t>
      </w:r>
      <w:r w:rsidRPr="00C846FA">
        <w:rPr>
          <w:color w:val="EE0000"/>
        </w:rPr>
        <w:t xml:space="preserve">2 ; </w:t>
      </w:r>
      <w:r w:rsidRPr="007E0F5C">
        <w:rPr>
          <w:b/>
          <w:bCs/>
          <w:color w:val="EE0000"/>
        </w:rPr>
        <w:t>96</w:t>
      </w:r>
      <w:r w:rsidRPr="00C846FA">
        <w:rPr>
          <w:color w:val="EE0000"/>
        </w:rPr>
        <w:t xml:space="preserve"> pages intérieur</w:t>
      </w:r>
      <w:r w:rsidRPr="007E0F5C">
        <w:rPr>
          <w:color w:val="EE0000"/>
        </w:rPr>
        <w:t>es (et non 98)</w:t>
      </w:r>
    </w:p>
    <w:p w14:paraId="75DD5C1E" w14:textId="0CD866B3" w:rsidR="00016DAB" w:rsidRDefault="00C846FA" w:rsidP="00016DAB">
      <w:proofErr w:type="gramStart"/>
      <w:r>
        <w:t>projet</w:t>
      </w:r>
      <w:proofErr w:type="gramEnd"/>
      <w:r w:rsidR="00016DAB" w:rsidRPr="00016DAB">
        <w:t xml:space="preserve"> 8 </w:t>
      </w:r>
      <w:r w:rsidR="00016DAB" w:rsidRPr="00016DAB">
        <w:rPr>
          <w:b/>
          <w:bCs/>
        </w:rPr>
        <w:t>/ Valorisation Dossier Accompagnements paysage et habitat</w:t>
      </w:r>
      <w:r w:rsidR="00016DAB" w:rsidRPr="00016DAB">
        <w:t xml:space="preserve"> </w:t>
      </w:r>
      <w:r w:rsidR="00016DAB">
        <w:t>–</w:t>
      </w:r>
      <w:r w:rsidR="00016DAB" w:rsidRPr="00016DAB">
        <w:t xml:space="preserve"> </w:t>
      </w:r>
    </w:p>
    <w:p w14:paraId="651145EE" w14:textId="70C83AE5" w:rsidR="00001971" w:rsidRDefault="00001971" w:rsidP="003C4603">
      <w:pPr>
        <w:ind w:left="708"/>
        <w:rPr>
          <w:rFonts w:cs="Calibri"/>
          <w:sz w:val="24"/>
          <w:szCs w:val="24"/>
        </w:rPr>
      </w:pPr>
      <w:proofErr w:type="gramStart"/>
      <w:r w:rsidRPr="005A0FF0">
        <w:rPr>
          <w:b/>
          <w:bCs/>
        </w:rPr>
        <w:t>lot</w:t>
      </w:r>
      <w:proofErr w:type="gramEnd"/>
      <w:r w:rsidRPr="005A0FF0">
        <w:rPr>
          <w:b/>
          <w:bCs/>
        </w:rPr>
        <w:t xml:space="preserve"> 1 graphisme</w:t>
      </w:r>
      <w:r>
        <w:t> : 2 domaines à prévoir (</w:t>
      </w:r>
      <w:r>
        <w:rPr>
          <w:rFonts w:cs="Calibri"/>
          <w:sz w:val="24"/>
          <w:szCs w:val="24"/>
        </w:rPr>
        <w:t xml:space="preserve">conseil </w:t>
      </w:r>
      <w:r w:rsidRPr="00506EF5">
        <w:rPr>
          <w:rFonts w:cs="Calibri"/>
          <w:sz w:val="24"/>
          <w:szCs w:val="24"/>
        </w:rPr>
        <w:t>Paysage</w:t>
      </w:r>
      <w:r>
        <w:rPr>
          <w:rFonts w:cs="Calibri"/>
          <w:sz w:val="24"/>
          <w:szCs w:val="24"/>
        </w:rPr>
        <w:t xml:space="preserve"> / conseil Habitat) qui pourront par exemple être différenciés par la couleur dominante.</w:t>
      </w:r>
      <w:r>
        <w:rPr>
          <w:rFonts w:cs="Calibri"/>
          <w:sz w:val="24"/>
          <w:szCs w:val="24"/>
        </w:rPr>
        <w:br/>
        <w:t>7 différents types de pages</w:t>
      </w:r>
      <w:r w:rsidR="007E0F5C">
        <w:rPr>
          <w:rFonts w:cs="Calibri"/>
          <w:sz w:val="24"/>
          <w:szCs w:val="24"/>
        </w:rPr>
        <w:t xml:space="preserve"> sont</w:t>
      </w:r>
      <w:r>
        <w:rPr>
          <w:rFonts w:cs="Calibri"/>
          <w:sz w:val="24"/>
          <w:szCs w:val="24"/>
        </w:rPr>
        <w:t xml:space="preserve"> à créer</w:t>
      </w:r>
      <w:r w:rsidR="007E0F5C">
        <w:rPr>
          <w:rFonts w:cs="Calibri"/>
          <w:sz w:val="24"/>
          <w:szCs w:val="24"/>
        </w:rPr>
        <w:t xml:space="preserve"> (page de garde, galerie photos, étapes…</w:t>
      </w:r>
      <w:proofErr w:type="gramStart"/>
      <w:r w:rsidR="007E0F5C">
        <w:rPr>
          <w:rFonts w:cs="Calibri"/>
          <w:sz w:val="24"/>
          <w:szCs w:val="24"/>
        </w:rPr>
        <w:t>) .</w:t>
      </w:r>
      <w:proofErr w:type="gramEnd"/>
      <w:r>
        <w:rPr>
          <w:rFonts w:cs="Calibri"/>
          <w:sz w:val="24"/>
          <w:szCs w:val="24"/>
        </w:rPr>
        <w:t xml:space="preserve"> </w:t>
      </w:r>
      <w:r w:rsidR="007E0F5C">
        <w:rPr>
          <w:rFonts w:cs="Calibri"/>
          <w:sz w:val="24"/>
          <w:szCs w:val="24"/>
        </w:rPr>
        <w:t xml:space="preserve">Une différence de couleur pourra, par exemple, différencier </w:t>
      </w:r>
      <w:r>
        <w:rPr>
          <w:rFonts w:cs="Calibri"/>
          <w:sz w:val="24"/>
          <w:szCs w:val="24"/>
        </w:rPr>
        <w:t>de façon visuelle les 2 domaines</w:t>
      </w:r>
      <w:r w:rsidR="007E0F5C">
        <w:rPr>
          <w:rFonts w:cs="Calibri"/>
          <w:sz w:val="24"/>
          <w:szCs w:val="24"/>
        </w:rPr>
        <w:t>, Paysage et Habitat</w:t>
      </w:r>
      <w:r>
        <w:rPr>
          <w:rFonts w:cs="Calibri"/>
          <w:sz w:val="24"/>
          <w:szCs w:val="24"/>
        </w:rPr>
        <w:t xml:space="preserve">. </w:t>
      </w:r>
    </w:p>
    <w:p w14:paraId="26AD7333" w14:textId="37E81DAD" w:rsidR="007E0F5C" w:rsidRDefault="007E0F5C" w:rsidP="003C4603">
      <w:pPr>
        <w:ind w:left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Les chargés de mission Paysage et Habitat (détentrices de la suite Adobe) pourront utiliser ces modèles pour constituer leur dossier de conseil.</w:t>
      </w:r>
    </w:p>
    <w:p w14:paraId="2B4E7041" w14:textId="243EF136" w:rsidR="007E0F5C" w:rsidRPr="00987A74" w:rsidRDefault="007E0F5C" w:rsidP="00987A74">
      <w:pPr>
        <w:ind w:left="708"/>
        <w:rPr>
          <w:rFonts w:cs="Calibri"/>
          <w:b/>
          <w:bCs/>
          <w:color w:val="EE0000"/>
          <w:sz w:val="24"/>
          <w:szCs w:val="24"/>
        </w:rPr>
      </w:pPr>
      <w:r w:rsidRPr="007E0F5C">
        <w:rPr>
          <w:rFonts w:cs="Calibri"/>
          <w:b/>
          <w:bCs/>
          <w:color w:val="EE0000"/>
          <w:sz w:val="24"/>
          <w:szCs w:val="24"/>
        </w:rPr>
        <w:t xml:space="preserve">ERRATUM : Livrables : Format </w:t>
      </w:r>
      <w:proofErr w:type="spellStart"/>
      <w:r w:rsidRPr="007E0F5C">
        <w:rPr>
          <w:rFonts w:cs="Calibri"/>
          <w:b/>
          <w:bCs/>
          <w:color w:val="EE0000"/>
          <w:sz w:val="24"/>
          <w:szCs w:val="24"/>
        </w:rPr>
        <w:t>indd</w:t>
      </w:r>
      <w:proofErr w:type="spellEnd"/>
      <w:r w:rsidRPr="007E0F5C">
        <w:rPr>
          <w:rFonts w:cs="Calibri"/>
          <w:b/>
          <w:bCs/>
          <w:color w:val="EE0000"/>
          <w:sz w:val="24"/>
          <w:szCs w:val="24"/>
        </w:rPr>
        <w:t xml:space="preserve"> et </w:t>
      </w:r>
      <w:proofErr w:type="spellStart"/>
      <w:r w:rsidRPr="007E0F5C">
        <w:rPr>
          <w:rFonts w:cs="Calibri"/>
          <w:b/>
          <w:bCs/>
          <w:color w:val="EE0000"/>
          <w:sz w:val="24"/>
          <w:szCs w:val="24"/>
        </w:rPr>
        <w:t>idml</w:t>
      </w:r>
      <w:proofErr w:type="spellEnd"/>
    </w:p>
    <w:p w14:paraId="2EDADB16" w14:textId="5302E76C" w:rsidR="00016DAB" w:rsidRDefault="00016DAB" w:rsidP="003C4603">
      <w:pPr>
        <w:ind w:firstLine="708"/>
      </w:pPr>
      <w:proofErr w:type="gramStart"/>
      <w:r w:rsidRPr="00016DAB">
        <w:rPr>
          <w:b/>
          <w:bCs/>
        </w:rPr>
        <w:t>lot</w:t>
      </w:r>
      <w:proofErr w:type="gramEnd"/>
      <w:r w:rsidRPr="00016DAB">
        <w:rPr>
          <w:b/>
          <w:bCs/>
        </w:rPr>
        <w:t xml:space="preserve"> 2 impression</w:t>
      </w:r>
      <w:r w:rsidRPr="00016DAB">
        <w:t xml:space="preserve"> : </w:t>
      </w:r>
      <w:r w:rsidR="002B1E98">
        <w:t xml:space="preserve"> </w:t>
      </w:r>
      <w:r>
        <w:t xml:space="preserve">La </w:t>
      </w:r>
      <w:r w:rsidRPr="00016DAB">
        <w:t>pochette à rabats sera imprimée</w:t>
      </w:r>
      <w:r w:rsidR="002B1E98">
        <w:t xml:space="preserve"> en </w:t>
      </w:r>
      <w:r w:rsidRPr="00016DAB">
        <w:t>recto verso</w:t>
      </w:r>
      <w:r>
        <w:t>.</w:t>
      </w:r>
      <w:r>
        <w:br/>
        <w:t>Quantité : 400 exemplaires</w:t>
      </w:r>
    </w:p>
    <w:p w14:paraId="4B9F885C" w14:textId="77777777" w:rsidR="00987A74" w:rsidRDefault="00987A74" w:rsidP="003C4603">
      <w:pPr>
        <w:ind w:firstLine="708"/>
      </w:pPr>
    </w:p>
    <w:p w14:paraId="081E5553" w14:textId="00935B45" w:rsidR="00987A74" w:rsidRDefault="00987A74" w:rsidP="00987A74">
      <w:pPr>
        <w:rPr>
          <w:b/>
          <w:bCs/>
        </w:rPr>
      </w:pPr>
      <w:r>
        <w:t xml:space="preserve">Projet 11 / </w:t>
      </w:r>
      <w:r w:rsidRPr="00987A74">
        <w:rPr>
          <w:b/>
          <w:bCs/>
        </w:rPr>
        <w:t>Révision de Charte du Parc / modernisation de la charte graphique</w:t>
      </w:r>
    </w:p>
    <w:p w14:paraId="513DDD3A" w14:textId="4B801131" w:rsidR="005A0FF0" w:rsidRPr="0093597E" w:rsidRDefault="005A0FF0" w:rsidP="00987A74">
      <w:pPr>
        <w:rPr>
          <w:b/>
          <w:bCs/>
          <w:color w:val="EE0000"/>
        </w:rPr>
      </w:pPr>
      <w:proofErr w:type="gramStart"/>
      <w:r w:rsidRPr="005A0FF0">
        <w:rPr>
          <w:b/>
          <w:bCs/>
        </w:rPr>
        <w:t>lot</w:t>
      </w:r>
      <w:proofErr w:type="gramEnd"/>
      <w:r w:rsidRPr="005A0FF0">
        <w:rPr>
          <w:b/>
          <w:bCs/>
        </w:rPr>
        <w:t xml:space="preserve"> 1 graphisme</w:t>
      </w:r>
      <w:r>
        <w:t> </w:t>
      </w:r>
      <w:r>
        <w:br/>
        <w:t xml:space="preserve">Toutes les dates </w:t>
      </w:r>
      <w:proofErr w:type="gramStart"/>
      <w:r>
        <w:t xml:space="preserve">«  </w:t>
      </w:r>
      <w:r w:rsidRPr="00010164">
        <w:rPr>
          <w:rFonts w:cs="Calibri"/>
          <w:sz w:val="24"/>
          <w:szCs w:val="24"/>
        </w:rPr>
        <w:t>Contenus</w:t>
      </w:r>
      <w:proofErr w:type="gramEnd"/>
      <w:r w:rsidRPr="00010164">
        <w:rPr>
          <w:rFonts w:cs="Calibri"/>
          <w:sz w:val="24"/>
          <w:szCs w:val="24"/>
        </w:rPr>
        <w:t xml:space="preserve"> textes et visuels fournis par le Parc 10 avril</w:t>
      </w:r>
      <w:r>
        <w:rPr>
          <w:rFonts w:cs="Calibri"/>
          <w:sz w:val="24"/>
          <w:szCs w:val="24"/>
        </w:rPr>
        <w:t xml:space="preserve"> » sont à reporter au </w:t>
      </w:r>
      <w:r w:rsidR="0093597E" w:rsidRPr="0093597E">
        <w:rPr>
          <w:rFonts w:cs="Calibri"/>
          <w:color w:val="EE0000"/>
          <w:sz w:val="24"/>
          <w:szCs w:val="24"/>
        </w:rPr>
        <w:t xml:space="preserve">15 </w:t>
      </w:r>
      <w:r w:rsidRPr="0093597E">
        <w:rPr>
          <w:rFonts w:cs="Calibri"/>
          <w:color w:val="EE0000"/>
          <w:sz w:val="24"/>
          <w:szCs w:val="24"/>
        </w:rPr>
        <w:t>mai 2026 et les BAT attendus repoussés d’autant.</w:t>
      </w:r>
    </w:p>
    <w:p w14:paraId="773BF05B" w14:textId="77777777" w:rsidR="00016DAB" w:rsidRDefault="00016DAB"/>
    <w:sectPr w:rsidR="00016DAB" w:rsidSect="00987A7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7D57"/>
    <w:multiLevelType w:val="multilevel"/>
    <w:tmpl w:val="9132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C1B82"/>
    <w:multiLevelType w:val="multilevel"/>
    <w:tmpl w:val="F552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231279">
    <w:abstractNumId w:val="1"/>
  </w:num>
  <w:num w:numId="2" w16cid:durableId="6418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AB"/>
    <w:rsid w:val="00001971"/>
    <w:rsid w:val="00016DAB"/>
    <w:rsid w:val="002B1E98"/>
    <w:rsid w:val="003C4603"/>
    <w:rsid w:val="00480285"/>
    <w:rsid w:val="005A0FF0"/>
    <w:rsid w:val="007E0F5C"/>
    <w:rsid w:val="0093597E"/>
    <w:rsid w:val="00987A74"/>
    <w:rsid w:val="00B379C5"/>
    <w:rsid w:val="00C71965"/>
    <w:rsid w:val="00C846FA"/>
    <w:rsid w:val="00DA02FD"/>
    <w:rsid w:val="00E7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A308"/>
  <w15:chartTrackingRefBased/>
  <w15:docId w15:val="{DAB0A8E0-2BFE-489F-BEDD-AADD75BC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6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6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6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6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6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6DA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6DA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6D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6D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6D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6D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6D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6D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6DA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6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6DA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6DAB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987A74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fr-FR"/>
      <w14:ligatures w14:val="none"/>
    </w:rPr>
  </w:style>
  <w:style w:type="character" w:customStyle="1" w:styleId="SansinterligneCar">
    <w:name w:val="Sans interligne Car"/>
    <w:link w:val="Sansinterligne"/>
    <w:uiPriority w:val="1"/>
    <w:rsid w:val="00987A74"/>
    <w:rPr>
      <w:rFonts w:ascii="Calibri" w:eastAsia="Times New Roman" w:hAnsi="Calibri" w:cs="Times New Roman"/>
      <w:kern w:val="0"/>
      <w:sz w:val="21"/>
      <w:szCs w:val="21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FA15-846D-48A3-902A-8D3D987B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Brousse</dc:creator>
  <cp:keywords/>
  <dc:description/>
  <cp:lastModifiedBy>RAF_02</cp:lastModifiedBy>
  <cp:revision>3</cp:revision>
  <dcterms:created xsi:type="dcterms:W3CDTF">2026-03-17T11:00:00Z</dcterms:created>
  <dcterms:modified xsi:type="dcterms:W3CDTF">2026-03-19T11:44:00Z</dcterms:modified>
</cp:coreProperties>
</file>