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992D7" w14:textId="7F26F4DE" w:rsidR="00F3694F" w:rsidRPr="00524970" w:rsidRDefault="003B606E" w:rsidP="002B0A49">
      <w:pPr>
        <w:widowControl w:val="0"/>
        <w:autoSpaceDE w:val="0"/>
        <w:autoSpaceDN w:val="0"/>
        <w:spacing w:after="0" w:line="240" w:lineRule="auto"/>
        <w:ind w:left="1762"/>
        <w:rPr>
          <w:rFonts w:ascii="Calibri" w:eastAsia="Calibri" w:hAnsi="Calibri" w:cs="Calibri"/>
          <w:sz w:val="20"/>
          <w:szCs w:val="22"/>
          <w:lang w:eastAsia="en-US"/>
        </w:rPr>
      </w:pPr>
      <w:r w:rsidRPr="00524970">
        <w:rPr>
          <w:rFonts w:ascii="Calibri" w:eastAsia="Calibri" w:hAnsi="Calibri" w:cs="Calibri"/>
          <w:noProof/>
          <w:sz w:val="20"/>
          <w:szCs w:val="22"/>
          <w:lang w:eastAsia="en-US"/>
        </w:rPr>
        <w:drawing>
          <wp:anchor distT="0" distB="0" distL="114300" distR="114300" simplePos="0" relativeHeight="251666432" behindDoc="0" locked="0" layoutInCell="1" allowOverlap="1" wp14:anchorId="25033FDA" wp14:editId="0397AFA0">
            <wp:simplePos x="0" y="0"/>
            <wp:positionH relativeFrom="column">
              <wp:posOffset>-485775</wp:posOffset>
            </wp:positionH>
            <wp:positionV relativeFrom="paragraph">
              <wp:posOffset>151130</wp:posOffset>
            </wp:positionV>
            <wp:extent cx="657225" cy="1114425"/>
            <wp:effectExtent l="0" t="0" r="9525" b="9525"/>
            <wp:wrapSquare wrapText="bothSides"/>
            <wp:docPr id="2114674587" name="Image 50"/>
            <wp:cNvGraphicFramePr/>
            <a:graphic xmlns:a="http://schemas.openxmlformats.org/drawingml/2006/main">
              <a:graphicData uri="http://schemas.openxmlformats.org/drawingml/2006/picture">
                <pic:pic xmlns:pic="http://schemas.openxmlformats.org/drawingml/2006/picture">
                  <pic:nvPicPr>
                    <pic:cNvPr id="2114674587" name="Image 50"/>
                    <pic:cNvPicPr/>
                  </pic:nvPicPr>
                  <pic:blipFill>
                    <a:blip r:embed="rId7" cstate="screen">
                      <a:extLst>
                        <a:ext uri="{28A0092B-C50C-407E-A947-70E740481C1C}">
                          <a14:useLocalDpi xmlns:a14="http://schemas.microsoft.com/office/drawing/2010/main"/>
                        </a:ext>
                      </a:extLst>
                    </a:blip>
                    <a:stretch>
                      <a:fillRect/>
                    </a:stretch>
                  </pic:blipFill>
                  <pic:spPr>
                    <a:xfrm>
                      <a:off x="0" y="0"/>
                      <a:ext cx="657225" cy="1114425"/>
                    </a:xfrm>
                    <a:prstGeom prst="rect">
                      <a:avLst/>
                    </a:prstGeom>
                  </pic:spPr>
                </pic:pic>
              </a:graphicData>
            </a:graphic>
            <wp14:sizeRelH relativeFrom="margin">
              <wp14:pctWidth>0</wp14:pctWidth>
            </wp14:sizeRelH>
            <wp14:sizeRelV relativeFrom="margin">
              <wp14:pctHeight>0</wp14:pctHeight>
            </wp14:sizeRelV>
          </wp:anchor>
        </w:drawing>
      </w:r>
    </w:p>
    <w:p w14:paraId="3D631739"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11B8CD3D" w14:textId="77777777" w:rsidR="00F3694F" w:rsidRPr="00524970" w:rsidRDefault="00F3694F" w:rsidP="002B0A49">
      <w:pPr>
        <w:widowControl w:val="0"/>
        <w:autoSpaceDE w:val="0"/>
        <w:autoSpaceDN w:val="0"/>
        <w:spacing w:after="0" w:line="240" w:lineRule="auto"/>
        <w:jc w:val="center"/>
        <w:rPr>
          <w:rFonts w:ascii="Calibri" w:eastAsia="Calibri" w:hAnsi="Calibri" w:cs="Calibri"/>
          <w:sz w:val="22"/>
          <w:szCs w:val="22"/>
          <w:lang w:eastAsia="en-US"/>
        </w:rPr>
      </w:pPr>
    </w:p>
    <w:p w14:paraId="038420B8" w14:textId="77777777" w:rsidR="003B606E" w:rsidRPr="00524970" w:rsidRDefault="003B606E" w:rsidP="002B0A49">
      <w:pPr>
        <w:widowControl w:val="0"/>
        <w:autoSpaceDE w:val="0"/>
        <w:autoSpaceDN w:val="0"/>
        <w:spacing w:after="0" w:line="240" w:lineRule="auto"/>
        <w:jc w:val="center"/>
        <w:rPr>
          <w:rFonts w:ascii="Calibri" w:eastAsia="Calibri" w:hAnsi="Calibri" w:cs="Calibri"/>
          <w:b/>
          <w:sz w:val="40"/>
          <w:szCs w:val="22"/>
          <w:lang w:eastAsia="en-US"/>
        </w:rPr>
      </w:pPr>
    </w:p>
    <w:p w14:paraId="1D7ECCBC" w14:textId="5488146B" w:rsidR="00F3694F" w:rsidRPr="00524970" w:rsidRDefault="00F3694F" w:rsidP="002B0A49">
      <w:pPr>
        <w:widowControl w:val="0"/>
        <w:autoSpaceDE w:val="0"/>
        <w:autoSpaceDN w:val="0"/>
        <w:spacing w:after="0" w:line="240" w:lineRule="auto"/>
        <w:jc w:val="center"/>
        <w:rPr>
          <w:rFonts w:ascii="Calibri" w:eastAsia="Calibri" w:hAnsi="Calibri" w:cs="Calibri"/>
          <w:b/>
          <w:sz w:val="40"/>
          <w:szCs w:val="22"/>
          <w:lang w:eastAsia="en-US"/>
        </w:rPr>
      </w:pPr>
      <w:r w:rsidRPr="00524970">
        <w:rPr>
          <w:rFonts w:ascii="Calibri" w:eastAsia="Calibri" w:hAnsi="Calibri" w:cs="Calibri"/>
          <w:b/>
          <w:sz w:val="40"/>
          <w:szCs w:val="22"/>
          <w:lang w:eastAsia="en-US"/>
        </w:rPr>
        <w:t>Syndicat mixte</w:t>
      </w:r>
    </w:p>
    <w:p w14:paraId="248118C6" w14:textId="77777777" w:rsidR="00F3694F" w:rsidRPr="00524970" w:rsidRDefault="00F3694F" w:rsidP="002B0A49">
      <w:pPr>
        <w:widowControl w:val="0"/>
        <w:autoSpaceDE w:val="0"/>
        <w:autoSpaceDN w:val="0"/>
        <w:spacing w:after="0" w:line="240" w:lineRule="auto"/>
        <w:jc w:val="center"/>
        <w:rPr>
          <w:rFonts w:ascii="Calibri" w:eastAsia="Calibri" w:hAnsi="Calibri" w:cs="Calibri"/>
          <w:b/>
          <w:sz w:val="40"/>
          <w:szCs w:val="22"/>
          <w:lang w:eastAsia="en-US"/>
        </w:rPr>
      </w:pPr>
      <w:r w:rsidRPr="00524970">
        <w:rPr>
          <w:rFonts w:ascii="Calibri" w:eastAsia="Calibri" w:hAnsi="Calibri" w:cs="Calibri"/>
          <w:b/>
          <w:sz w:val="40"/>
          <w:szCs w:val="22"/>
          <w:lang w:eastAsia="en-US"/>
        </w:rPr>
        <w:t>Parc</w:t>
      </w:r>
      <w:r w:rsidRPr="00524970">
        <w:rPr>
          <w:rFonts w:ascii="Calibri" w:eastAsia="Calibri" w:hAnsi="Calibri" w:cs="Calibri"/>
          <w:b/>
          <w:spacing w:val="-5"/>
          <w:sz w:val="40"/>
          <w:szCs w:val="22"/>
          <w:lang w:eastAsia="en-US"/>
        </w:rPr>
        <w:t xml:space="preserve"> </w:t>
      </w:r>
      <w:r w:rsidRPr="00524970">
        <w:rPr>
          <w:rFonts w:ascii="Calibri" w:eastAsia="Calibri" w:hAnsi="Calibri" w:cs="Calibri"/>
          <w:b/>
          <w:sz w:val="40"/>
          <w:szCs w:val="22"/>
          <w:lang w:eastAsia="en-US"/>
        </w:rPr>
        <w:t>naturel</w:t>
      </w:r>
      <w:r w:rsidRPr="00524970">
        <w:rPr>
          <w:rFonts w:ascii="Calibri" w:eastAsia="Calibri" w:hAnsi="Calibri" w:cs="Calibri"/>
          <w:b/>
          <w:spacing w:val="-6"/>
          <w:sz w:val="40"/>
          <w:szCs w:val="22"/>
          <w:lang w:eastAsia="en-US"/>
        </w:rPr>
        <w:t xml:space="preserve"> </w:t>
      </w:r>
      <w:r w:rsidRPr="00524970">
        <w:rPr>
          <w:rFonts w:ascii="Calibri" w:eastAsia="Calibri" w:hAnsi="Calibri" w:cs="Calibri"/>
          <w:b/>
          <w:sz w:val="40"/>
          <w:szCs w:val="22"/>
          <w:lang w:eastAsia="en-US"/>
        </w:rPr>
        <w:t>régional</w:t>
      </w:r>
      <w:r w:rsidRPr="00524970">
        <w:rPr>
          <w:rFonts w:ascii="Calibri" w:eastAsia="Calibri" w:hAnsi="Calibri" w:cs="Calibri"/>
          <w:b/>
          <w:spacing w:val="-5"/>
          <w:sz w:val="40"/>
          <w:szCs w:val="22"/>
          <w:lang w:eastAsia="en-US"/>
        </w:rPr>
        <w:t xml:space="preserve"> </w:t>
      </w:r>
      <w:r w:rsidRPr="00524970">
        <w:rPr>
          <w:rFonts w:ascii="Calibri" w:eastAsia="Calibri" w:hAnsi="Calibri" w:cs="Calibri"/>
          <w:b/>
          <w:sz w:val="40"/>
          <w:szCs w:val="22"/>
          <w:lang w:eastAsia="en-US"/>
        </w:rPr>
        <w:t>des</w:t>
      </w:r>
      <w:r w:rsidRPr="00524970">
        <w:rPr>
          <w:rFonts w:ascii="Calibri" w:eastAsia="Calibri" w:hAnsi="Calibri" w:cs="Calibri"/>
          <w:b/>
          <w:spacing w:val="-2"/>
          <w:sz w:val="40"/>
          <w:szCs w:val="22"/>
          <w:lang w:eastAsia="en-US"/>
        </w:rPr>
        <w:t xml:space="preserve"> </w:t>
      </w:r>
      <w:r w:rsidRPr="00524970">
        <w:rPr>
          <w:rFonts w:ascii="Calibri" w:eastAsia="Calibri" w:hAnsi="Calibri" w:cs="Calibri"/>
          <w:b/>
          <w:sz w:val="40"/>
          <w:szCs w:val="22"/>
          <w:lang w:eastAsia="en-US"/>
        </w:rPr>
        <w:t>Pyrénées</w:t>
      </w:r>
      <w:r w:rsidRPr="00524970">
        <w:rPr>
          <w:rFonts w:ascii="Calibri" w:eastAsia="Calibri" w:hAnsi="Calibri" w:cs="Calibri"/>
          <w:b/>
          <w:spacing w:val="-1"/>
          <w:sz w:val="40"/>
          <w:szCs w:val="22"/>
          <w:lang w:eastAsia="en-US"/>
        </w:rPr>
        <w:t xml:space="preserve"> </w:t>
      </w:r>
      <w:r w:rsidRPr="00524970">
        <w:rPr>
          <w:rFonts w:ascii="Calibri" w:eastAsia="Calibri" w:hAnsi="Calibri" w:cs="Calibri"/>
          <w:b/>
          <w:spacing w:val="-2"/>
          <w:sz w:val="40"/>
          <w:szCs w:val="22"/>
          <w:lang w:eastAsia="en-US"/>
        </w:rPr>
        <w:t>catalanes</w:t>
      </w:r>
    </w:p>
    <w:p w14:paraId="07A01A8E" w14:textId="77777777" w:rsidR="00F3694F" w:rsidRPr="00524970" w:rsidRDefault="00F3694F" w:rsidP="002B0A49">
      <w:pPr>
        <w:widowControl w:val="0"/>
        <w:autoSpaceDE w:val="0"/>
        <w:autoSpaceDN w:val="0"/>
        <w:spacing w:after="0" w:line="240" w:lineRule="auto"/>
        <w:jc w:val="center"/>
        <w:rPr>
          <w:rFonts w:ascii="Calibri" w:eastAsia="Calibri" w:hAnsi="Calibri" w:cs="Calibri"/>
          <w:i/>
          <w:szCs w:val="22"/>
          <w:lang w:eastAsia="en-US"/>
        </w:rPr>
      </w:pPr>
      <w:r w:rsidRPr="00524970">
        <w:rPr>
          <w:rFonts w:ascii="Calibri" w:eastAsia="Calibri" w:hAnsi="Calibri" w:cs="Calibri"/>
          <w:i/>
          <w:noProof/>
          <w:szCs w:val="22"/>
          <w:lang w:eastAsia="en-US"/>
        </w:rPr>
        <mc:AlternateContent>
          <mc:Choice Requires="wpg">
            <w:drawing>
              <wp:anchor distT="0" distB="0" distL="0" distR="0" simplePos="0" relativeHeight="251660288" behindDoc="0" locked="0" layoutInCell="1" allowOverlap="1" wp14:anchorId="40FD8669" wp14:editId="591A3FA3">
                <wp:simplePos x="0" y="0"/>
                <wp:positionH relativeFrom="page">
                  <wp:posOffset>823722</wp:posOffset>
                </wp:positionH>
                <wp:positionV relativeFrom="paragraph">
                  <wp:posOffset>1223512</wp:posOffset>
                </wp:positionV>
                <wp:extent cx="5944870" cy="76390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763905"/>
                          <a:chOff x="0" y="0"/>
                          <a:chExt cx="5944870" cy="763905"/>
                        </a:xfrm>
                      </wpg:grpSpPr>
                      <wps:wsp>
                        <wps:cNvPr id="53" name="Graphic 53"/>
                        <wps:cNvSpPr/>
                        <wps:spPr>
                          <a:xfrm>
                            <a:off x="2729575" y="427050"/>
                            <a:ext cx="496570" cy="335915"/>
                          </a:xfrm>
                          <a:custGeom>
                            <a:avLst/>
                            <a:gdLst/>
                            <a:ahLst/>
                            <a:cxnLst/>
                            <a:rect l="l" t="t" r="r" b="b"/>
                            <a:pathLst>
                              <a:path w="496570" h="335915">
                                <a:moveTo>
                                  <a:pt x="496340" y="0"/>
                                </a:moveTo>
                                <a:lnTo>
                                  <a:pt x="0" y="0"/>
                                </a:lnTo>
                                <a:lnTo>
                                  <a:pt x="250827" y="335562"/>
                                </a:lnTo>
                                <a:lnTo>
                                  <a:pt x="496340" y="0"/>
                                </a:lnTo>
                                <a:close/>
                              </a:path>
                            </a:pathLst>
                          </a:custGeom>
                          <a:solidFill>
                            <a:srgbClr val="7E7E7E"/>
                          </a:solidFill>
                        </wps:spPr>
                        <wps:bodyPr wrap="square" lIns="0" tIns="0" rIns="0" bIns="0" rtlCol="0">
                          <a:prstTxWarp prst="textNoShape">
                            <a:avLst/>
                          </a:prstTxWarp>
                          <a:noAutofit/>
                        </wps:bodyPr>
                      </wps:wsp>
                      <wps:wsp>
                        <wps:cNvPr id="54" name="Graphic 54"/>
                        <wps:cNvSpPr/>
                        <wps:spPr>
                          <a:xfrm>
                            <a:off x="0" y="2"/>
                            <a:ext cx="5943600" cy="762635"/>
                          </a:xfrm>
                          <a:custGeom>
                            <a:avLst/>
                            <a:gdLst/>
                            <a:ahLst/>
                            <a:cxnLst/>
                            <a:rect l="l" t="t" r="r" b="b"/>
                            <a:pathLst>
                              <a:path w="5943600" h="762635">
                                <a:moveTo>
                                  <a:pt x="2729573" y="427050"/>
                                </a:moveTo>
                                <a:lnTo>
                                  <a:pt x="2574556" y="216446"/>
                                </a:lnTo>
                                <a:lnTo>
                                  <a:pt x="0" y="213372"/>
                                </a:lnTo>
                                <a:lnTo>
                                  <a:pt x="0" y="427050"/>
                                </a:lnTo>
                                <a:lnTo>
                                  <a:pt x="2729573" y="427050"/>
                                </a:lnTo>
                                <a:close/>
                              </a:path>
                              <a:path w="5943600" h="762635">
                                <a:moveTo>
                                  <a:pt x="3535489" y="3073"/>
                                </a:moveTo>
                                <a:lnTo>
                                  <a:pt x="2419985" y="0"/>
                                </a:lnTo>
                                <a:lnTo>
                                  <a:pt x="2574556" y="213372"/>
                                </a:lnTo>
                                <a:lnTo>
                                  <a:pt x="3384169" y="213372"/>
                                </a:lnTo>
                                <a:lnTo>
                                  <a:pt x="3535489" y="3073"/>
                                </a:lnTo>
                                <a:close/>
                              </a:path>
                              <a:path w="5943600" h="762635">
                                <a:moveTo>
                                  <a:pt x="5943524" y="213385"/>
                                </a:moveTo>
                                <a:lnTo>
                                  <a:pt x="3384169" y="216446"/>
                                </a:lnTo>
                                <a:lnTo>
                                  <a:pt x="3383280" y="216446"/>
                                </a:lnTo>
                                <a:lnTo>
                                  <a:pt x="2574556" y="213372"/>
                                </a:lnTo>
                                <a:lnTo>
                                  <a:pt x="2729573" y="427050"/>
                                </a:lnTo>
                                <a:lnTo>
                                  <a:pt x="2980398" y="762622"/>
                                </a:lnTo>
                                <a:lnTo>
                                  <a:pt x="3225914" y="427050"/>
                                </a:lnTo>
                                <a:lnTo>
                                  <a:pt x="5943524" y="427050"/>
                                </a:lnTo>
                                <a:lnTo>
                                  <a:pt x="5943524" y="213385"/>
                                </a:lnTo>
                                <a:close/>
                              </a:path>
                            </a:pathLst>
                          </a:custGeom>
                          <a:solidFill>
                            <a:srgbClr val="FFCCFF"/>
                          </a:solidFill>
                        </wps:spPr>
                        <wps:bodyPr wrap="square" lIns="0" tIns="0" rIns="0" bIns="0" rtlCol="0">
                          <a:prstTxWarp prst="textNoShape">
                            <a:avLst/>
                          </a:prstTxWarp>
                          <a:noAutofit/>
                        </wps:bodyPr>
                      </wps:wsp>
                      <wps:wsp>
                        <wps:cNvPr id="55" name="Graphic 55"/>
                        <wps:cNvSpPr/>
                        <wps:spPr>
                          <a:xfrm>
                            <a:off x="0" y="213375"/>
                            <a:ext cx="2980690" cy="549275"/>
                          </a:xfrm>
                          <a:custGeom>
                            <a:avLst/>
                            <a:gdLst/>
                            <a:ahLst/>
                            <a:cxnLst/>
                            <a:rect l="l" t="t" r="r" b="b"/>
                            <a:pathLst>
                              <a:path w="2980690" h="549275">
                                <a:moveTo>
                                  <a:pt x="30403" y="35306"/>
                                </a:moveTo>
                                <a:lnTo>
                                  <a:pt x="0" y="0"/>
                                </a:lnTo>
                                <a:lnTo>
                                  <a:pt x="0" y="213677"/>
                                </a:lnTo>
                                <a:lnTo>
                                  <a:pt x="30403" y="177152"/>
                                </a:lnTo>
                                <a:lnTo>
                                  <a:pt x="30403" y="35306"/>
                                </a:lnTo>
                                <a:close/>
                              </a:path>
                              <a:path w="2980690" h="549275">
                                <a:moveTo>
                                  <a:pt x="2980398" y="475869"/>
                                </a:moveTo>
                                <a:lnTo>
                                  <a:pt x="2815044" y="257886"/>
                                </a:lnTo>
                                <a:lnTo>
                                  <a:pt x="2729573" y="213677"/>
                                </a:lnTo>
                                <a:lnTo>
                                  <a:pt x="2980398" y="549249"/>
                                </a:lnTo>
                                <a:lnTo>
                                  <a:pt x="2980398" y="475869"/>
                                </a:lnTo>
                                <a:close/>
                              </a:path>
                            </a:pathLst>
                          </a:custGeom>
                          <a:solidFill>
                            <a:srgbClr val="BEBEBE"/>
                          </a:solidFill>
                        </wps:spPr>
                        <wps:bodyPr wrap="square" lIns="0" tIns="0" rIns="0" bIns="0" rtlCol="0">
                          <a:prstTxWarp prst="textNoShape">
                            <a:avLst/>
                          </a:prstTxWarp>
                          <a:noAutofit/>
                        </wps:bodyPr>
                      </wps:wsp>
                      <pic:pic xmlns:pic="http://schemas.openxmlformats.org/drawingml/2006/picture">
                        <pic:nvPicPr>
                          <pic:cNvPr id="56" name="Image 56"/>
                          <pic:cNvPicPr/>
                        </pic:nvPicPr>
                        <pic:blipFill>
                          <a:blip r:embed="rId8" cstate="print"/>
                          <a:stretch>
                            <a:fillRect/>
                          </a:stretch>
                        </pic:blipFill>
                        <pic:spPr>
                          <a:xfrm>
                            <a:off x="2419990" y="0"/>
                            <a:ext cx="336011" cy="427050"/>
                          </a:xfrm>
                          <a:prstGeom prst="rect">
                            <a:avLst/>
                          </a:prstGeom>
                        </pic:spPr>
                      </pic:pic>
                      <wps:wsp>
                        <wps:cNvPr id="57" name="Graphic 57"/>
                        <wps:cNvSpPr/>
                        <wps:spPr>
                          <a:xfrm>
                            <a:off x="3222372" y="213368"/>
                            <a:ext cx="176530" cy="213995"/>
                          </a:xfrm>
                          <a:custGeom>
                            <a:avLst/>
                            <a:gdLst/>
                            <a:ahLst/>
                            <a:cxnLst/>
                            <a:rect l="l" t="t" r="r" b="b"/>
                            <a:pathLst>
                              <a:path w="176530" h="213995">
                                <a:moveTo>
                                  <a:pt x="158114" y="0"/>
                                </a:moveTo>
                                <a:lnTo>
                                  <a:pt x="0" y="213681"/>
                                </a:lnTo>
                                <a:lnTo>
                                  <a:pt x="73078" y="177149"/>
                                </a:lnTo>
                                <a:lnTo>
                                  <a:pt x="176273" y="35304"/>
                                </a:lnTo>
                                <a:lnTo>
                                  <a:pt x="158114" y="0"/>
                                </a:lnTo>
                                <a:close/>
                              </a:path>
                            </a:pathLst>
                          </a:custGeom>
                          <a:solidFill>
                            <a:srgbClr val="BEBEBE"/>
                          </a:solidFill>
                        </wps:spPr>
                        <wps:bodyPr wrap="square" lIns="0" tIns="0" rIns="0" bIns="0" rtlCol="0">
                          <a:prstTxWarp prst="textNoShape">
                            <a:avLst/>
                          </a:prstTxWarp>
                          <a:noAutofit/>
                        </wps:bodyPr>
                      </wps:wsp>
                      <wps:wsp>
                        <wps:cNvPr id="58" name="Graphic 58"/>
                        <wps:cNvSpPr/>
                        <wps:spPr>
                          <a:xfrm>
                            <a:off x="0" y="2"/>
                            <a:ext cx="5943600" cy="471805"/>
                          </a:xfrm>
                          <a:custGeom>
                            <a:avLst/>
                            <a:gdLst/>
                            <a:ahLst/>
                            <a:cxnLst/>
                            <a:rect l="l" t="t" r="r" b="b"/>
                            <a:pathLst>
                              <a:path w="5943600" h="471805">
                                <a:moveTo>
                                  <a:pt x="2574556" y="216446"/>
                                </a:moveTo>
                                <a:lnTo>
                                  <a:pt x="0" y="213372"/>
                                </a:lnTo>
                                <a:lnTo>
                                  <a:pt x="30403" y="248678"/>
                                </a:lnTo>
                                <a:lnTo>
                                  <a:pt x="2556840" y="248678"/>
                                </a:lnTo>
                                <a:lnTo>
                                  <a:pt x="2574556" y="216446"/>
                                </a:lnTo>
                                <a:close/>
                              </a:path>
                              <a:path w="5943600" h="471805">
                                <a:moveTo>
                                  <a:pt x="3225914" y="427050"/>
                                </a:moveTo>
                                <a:lnTo>
                                  <a:pt x="2729573" y="427050"/>
                                </a:lnTo>
                                <a:lnTo>
                                  <a:pt x="2815044" y="471258"/>
                                </a:lnTo>
                                <a:lnTo>
                                  <a:pt x="3140430" y="471258"/>
                                </a:lnTo>
                                <a:lnTo>
                                  <a:pt x="3225914" y="427050"/>
                                </a:lnTo>
                                <a:close/>
                              </a:path>
                              <a:path w="5943600" h="471805">
                                <a:moveTo>
                                  <a:pt x="3535489" y="3073"/>
                                </a:moveTo>
                                <a:lnTo>
                                  <a:pt x="2419985" y="0"/>
                                </a:lnTo>
                                <a:lnTo>
                                  <a:pt x="2499995" y="44208"/>
                                </a:lnTo>
                                <a:lnTo>
                                  <a:pt x="3451783" y="44208"/>
                                </a:lnTo>
                                <a:lnTo>
                                  <a:pt x="3535489" y="3073"/>
                                </a:lnTo>
                                <a:close/>
                              </a:path>
                              <a:path w="5943600" h="471805">
                                <a:moveTo>
                                  <a:pt x="5943524" y="213385"/>
                                </a:moveTo>
                                <a:lnTo>
                                  <a:pt x="3384169" y="216446"/>
                                </a:lnTo>
                                <a:lnTo>
                                  <a:pt x="3383280" y="216446"/>
                                </a:lnTo>
                                <a:lnTo>
                                  <a:pt x="2574556" y="213372"/>
                                </a:lnTo>
                                <a:lnTo>
                                  <a:pt x="2658262" y="257581"/>
                                </a:lnTo>
                                <a:lnTo>
                                  <a:pt x="3295446" y="257581"/>
                                </a:lnTo>
                                <a:lnTo>
                                  <a:pt x="3381248" y="217805"/>
                                </a:lnTo>
                                <a:lnTo>
                                  <a:pt x="3398634" y="248678"/>
                                </a:lnTo>
                                <a:lnTo>
                                  <a:pt x="5919609" y="248678"/>
                                </a:lnTo>
                                <a:lnTo>
                                  <a:pt x="5943524" y="222440"/>
                                </a:lnTo>
                                <a:lnTo>
                                  <a:pt x="5943524" y="213385"/>
                                </a:lnTo>
                                <a:close/>
                              </a:path>
                            </a:pathLst>
                          </a:custGeom>
                          <a:solidFill>
                            <a:srgbClr val="FFFFFF"/>
                          </a:solidFill>
                        </wps:spPr>
                        <wps:bodyPr wrap="square" lIns="0" tIns="0" rIns="0" bIns="0" rtlCol="0">
                          <a:prstTxWarp prst="textNoShape">
                            <a:avLst/>
                          </a:prstTxWarp>
                          <a:noAutofit/>
                        </wps:bodyPr>
                      </wps:wsp>
                      <wps:wsp>
                        <wps:cNvPr id="59" name="Graphic 59"/>
                        <wps:cNvSpPr/>
                        <wps:spPr>
                          <a:xfrm>
                            <a:off x="6517" y="5526"/>
                            <a:ext cx="5937250" cy="757555"/>
                          </a:xfrm>
                          <a:custGeom>
                            <a:avLst/>
                            <a:gdLst/>
                            <a:ahLst/>
                            <a:cxnLst/>
                            <a:rect l="l" t="t" r="r" b="b"/>
                            <a:pathLst>
                              <a:path w="5937250" h="757555">
                                <a:moveTo>
                                  <a:pt x="2574540" y="216439"/>
                                </a:moveTo>
                                <a:lnTo>
                                  <a:pt x="2729554" y="427050"/>
                                </a:lnTo>
                                <a:lnTo>
                                  <a:pt x="0" y="427050"/>
                                </a:lnTo>
                                <a:lnTo>
                                  <a:pt x="0" y="213368"/>
                                </a:lnTo>
                                <a:lnTo>
                                  <a:pt x="2574540" y="216439"/>
                                </a:lnTo>
                              </a:path>
                              <a:path w="5937250" h="757555">
                                <a:moveTo>
                                  <a:pt x="5937016" y="213386"/>
                                </a:moveTo>
                                <a:lnTo>
                                  <a:pt x="3380465" y="216438"/>
                                </a:lnTo>
                                <a:lnTo>
                                  <a:pt x="3222351" y="427050"/>
                                </a:lnTo>
                                <a:lnTo>
                                  <a:pt x="5937016" y="427050"/>
                                </a:lnTo>
                              </a:path>
                              <a:path w="5937250" h="757555">
                                <a:moveTo>
                                  <a:pt x="3535479" y="3070"/>
                                </a:moveTo>
                                <a:lnTo>
                                  <a:pt x="3384156" y="213368"/>
                                </a:lnTo>
                                <a:lnTo>
                                  <a:pt x="2574540" y="213368"/>
                                </a:lnTo>
                                <a:lnTo>
                                  <a:pt x="2419969" y="0"/>
                                </a:lnTo>
                                <a:lnTo>
                                  <a:pt x="3535479" y="3070"/>
                                </a:lnTo>
                              </a:path>
                              <a:path w="5937250" h="757555">
                                <a:moveTo>
                                  <a:pt x="2976396" y="757085"/>
                                </a:moveTo>
                                <a:lnTo>
                                  <a:pt x="2729554" y="427050"/>
                                </a:lnTo>
                                <a:lnTo>
                                  <a:pt x="3225894" y="427050"/>
                                </a:lnTo>
                                <a:lnTo>
                                  <a:pt x="2984570" y="757085"/>
                                </a:lnTo>
                              </a:path>
                            </a:pathLst>
                          </a:custGeom>
                          <a:ln w="1910">
                            <a:solidFill>
                              <a:srgbClr val="000000"/>
                            </a:solidFill>
                            <a:prstDash val="solid"/>
                          </a:ln>
                        </wps:spPr>
                        <wps:bodyPr wrap="square" lIns="0" tIns="0" rIns="0" bIns="0" rtlCol="0">
                          <a:prstTxWarp prst="textNoShape">
                            <a:avLst/>
                          </a:prstTxWarp>
                          <a:noAutofit/>
                        </wps:bodyPr>
                      </wps:wsp>
                      <wps:wsp>
                        <wps:cNvPr id="60" name="Graphic 60"/>
                        <wps:cNvSpPr/>
                        <wps:spPr>
                          <a:xfrm>
                            <a:off x="0" y="3076"/>
                            <a:ext cx="5943600" cy="760095"/>
                          </a:xfrm>
                          <a:custGeom>
                            <a:avLst/>
                            <a:gdLst/>
                            <a:ahLst/>
                            <a:cxnLst/>
                            <a:rect l="l" t="t" r="r" b="b"/>
                            <a:pathLst>
                              <a:path w="5943600" h="760095">
                                <a:moveTo>
                                  <a:pt x="2729573" y="423976"/>
                                </a:moveTo>
                                <a:lnTo>
                                  <a:pt x="2574556" y="213372"/>
                                </a:lnTo>
                                <a:lnTo>
                                  <a:pt x="2556840" y="245605"/>
                                </a:lnTo>
                                <a:lnTo>
                                  <a:pt x="2661805" y="387451"/>
                                </a:lnTo>
                                <a:lnTo>
                                  <a:pt x="30403" y="387451"/>
                                </a:lnTo>
                                <a:lnTo>
                                  <a:pt x="0" y="423976"/>
                                </a:lnTo>
                                <a:lnTo>
                                  <a:pt x="2729573" y="423976"/>
                                </a:lnTo>
                                <a:close/>
                              </a:path>
                              <a:path w="5943600" h="760095">
                                <a:moveTo>
                                  <a:pt x="3225914" y="423976"/>
                                </a:moveTo>
                                <a:lnTo>
                                  <a:pt x="3140430" y="468185"/>
                                </a:lnTo>
                                <a:lnTo>
                                  <a:pt x="2980398" y="686168"/>
                                </a:lnTo>
                                <a:lnTo>
                                  <a:pt x="2980398" y="759548"/>
                                </a:lnTo>
                                <a:lnTo>
                                  <a:pt x="3225914" y="423976"/>
                                </a:lnTo>
                                <a:close/>
                              </a:path>
                              <a:path w="5943600" h="760095">
                                <a:moveTo>
                                  <a:pt x="3384169" y="213372"/>
                                </a:moveTo>
                                <a:lnTo>
                                  <a:pt x="3295446" y="254508"/>
                                </a:lnTo>
                                <a:lnTo>
                                  <a:pt x="3197263" y="387451"/>
                                </a:lnTo>
                                <a:lnTo>
                                  <a:pt x="2756001" y="387451"/>
                                </a:lnTo>
                                <a:lnTo>
                                  <a:pt x="2729573" y="423976"/>
                                </a:lnTo>
                                <a:lnTo>
                                  <a:pt x="3225914" y="423976"/>
                                </a:lnTo>
                                <a:lnTo>
                                  <a:pt x="3384169" y="213372"/>
                                </a:lnTo>
                                <a:close/>
                              </a:path>
                              <a:path w="5943600" h="760095">
                                <a:moveTo>
                                  <a:pt x="3535489" y="0"/>
                                </a:moveTo>
                                <a:lnTo>
                                  <a:pt x="3451783" y="41135"/>
                                </a:lnTo>
                                <a:lnTo>
                                  <a:pt x="3354057" y="178371"/>
                                </a:lnTo>
                                <a:lnTo>
                                  <a:pt x="2597734" y="178371"/>
                                </a:lnTo>
                                <a:lnTo>
                                  <a:pt x="2574556" y="210299"/>
                                </a:lnTo>
                                <a:lnTo>
                                  <a:pt x="3384169" y="210299"/>
                                </a:lnTo>
                                <a:lnTo>
                                  <a:pt x="3535489" y="0"/>
                                </a:lnTo>
                                <a:close/>
                              </a:path>
                              <a:path w="5943600" h="760095">
                                <a:moveTo>
                                  <a:pt x="5943524" y="219367"/>
                                </a:moveTo>
                                <a:lnTo>
                                  <a:pt x="5919609" y="245605"/>
                                </a:lnTo>
                                <a:lnTo>
                                  <a:pt x="5919609" y="387451"/>
                                </a:lnTo>
                                <a:lnTo>
                                  <a:pt x="3295446" y="387451"/>
                                </a:lnTo>
                                <a:lnTo>
                                  <a:pt x="3225914" y="423976"/>
                                </a:lnTo>
                                <a:lnTo>
                                  <a:pt x="5943524" y="423976"/>
                                </a:lnTo>
                                <a:lnTo>
                                  <a:pt x="5943524" y="21936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421FF7" id="Group 52" o:spid="_x0000_s1026" style="position:absolute;margin-left:64.85pt;margin-top:96.35pt;width:468.1pt;height:60.15pt;z-index:251660288;mso-wrap-distance-left:0;mso-wrap-distance-right:0;mso-position-horizontal-relative:page" coordsize="59448,7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">
                <v:shape id="Graphic 53" o:spid="_x0000_s1027" style="position:absolute;left:27295;top:4270;width:4966;height:3359;visibility:visible;mso-wrap-style:square;v-text-anchor:top" coordsize="49657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" path="m496340,l,,250827,335562,496340,xe" fillcolor="#7e7e7e" stroked="f">
                  <v:path arrowok="t"/>
                </v:shape>
                <v:shape id="Graphic 54" o:spid="_x0000_s1028" style="position:absolute;width:59436;height:7626;visibility:visible;mso-wrap-style:square;v-text-anchor:top" coordsize="5943600,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" path="m2729573,427050l2574556,216446,,213372,,427050r2729573,xem3535489,3073l2419985,r154571,213372l3384169,213372,3535489,3073xem5943524,213385r-2559355,3061l3383280,216446r-808724,-3074l2729573,427050r250825,335572l3225914,427050r2717610,l5943524,213385xe" fillcolor="#fcf" stroked="f">
                  <v:path arrowok="t"/>
                </v:shape>
                <v:shape id="Graphic 55" o:spid="_x0000_s1029" style="position:absolute;top:2133;width:29806;height:5493;visibility:visible;mso-wrap-style:square;v-text-anchor:top" coordsize="2980690,54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" path="m30403,35306l,,,213677,30403,177152r,-141846xem2980398,475869l2815044,257886r-85471,-44209l2980398,549249r,-73380xe" fillcolor="#bebebe" stroked="f">
                  <v:path arrowok="t"/>
                </v:shape>
                <v:shape id="Image 56" o:spid="_x0000_s1030" type="#_x0000_t75" style="position:absolute;left:24199;width:3361;height:4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">
                  <v:imagedata r:id="rId10" o:title=""/>
                </v:shape>
                <v:shape id="Graphic 57" o:spid="_x0000_s1031" style="position:absolute;left:32223;top:2133;width:1766;height:2140;visibility:visible;mso-wrap-style:square;v-text-anchor:top" coordsize="176530,2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" path="m158114,l,213681,73078,177149,176273,35304,158114,xe" fillcolor="#bebebe" stroked="f">
                  <v:path arrowok="t"/>
                </v:shape>
                <v:shape id="Graphic 58" o:spid="_x0000_s1032" style="position:absolute;width:59436;height:4718;visibility:visible;mso-wrap-style:square;v-text-anchor:top" coordsize="5943600,47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" path="m2574556,216446l,213372r30403,35306l2556840,248678r17716,-32232xem3225914,427050r-496341,l2815044,471258r325386,l3225914,427050xem3535489,3073l2419985,r80010,44208l3451783,44208,3535489,3073xem5943524,213385r-2559355,3061l3383280,216446r-808724,-3074l2658262,257581r637184,l3381248,217805r17386,30873l5919609,248678r23915,-26238l5943524,213385xe" stroked="f">
                  <v:path arrowok="t"/>
                </v:shape>
                <v:shape id="Graphic 59" o:spid="_x0000_s1033" style="position:absolute;left:65;top:55;width:59372;height:7575;visibility:visible;mso-wrap-style:square;v-text-anchor:top" coordsize="5937250,7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" path="m2574540,216439r155014,210611l,427050,,213368r2574540,3071em5937016,213386r-2556551,3052l3222351,427050r2714665,em3535479,3070l3384156,213368r-809616,l2419969,,3535479,3070em2976396,757085l2729554,427050r496340,l2984570,757085e" filled="f" strokeweight=".05306mm">
                  <v:path arrowok="t"/>
                </v:shape>
                <v:shape id="Graphic 60" o:spid="_x0000_s1034" style="position:absolute;top:30;width:59436;height:7601;visibility:visible;mso-wrap-style:square;v-text-anchor:top" coordsize="5943600,76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" path="m2729573,423976l2574556,213372r-17716,32233l2661805,387451r-2631402,l,423976r2729573,xem3225914,423976r-85484,44209l2980398,686168r,73380l3225914,423976xem3384169,213372r-88723,41136l3197263,387451r-441262,l2729573,423976r496341,l3384169,213372xem3535489,r-83706,41135l3354057,178371r-756323,l2574556,210299r809613,l3535489,xem5943524,219367r-23915,26238l5919609,387451r-2624163,l3225914,423976r2717610,l5943524,219367xe" fillcolor="black" stroked="f">
                  <v:path arrowok="t"/>
                </v:shape>
                <w10:wrap anchorx="page"/>
              </v:group>
            </w:pict>
          </mc:Fallback>
        </mc:AlternateContent>
      </w:r>
      <w:r w:rsidRPr="00524970">
        <w:rPr>
          <w:rFonts w:ascii="Calibri" w:eastAsia="Calibri" w:hAnsi="Calibri" w:cs="Calibri"/>
          <w:i/>
          <w:szCs w:val="22"/>
          <w:lang w:eastAsia="en-US"/>
        </w:rPr>
        <w:t>Maison</w:t>
      </w:r>
      <w:r w:rsidRPr="00524970">
        <w:rPr>
          <w:rFonts w:ascii="Calibri" w:eastAsia="Calibri" w:hAnsi="Calibri" w:cs="Calibri"/>
          <w:i/>
          <w:spacing w:val="-3"/>
          <w:szCs w:val="22"/>
          <w:lang w:eastAsia="en-US"/>
        </w:rPr>
        <w:t xml:space="preserve"> </w:t>
      </w:r>
      <w:r w:rsidRPr="00524970">
        <w:rPr>
          <w:rFonts w:ascii="Calibri" w:eastAsia="Calibri" w:hAnsi="Calibri" w:cs="Calibri"/>
          <w:i/>
          <w:szCs w:val="22"/>
          <w:lang w:eastAsia="en-US"/>
        </w:rPr>
        <w:t>du</w:t>
      </w:r>
      <w:r w:rsidRPr="00524970">
        <w:rPr>
          <w:rFonts w:ascii="Calibri" w:eastAsia="Calibri" w:hAnsi="Calibri" w:cs="Calibri"/>
          <w:i/>
          <w:spacing w:val="-2"/>
          <w:szCs w:val="22"/>
          <w:lang w:eastAsia="en-US"/>
        </w:rPr>
        <w:t xml:space="preserve"> </w:t>
      </w:r>
      <w:r w:rsidRPr="00524970">
        <w:rPr>
          <w:rFonts w:ascii="Calibri" w:eastAsia="Calibri" w:hAnsi="Calibri" w:cs="Calibri"/>
          <w:i/>
          <w:szCs w:val="22"/>
          <w:lang w:eastAsia="en-US"/>
        </w:rPr>
        <w:t>Parc,</w:t>
      </w:r>
      <w:r w:rsidRPr="00524970">
        <w:rPr>
          <w:rFonts w:ascii="Calibri" w:eastAsia="Calibri" w:hAnsi="Calibri" w:cs="Calibri"/>
          <w:i/>
          <w:spacing w:val="-2"/>
          <w:szCs w:val="22"/>
          <w:lang w:eastAsia="en-US"/>
        </w:rPr>
        <w:t xml:space="preserve"> </w:t>
      </w:r>
      <w:r w:rsidRPr="00524970">
        <w:rPr>
          <w:rFonts w:ascii="Calibri" w:eastAsia="Calibri" w:hAnsi="Calibri" w:cs="Calibri"/>
          <w:i/>
          <w:szCs w:val="22"/>
          <w:lang w:eastAsia="en-US"/>
        </w:rPr>
        <w:t>La</w:t>
      </w:r>
      <w:r w:rsidRPr="00524970">
        <w:rPr>
          <w:rFonts w:ascii="Calibri" w:eastAsia="Calibri" w:hAnsi="Calibri" w:cs="Calibri"/>
          <w:i/>
          <w:spacing w:val="-2"/>
          <w:szCs w:val="22"/>
          <w:lang w:eastAsia="en-US"/>
        </w:rPr>
        <w:t xml:space="preserve"> </w:t>
      </w:r>
      <w:r w:rsidRPr="00524970">
        <w:rPr>
          <w:rFonts w:ascii="Calibri" w:eastAsia="Calibri" w:hAnsi="Calibri" w:cs="Calibri"/>
          <w:i/>
          <w:szCs w:val="22"/>
          <w:lang w:eastAsia="en-US"/>
        </w:rPr>
        <w:t>Bastide</w:t>
      </w:r>
      <w:r w:rsidRPr="00524970">
        <w:rPr>
          <w:rFonts w:ascii="Calibri" w:eastAsia="Calibri" w:hAnsi="Calibri" w:cs="Calibri"/>
          <w:i/>
          <w:spacing w:val="2"/>
          <w:szCs w:val="22"/>
          <w:lang w:eastAsia="en-US"/>
        </w:rPr>
        <w:t xml:space="preserve"> </w:t>
      </w:r>
      <w:r w:rsidRPr="00524970">
        <w:rPr>
          <w:rFonts w:ascii="Calibri" w:eastAsia="Calibri" w:hAnsi="Calibri" w:cs="Calibri"/>
          <w:i/>
          <w:szCs w:val="22"/>
          <w:lang w:eastAsia="en-US"/>
        </w:rPr>
        <w:t>–</w:t>
      </w:r>
      <w:r w:rsidRPr="00524970">
        <w:rPr>
          <w:rFonts w:ascii="Calibri" w:eastAsia="Calibri" w:hAnsi="Calibri" w:cs="Calibri"/>
          <w:i/>
          <w:spacing w:val="-1"/>
          <w:szCs w:val="22"/>
          <w:lang w:eastAsia="en-US"/>
        </w:rPr>
        <w:t xml:space="preserve"> </w:t>
      </w:r>
      <w:r w:rsidRPr="00524970">
        <w:rPr>
          <w:rFonts w:ascii="Calibri" w:eastAsia="Calibri" w:hAnsi="Calibri" w:cs="Calibri"/>
          <w:i/>
          <w:szCs w:val="22"/>
          <w:lang w:eastAsia="en-US"/>
        </w:rPr>
        <w:t>66</w:t>
      </w:r>
      <w:r w:rsidRPr="00524970">
        <w:rPr>
          <w:rFonts w:ascii="Calibri" w:eastAsia="Calibri" w:hAnsi="Calibri" w:cs="Calibri"/>
          <w:i/>
          <w:spacing w:val="-2"/>
          <w:szCs w:val="22"/>
          <w:lang w:eastAsia="en-US"/>
        </w:rPr>
        <w:t xml:space="preserve"> </w:t>
      </w:r>
      <w:r w:rsidRPr="00524970">
        <w:rPr>
          <w:rFonts w:ascii="Calibri" w:eastAsia="Calibri" w:hAnsi="Calibri" w:cs="Calibri"/>
          <w:i/>
          <w:szCs w:val="22"/>
          <w:lang w:eastAsia="en-US"/>
        </w:rPr>
        <w:t xml:space="preserve">360 </w:t>
      </w:r>
      <w:r w:rsidRPr="00524970">
        <w:rPr>
          <w:rFonts w:ascii="Calibri" w:eastAsia="Calibri" w:hAnsi="Calibri" w:cs="Calibri"/>
          <w:i/>
          <w:spacing w:val="-2"/>
          <w:szCs w:val="22"/>
          <w:lang w:eastAsia="en-US"/>
        </w:rPr>
        <w:t>OLETTE</w:t>
      </w:r>
    </w:p>
    <w:p w14:paraId="24277D06"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19F414F1"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43D41926"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3AD5981A"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2F38FA5C"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37E957E4"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0DDD8FB6"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r w:rsidRPr="00524970">
        <w:rPr>
          <w:rFonts w:ascii="Calibri" w:eastAsia="Calibri" w:hAnsi="Calibri" w:cs="Calibri"/>
          <w:noProof/>
          <w:sz w:val="22"/>
          <w:szCs w:val="22"/>
          <w:lang w:eastAsia="en-US"/>
        </w:rPr>
        <mc:AlternateContent>
          <mc:Choice Requires="wpg">
            <w:drawing>
              <wp:anchor distT="0" distB="0" distL="0" distR="0" simplePos="0" relativeHeight="251659264" behindDoc="0" locked="0" layoutInCell="1" allowOverlap="1" wp14:anchorId="5F0833B8" wp14:editId="022FEAA9">
                <wp:simplePos x="0" y="0"/>
                <wp:positionH relativeFrom="page">
                  <wp:posOffset>813460</wp:posOffset>
                </wp:positionH>
                <wp:positionV relativeFrom="paragraph">
                  <wp:posOffset>258939</wp:posOffset>
                </wp:positionV>
                <wp:extent cx="5987415" cy="1626919"/>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7415" cy="1626919"/>
                          <a:chOff x="0" y="0"/>
                          <a:chExt cx="5987415" cy="543128"/>
                        </a:xfrm>
                      </wpg:grpSpPr>
                      <wps:wsp>
                        <wps:cNvPr id="62" name="Graphic 62"/>
                        <wps:cNvSpPr/>
                        <wps:spPr>
                          <a:xfrm>
                            <a:off x="0" y="0"/>
                            <a:ext cx="5987415" cy="543128"/>
                          </a:xfrm>
                          <a:custGeom>
                            <a:avLst/>
                            <a:gdLst/>
                            <a:ahLst/>
                            <a:cxnLst/>
                            <a:rect l="l" t="t" r="r" b="b"/>
                            <a:pathLst>
                              <a:path w="5987415" h="1170940">
                                <a:moveTo>
                                  <a:pt x="54851" y="36576"/>
                                </a:moveTo>
                                <a:lnTo>
                                  <a:pt x="36576" y="36576"/>
                                </a:lnTo>
                                <a:lnTo>
                                  <a:pt x="36576" y="54864"/>
                                </a:lnTo>
                                <a:lnTo>
                                  <a:pt x="36576" y="315468"/>
                                </a:lnTo>
                                <a:lnTo>
                                  <a:pt x="36576" y="1079246"/>
                                </a:lnTo>
                                <a:lnTo>
                                  <a:pt x="54851" y="1079246"/>
                                </a:lnTo>
                                <a:lnTo>
                                  <a:pt x="54851" y="54864"/>
                                </a:lnTo>
                                <a:lnTo>
                                  <a:pt x="54851" y="36576"/>
                                </a:lnTo>
                                <a:close/>
                              </a:path>
                              <a:path w="5987415" h="1170940">
                                <a:moveTo>
                                  <a:pt x="5877433" y="1115834"/>
                                </a:moveTo>
                                <a:lnTo>
                                  <a:pt x="54864" y="1115834"/>
                                </a:lnTo>
                                <a:lnTo>
                                  <a:pt x="54864" y="1170686"/>
                                </a:lnTo>
                                <a:lnTo>
                                  <a:pt x="5877433" y="1170686"/>
                                </a:lnTo>
                                <a:lnTo>
                                  <a:pt x="5877433" y="1115834"/>
                                </a:lnTo>
                                <a:close/>
                              </a:path>
                              <a:path w="5987415" h="1170940">
                                <a:moveTo>
                                  <a:pt x="5877433" y="1060958"/>
                                </a:moveTo>
                                <a:lnTo>
                                  <a:pt x="54864" y="1060958"/>
                                </a:lnTo>
                                <a:lnTo>
                                  <a:pt x="54864" y="1079246"/>
                                </a:lnTo>
                                <a:lnTo>
                                  <a:pt x="5877433" y="1079246"/>
                                </a:lnTo>
                                <a:lnTo>
                                  <a:pt x="5877433" y="1060958"/>
                                </a:lnTo>
                                <a:close/>
                              </a:path>
                              <a:path w="5987415" h="1170940">
                                <a:moveTo>
                                  <a:pt x="5877433" y="36576"/>
                                </a:moveTo>
                                <a:lnTo>
                                  <a:pt x="54864" y="36576"/>
                                </a:lnTo>
                                <a:lnTo>
                                  <a:pt x="54864" y="54864"/>
                                </a:lnTo>
                                <a:lnTo>
                                  <a:pt x="5877433" y="54864"/>
                                </a:lnTo>
                                <a:lnTo>
                                  <a:pt x="5877433" y="36576"/>
                                </a:lnTo>
                                <a:close/>
                              </a:path>
                              <a:path w="5987415" h="1170940">
                                <a:moveTo>
                                  <a:pt x="5877433" y="0"/>
                                </a:moveTo>
                                <a:lnTo>
                                  <a:pt x="54864" y="0"/>
                                </a:lnTo>
                                <a:lnTo>
                                  <a:pt x="18288" y="0"/>
                                </a:lnTo>
                                <a:lnTo>
                                  <a:pt x="0" y="0"/>
                                </a:lnTo>
                                <a:lnTo>
                                  <a:pt x="0" y="18288"/>
                                </a:lnTo>
                                <a:lnTo>
                                  <a:pt x="0" y="1115822"/>
                                </a:lnTo>
                                <a:lnTo>
                                  <a:pt x="18288" y="1115822"/>
                                </a:lnTo>
                                <a:lnTo>
                                  <a:pt x="54864" y="1115822"/>
                                </a:lnTo>
                                <a:lnTo>
                                  <a:pt x="5877433" y="1115822"/>
                                </a:lnTo>
                                <a:lnTo>
                                  <a:pt x="5877433" y="1097534"/>
                                </a:lnTo>
                                <a:lnTo>
                                  <a:pt x="54864" y="1097534"/>
                                </a:lnTo>
                                <a:lnTo>
                                  <a:pt x="18288" y="1097534"/>
                                </a:lnTo>
                                <a:lnTo>
                                  <a:pt x="18288" y="1060958"/>
                                </a:lnTo>
                                <a:lnTo>
                                  <a:pt x="18288" y="18288"/>
                                </a:lnTo>
                                <a:lnTo>
                                  <a:pt x="54864" y="18288"/>
                                </a:lnTo>
                                <a:lnTo>
                                  <a:pt x="5877433" y="18288"/>
                                </a:lnTo>
                                <a:lnTo>
                                  <a:pt x="5877433" y="0"/>
                                </a:lnTo>
                                <a:close/>
                              </a:path>
                              <a:path w="5987415" h="1170940">
                                <a:moveTo>
                                  <a:pt x="5895797" y="36576"/>
                                </a:moveTo>
                                <a:lnTo>
                                  <a:pt x="5877509" y="36576"/>
                                </a:lnTo>
                                <a:lnTo>
                                  <a:pt x="5877509" y="54864"/>
                                </a:lnTo>
                                <a:lnTo>
                                  <a:pt x="5877509" y="315468"/>
                                </a:lnTo>
                                <a:lnTo>
                                  <a:pt x="5877509" y="1079246"/>
                                </a:lnTo>
                                <a:lnTo>
                                  <a:pt x="5895797" y="1079246"/>
                                </a:lnTo>
                                <a:lnTo>
                                  <a:pt x="5895797" y="54864"/>
                                </a:lnTo>
                                <a:lnTo>
                                  <a:pt x="5895797" y="36576"/>
                                </a:lnTo>
                                <a:close/>
                              </a:path>
                              <a:path w="5987415" h="1170940">
                                <a:moveTo>
                                  <a:pt x="5987237" y="54864"/>
                                </a:moveTo>
                                <a:lnTo>
                                  <a:pt x="5932373" y="54864"/>
                                </a:lnTo>
                                <a:lnTo>
                                  <a:pt x="5932373" y="18288"/>
                                </a:lnTo>
                                <a:lnTo>
                                  <a:pt x="5932373" y="0"/>
                                </a:lnTo>
                                <a:lnTo>
                                  <a:pt x="5914085" y="0"/>
                                </a:lnTo>
                                <a:lnTo>
                                  <a:pt x="5877509" y="0"/>
                                </a:lnTo>
                                <a:lnTo>
                                  <a:pt x="5877509" y="18288"/>
                                </a:lnTo>
                                <a:lnTo>
                                  <a:pt x="5914085" y="18288"/>
                                </a:lnTo>
                                <a:lnTo>
                                  <a:pt x="5914085" y="54864"/>
                                </a:lnTo>
                                <a:lnTo>
                                  <a:pt x="5914085" y="315468"/>
                                </a:lnTo>
                                <a:lnTo>
                                  <a:pt x="5914085" y="1097534"/>
                                </a:lnTo>
                                <a:lnTo>
                                  <a:pt x="5877509" y="1097534"/>
                                </a:lnTo>
                                <a:lnTo>
                                  <a:pt x="5877509" y="1115822"/>
                                </a:lnTo>
                                <a:lnTo>
                                  <a:pt x="5914085" y="1115822"/>
                                </a:lnTo>
                                <a:lnTo>
                                  <a:pt x="5932373" y="1115822"/>
                                </a:lnTo>
                                <a:lnTo>
                                  <a:pt x="5877509" y="1115834"/>
                                </a:lnTo>
                                <a:lnTo>
                                  <a:pt x="5877509" y="1170686"/>
                                </a:lnTo>
                                <a:lnTo>
                                  <a:pt x="5932373" y="1170686"/>
                                </a:lnTo>
                                <a:lnTo>
                                  <a:pt x="5987237" y="1170686"/>
                                </a:lnTo>
                                <a:lnTo>
                                  <a:pt x="5987237" y="1115834"/>
                                </a:lnTo>
                                <a:lnTo>
                                  <a:pt x="5987237" y="1060970"/>
                                </a:lnTo>
                                <a:lnTo>
                                  <a:pt x="5932373" y="1060970"/>
                                </a:lnTo>
                                <a:lnTo>
                                  <a:pt x="5987237" y="1060958"/>
                                </a:lnTo>
                                <a:lnTo>
                                  <a:pt x="5987237" y="812292"/>
                                </a:lnTo>
                                <a:lnTo>
                                  <a:pt x="5987237" y="563880"/>
                                </a:lnTo>
                                <a:lnTo>
                                  <a:pt x="5987237" y="315468"/>
                                </a:lnTo>
                                <a:lnTo>
                                  <a:pt x="5987237" y="54864"/>
                                </a:lnTo>
                                <a:close/>
                              </a:path>
                            </a:pathLst>
                          </a:custGeom>
                          <a:solidFill>
                            <a:srgbClr val="000000"/>
                          </a:solidFill>
                        </wps:spPr>
                        <wps:bodyPr wrap="square" lIns="0" tIns="0" rIns="0" bIns="0" rtlCol="0">
                          <a:prstTxWarp prst="textNoShape">
                            <a:avLst/>
                          </a:prstTxWarp>
                          <a:noAutofit/>
                        </wps:bodyPr>
                      </wps:wsp>
                      <wps:wsp>
                        <wps:cNvPr id="63" name="Textbox 63"/>
                        <wps:cNvSpPr txBox="1"/>
                        <wps:spPr>
                          <a:xfrm>
                            <a:off x="36576" y="36574"/>
                            <a:ext cx="5859780" cy="441660"/>
                          </a:xfrm>
                          <a:prstGeom prst="rect">
                            <a:avLst/>
                          </a:prstGeom>
                        </wps:spPr>
                        <wps:txbx>
                          <w:txbxContent>
                            <w:p w14:paraId="2F8122D3" w14:textId="26E6995F" w:rsidR="002A5D5B" w:rsidRDefault="002A5D5B" w:rsidP="008E40EB">
                              <w:pPr>
                                <w:spacing w:before="48" w:after="0"/>
                                <w:ind w:left="106" w:right="105"/>
                                <w:jc w:val="center"/>
                                <w:rPr>
                                  <w:b/>
                                  <w:sz w:val="32"/>
                                </w:rPr>
                              </w:pPr>
                              <w:r>
                                <w:rPr>
                                  <w:b/>
                                  <w:sz w:val="32"/>
                                </w:rPr>
                                <w:t>Intervention auprès d’acteurs du territoire</w:t>
                              </w:r>
                            </w:p>
                            <w:p w14:paraId="6680F82C" w14:textId="41DE1C0F" w:rsidR="002A5D5B" w:rsidRDefault="002A5D5B" w:rsidP="008E40EB">
                              <w:pPr>
                                <w:spacing w:before="48" w:after="0"/>
                                <w:ind w:left="106" w:right="105"/>
                                <w:jc w:val="center"/>
                                <w:rPr>
                                  <w:b/>
                                  <w:sz w:val="32"/>
                                </w:rPr>
                              </w:pPr>
                              <w:r>
                                <w:rPr>
                                  <w:b/>
                                  <w:sz w:val="32"/>
                                </w:rPr>
                                <w:t>-</w:t>
                              </w:r>
                            </w:p>
                            <w:p w14:paraId="583C5C3C" w14:textId="2519EC0D" w:rsidR="00F3694F" w:rsidRDefault="002A5D5B" w:rsidP="008E40EB">
                              <w:pPr>
                                <w:spacing w:before="48" w:after="0"/>
                                <w:ind w:left="106" w:right="105"/>
                                <w:jc w:val="center"/>
                                <w:rPr>
                                  <w:b/>
                                  <w:sz w:val="32"/>
                                </w:rPr>
                              </w:pPr>
                              <w:r>
                                <w:rPr>
                                  <w:b/>
                                  <w:sz w:val="32"/>
                                </w:rPr>
                                <w:t xml:space="preserve">Présentation de la démarche « Vallée Fleurie » et sensibilisation </w:t>
                              </w:r>
                              <w:r w:rsidR="002B0A49">
                                <w:rPr>
                                  <w:b/>
                                  <w:sz w:val="32"/>
                                </w:rPr>
                                <w:t xml:space="preserve">aux </w:t>
                              </w:r>
                              <w:r>
                                <w:rPr>
                                  <w:b/>
                                  <w:sz w:val="32"/>
                                </w:rPr>
                                <w:t>enjeux liés aux haies</w:t>
                              </w:r>
                            </w:p>
                          </w:txbxContent>
                        </wps:txbx>
                        <wps:bodyPr wrap="square" lIns="0" tIns="0" rIns="0" bIns="0" rtlCol="0">
                          <a:noAutofit/>
                        </wps:bodyPr>
                      </wps:wsp>
                    </wpg:wgp>
                  </a:graphicData>
                </a:graphic>
                <wp14:sizeRelV relativeFrom="margin">
                  <wp14:pctHeight>0</wp14:pctHeight>
                </wp14:sizeRelV>
              </wp:anchor>
            </w:drawing>
          </mc:Choice>
          <mc:Fallback>
            <w:pict>
              <v:group w14:anchorId="5F0833B8" id="Group 61" o:spid="_x0000_s1026" style="position:absolute;margin-left:64.05pt;margin-top:20.4pt;width:471.45pt;height:128.1pt;z-index:251659264;mso-wrap-distance-left:0;mso-wrap-distance-right:0;mso-position-horizontal-relative:page;mso-height-relative:margin" coordsize="59874,5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">
                <v:shape id="Graphic 62" o:spid="_x0000_s1027" style="position:absolute;width:59874;height:5431;visibility:visible;mso-wrap-style:square;v-text-anchor:top" coordsize="5987415,117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" path="m54851,36576r-18275,l36576,54864r,260604l36576,1079246r18275,l54851,54864r,-18288xem5877433,1115834r-5822569,l54864,1170686r5822569,l5877433,1115834xem5877433,1060958r-5822569,l54864,1079246r5822569,l5877433,1060958xem5877433,36576r-5822569,l54864,54864r5822569,l5877433,36576xem5877433,l54864,,18288,,,,,18288,,1115822r18288,l54864,1115822r5822569,l5877433,1097534r-5822569,l18288,1097534r,-36576l18288,18288r36576,l5877433,18288r,-18288xem5895797,36576r-18288,l5877509,54864r,260604l5877509,1079246r18288,l5895797,54864r,-18288xem5987237,54864r-54864,l5932373,18288r,-18288l5914085,r-36576,l5877509,18288r36576,l5914085,54864r,260604l5914085,1097534r-36576,l5877509,1115822r36576,l5932373,1115822r-54864,12l5877509,1170686r54864,l5987237,1170686r,-54852l5987237,1060970r-54864,l5987237,1060958r,-248666l5987237,563880r,-248412l5987237,54864xe" fillcolor="black" stroked="f">
                  <v:path arrowok="t"/>
                </v:shape>
                <v:shapetype id="_x0000_t202" coordsize="21600,21600" o:spt="202" path="m,l,21600r21600,l21600,xe">
                  <v:stroke joinstyle="miter"/>
                  <v:path gradientshapeok="t" o:connecttype="rect"/>
                </v:shapetype>
                <v:shape id="Textbox 63" o:spid="_x0000_s1028" type="#_x0000_t202" style="position:absolute;left:365;top:365;width:58598;height:4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2F8122D3" w14:textId="26E6995F" w:rsidR="002A5D5B" w:rsidRDefault="002A5D5B" w:rsidP="008E40EB">
                        <w:pPr>
                          <w:spacing w:before="48" w:after="0"/>
                          <w:ind w:left="106" w:right="105"/>
                          <w:jc w:val="center"/>
                          <w:rPr>
                            <w:b/>
                            <w:sz w:val="32"/>
                          </w:rPr>
                        </w:pPr>
                        <w:r>
                          <w:rPr>
                            <w:b/>
                            <w:sz w:val="32"/>
                          </w:rPr>
                          <w:t>Intervention auprès d’acteurs du territoire</w:t>
                        </w:r>
                      </w:p>
                      <w:p w14:paraId="6680F82C" w14:textId="41DE1C0F" w:rsidR="002A5D5B" w:rsidRDefault="002A5D5B" w:rsidP="008E40EB">
                        <w:pPr>
                          <w:spacing w:before="48" w:after="0"/>
                          <w:ind w:left="106" w:right="105"/>
                          <w:jc w:val="center"/>
                          <w:rPr>
                            <w:b/>
                            <w:sz w:val="32"/>
                          </w:rPr>
                        </w:pPr>
                        <w:r>
                          <w:rPr>
                            <w:b/>
                            <w:sz w:val="32"/>
                          </w:rPr>
                          <w:t>-</w:t>
                        </w:r>
                      </w:p>
                      <w:p w14:paraId="583C5C3C" w14:textId="2519EC0D" w:rsidR="00F3694F" w:rsidRDefault="002A5D5B" w:rsidP="008E40EB">
                        <w:pPr>
                          <w:spacing w:before="48" w:after="0"/>
                          <w:ind w:left="106" w:right="105"/>
                          <w:jc w:val="center"/>
                          <w:rPr>
                            <w:b/>
                            <w:sz w:val="32"/>
                          </w:rPr>
                        </w:pPr>
                        <w:r>
                          <w:rPr>
                            <w:b/>
                            <w:sz w:val="32"/>
                          </w:rPr>
                          <w:t xml:space="preserve">Présentation de la démarche « Vallée Fleurie » et sensibilisation </w:t>
                        </w:r>
                        <w:r w:rsidR="002B0A49">
                          <w:rPr>
                            <w:b/>
                            <w:sz w:val="32"/>
                          </w:rPr>
                          <w:t xml:space="preserve">aux </w:t>
                        </w:r>
                        <w:r>
                          <w:rPr>
                            <w:b/>
                            <w:sz w:val="32"/>
                          </w:rPr>
                          <w:t>enjeux liés aux haies</w:t>
                        </w:r>
                      </w:p>
                    </w:txbxContent>
                  </v:textbox>
                </v:shape>
                <w10:wrap anchorx="page"/>
              </v:group>
            </w:pict>
          </mc:Fallback>
        </mc:AlternateContent>
      </w:r>
    </w:p>
    <w:p w14:paraId="07DEF058"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0EB70E6D"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1FB136C1"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6C8E44B4"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28EEAF3E" w14:textId="77777777" w:rsidR="00F3694F" w:rsidRPr="00524970" w:rsidRDefault="00F3694F" w:rsidP="002B0A49">
      <w:pPr>
        <w:widowControl w:val="0"/>
        <w:autoSpaceDE w:val="0"/>
        <w:autoSpaceDN w:val="0"/>
        <w:spacing w:after="0" w:line="240" w:lineRule="auto"/>
        <w:rPr>
          <w:rFonts w:ascii="Calibri" w:eastAsia="Calibri" w:hAnsi="Calibri" w:cs="Calibri"/>
          <w:i/>
          <w:sz w:val="40"/>
          <w:szCs w:val="22"/>
          <w:lang w:eastAsia="en-US"/>
        </w:rPr>
      </w:pPr>
    </w:p>
    <w:p w14:paraId="67C5AF1E" w14:textId="77777777" w:rsidR="00F3694F" w:rsidRPr="00524970" w:rsidRDefault="00F3694F" w:rsidP="002B0A49">
      <w:pPr>
        <w:widowControl w:val="0"/>
        <w:autoSpaceDE w:val="0"/>
        <w:autoSpaceDN w:val="0"/>
        <w:spacing w:after="0" w:line="240" w:lineRule="auto"/>
        <w:rPr>
          <w:rFonts w:ascii="Calibri" w:eastAsia="Calibri" w:hAnsi="Calibri" w:cs="Calibri"/>
          <w:sz w:val="22"/>
          <w:szCs w:val="22"/>
          <w:lang w:eastAsia="en-US"/>
        </w:rPr>
      </w:pPr>
    </w:p>
    <w:p w14:paraId="27409251" w14:textId="77777777" w:rsidR="00F3694F" w:rsidRPr="00524970" w:rsidRDefault="00F3694F" w:rsidP="002B0A49">
      <w:pPr>
        <w:widowControl w:val="0"/>
        <w:autoSpaceDE w:val="0"/>
        <w:autoSpaceDN w:val="0"/>
        <w:spacing w:after="0" w:line="240" w:lineRule="auto"/>
        <w:rPr>
          <w:rFonts w:ascii="Calibri" w:eastAsia="Calibri" w:hAnsi="Calibri" w:cs="Calibri"/>
          <w:sz w:val="22"/>
          <w:szCs w:val="22"/>
          <w:lang w:eastAsia="en-US"/>
        </w:rPr>
      </w:pPr>
    </w:p>
    <w:p w14:paraId="12AA2128" w14:textId="77777777" w:rsidR="00F3694F" w:rsidRPr="00524970" w:rsidRDefault="00F3694F" w:rsidP="002B0A49">
      <w:pPr>
        <w:widowControl w:val="0"/>
        <w:autoSpaceDE w:val="0"/>
        <w:autoSpaceDN w:val="0"/>
        <w:spacing w:after="0" w:line="240" w:lineRule="auto"/>
        <w:rPr>
          <w:rFonts w:ascii="Calibri" w:eastAsia="Calibri" w:hAnsi="Calibri" w:cs="Calibri"/>
          <w:sz w:val="22"/>
          <w:szCs w:val="22"/>
          <w:lang w:eastAsia="en-US"/>
        </w:rPr>
      </w:pPr>
    </w:p>
    <w:p w14:paraId="16ADC2FD" w14:textId="77777777" w:rsidR="00F3694F" w:rsidRPr="00524970" w:rsidRDefault="00F3694F" w:rsidP="002B0A49">
      <w:pPr>
        <w:widowControl w:val="0"/>
        <w:autoSpaceDE w:val="0"/>
        <w:autoSpaceDN w:val="0"/>
        <w:spacing w:after="0" w:line="240" w:lineRule="auto"/>
        <w:rPr>
          <w:rFonts w:ascii="Calibri" w:eastAsia="Calibri" w:hAnsi="Calibri" w:cs="Calibri"/>
          <w:sz w:val="22"/>
          <w:szCs w:val="22"/>
          <w:lang w:eastAsia="en-US"/>
        </w:rPr>
      </w:pPr>
    </w:p>
    <w:p w14:paraId="25DC0AAF" w14:textId="383CC892" w:rsidR="00F3694F" w:rsidRPr="00524970" w:rsidRDefault="007C0084" w:rsidP="002B0A49">
      <w:pPr>
        <w:widowControl w:val="0"/>
        <w:autoSpaceDE w:val="0"/>
        <w:autoSpaceDN w:val="0"/>
        <w:spacing w:after="0" w:line="240" w:lineRule="auto"/>
        <w:jc w:val="center"/>
        <w:rPr>
          <w:rFonts w:ascii="Calibri" w:eastAsia="Calibri" w:hAnsi="Calibri" w:cs="Calibri"/>
          <w:b/>
          <w:bCs/>
          <w:sz w:val="28"/>
          <w:szCs w:val="28"/>
          <w:lang w:eastAsia="en-US"/>
        </w:rPr>
      </w:pPr>
      <w:r w:rsidRPr="00524970">
        <w:rPr>
          <w:rFonts w:ascii="Calibri" w:eastAsia="Calibri" w:hAnsi="Calibri" w:cs="Calibri"/>
          <w:b/>
          <w:bCs/>
          <w:sz w:val="28"/>
          <w:szCs w:val="28"/>
          <w:lang w:eastAsia="en-US"/>
        </w:rPr>
        <w:t>D</w:t>
      </w:r>
      <w:r w:rsidR="00F3694F" w:rsidRPr="00524970">
        <w:rPr>
          <w:rFonts w:ascii="Calibri" w:eastAsia="Calibri" w:hAnsi="Calibri" w:cs="Calibri"/>
          <w:b/>
          <w:bCs/>
          <w:sz w:val="28"/>
          <w:szCs w:val="28"/>
          <w:lang w:eastAsia="en-US"/>
        </w:rPr>
        <w:t>emande</w:t>
      </w:r>
      <w:r w:rsidR="00F3694F" w:rsidRPr="00524970">
        <w:rPr>
          <w:rFonts w:ascii="Calibri" w:eastAsia="Calibri" w:hAnsi="Calibri" w:cs="Calibri"/>
          <w:b/>
          <w:bCs/>
          <w:spacing w:val="-5"/>
          <w:sz w:val="28"/>
          <w:szCs w:val="28"/>
          <w:lang w:eastAsia="en-US"/>
        </w:rPr>
        <w:t xml:space="preserve"> </w:t>
      </w:r>
      <w:r w:rsidR="00F3694F" w:rsidRPr="00524970">
        <w:rPr>
          <w:rFonts w:ascii="Calibri" w:eastAsia="Calibri" w:hAnsi="Calibri" w:cs="Calibri"/>
          <w:b/>
          <w:bCs/>
          <w:sz w:val="28"/>
          <w:szCs w:val="28"/>
          <w:lang w:eastAsia="en-US"/>
        </w:rPr>
        <w:t>de</w:t>
      </w:r>
      <w:r w:rsidR="00F3694F" w:rsidRPr="00524970">
        <w:rPr>
          <w:rFonts w:ascii="Calibri" w:eastAsia="Calibri" w:hAnsi="Calibri" w:cs="Calibri"/>
          <w:b/>
          <w:bCs/>
          <w:spacing w:val="-7"/>
          <w:sz w:val="28"/>
          <w:szCs w:val="28"/>
          <w:lang w:eastAsia="en-US"/>
        </w:rPr>
        <w:t xml:space="preserve"> </w:t>
      </w:r>
      <w:r w:rsidR="00F3694F" w:rsidRPr="00524970">
        <w:rPr>
          <w:rFonts w:ascii="Calibri" w:eastAsia="Calibri" w:hAnsi="Calibri" w:cs="Calibri"/>
          <w:b/>
          <w:bCs/>
          <w:sz w:val="28"/>
          <w:szCs w:val="28"/>
          <w:lang w:eastAsia="en-US"/>
        </w:rPr>
        <w:t>devis</w:t>
      </w:r>
    </w:p>
    <w:p w14:paraId="0592ADED" w14:textId="520749A1" w:rsidR="00F3694F" w:rsidRPr="00524970" w:rsidRDefault="008E40EB" w:rsidP="002B0A49">
      <w:pPr>
        <w:widowControl w:val="0"/>
        <w:autoSpaceDE w:val="0"/>
        <w:autoSpaceDN w:val="0"/>
        <w:spacing w:after="0" w:line="240" w:lineRule="auto"/>
        <w:jc w:val="center"/>
        <w:rPr>
          <w:rFonts w:ascii="Calibri" w:eastAsia="Calibri" w:hAnsi="Calibri" w:cs="Calibri"/>
          <w:b/>
          <w:bCs/>
          <w:sz w:val="28"/>
          <w:szCs w:val="28"/>
          <w:lang w:eastAsia="en-US"/>
        </w:rPr>
      </w:pPr>
      <w:r w:rsidRPr="00524970">
        <w:rPr>
          <w:rFonts w:ascii="Calibri" w:eastAsia="Calibri" w:hAnsi="Calibri" w:cs="Calibri"/>
          <w:b/>
          <w:bCs/>
          <w:sz w:val="28"/>
          <w:szCs w:val="28"/>
          <w:lang w:eastAsia="en-US"/>
        </w:rPr>
        <w:t>Septembre</w:t>
      </w:r>
      <w:r w:rsidR="00695764" w:rsidRPr="00524970">
        <w:rPr>
          <w:rFonts w:ascii="Calibri" w:eastAsia="Calibri" w:hAnsi="Calibri" w:cs="Calibri"/>
          <w:b/>
          <w:bCs/>
          <w:sz w:val="28"/>
          <w:szCs w:val="28"/>
          <w:lang w:eastAsia="en-US"/>
        </w:rPr>
        <w:t xml:space="preserve"> 202</w:t>
      </w:r>
      <w:r w:rsidRPr="00524970">
        <w:rPr>
          <w:rFonts w:ascii="Calibri" w:eastAsia="Calibri" w:hAnsi="Calibri" w:cs="Calibri"/>
          <w:b/>
          <w:bCs/>
          <w:sz w:val="28"/>
          <w:szCs w:val="28"/>
          <w:lang w:eastAsia="en-US"/>
        </w:rPr>
        <w:t>6</w:t>
      </w:r>
    </w:p>
    <w:p w14:paraId="7E745201" w14:textId="77777777" w:rsidR="00F3694F" w:rsidRPr="00524970" w:rsidRDefault="00F3694F" w:rsidP="002B0A49">
      <w:pPr>
        <w:widowControl w:val="0"/>
        <w:autoSpaceDE w:val="0"/>
        <w:autoSpaceDN w:val="0"/>
        <w:spacing w:after="0" w:line="240" w:lineRule="auto"/>
        <w:ind w:left="3" w:right="2"/>
        <w:outlineLvl w:val="0"/>
        <w:rPr>
          <w:rFonts w:ascii="Calibri" w:eastAsia="Calibri" w:hAnsi="Calibri" w:cs="Calibri"/>
          <w:b/>
          <w:bCs/>
          <w:sz w:val="28"/>
          <w:szCs w:val="28"/>
          <w:lang w:eastAsia="en-US"/>
        </w:rPr>
      </w:pPr>
    </w:p>
    <w:p w14:paraId="4E252D0F" w14:textId="77777777" w:rsidR="003B606E" w:rsidRPr="00524970" w:rsidRDefault="003B606E" w:rsidP="002B0A49">
      <w:pPr>
        <w:spacing w:line="240" w:lineRule="auto"/>
        <w:rPr>
          <w:rFonts w:ascii="Calibri" w:eastAsia="Calibri" w:hAnsi="Calibri" w:cs="Calibri"/>
          <w:sz w:val="40"/>
          <w:szCs w:val="40"/>
          <w:lang w:eastAsia="en-US"/>
        </w:rPr>
      </w:pPr>
    </w:p>
    <w:p w14:paraId="110ECBE4" w14:textId="77777777" w:rsidR="003B606E" w:rsidRPr="00524970" w:rsidRDefault="003B606E" w:rsidP="002B0A49">
      <w:pPr>
        <w:spacing w:line="240" w:lineRule="auto"/>
        <w:rPr>
          <w:rFonts w:ascii="Calibri" w:eastAsia="Calibri" w:hAnsi="Calibri" w:cs="Calibri"/>
          <w:sz w:val="40"/>
          <w:szCs w:val="40"/>
          <w:lang w:eastAsia="en-US"/>
        </w:rPr>
      </w:pPr>
    </w:p>
    <w:p w14:paraId="34CF0AAD" w14:textId="77777777" w:rsidR="003B606E" w:rsidRPr="00524970" w:rsidRDefault="003B606E" w:rsidP="002B0A49">
      <w:pPr>
        <w:spacing w:line="240" w:lineRule="auto"/>
        <w:rPr>
          <w:rFonts w:ascii="Calibri" w:eastAsia="Calibri" w:hAnsi="Calibri" w:cs="Calibri"/>
          <w:sz w:val="40"/>
          <w:szCs w:val="40"/>
          <w:lang w:eastAsia="en-US"/>
        </w:rPr>
      </w:pPr>
    </w:p>
    <w:p w14:paraId="004CFCB8" w14:textId="77777777" w:rsidR="003B606E" w:rsidRPr="00524970" w:rsidRDefault="003B606E" w:rsidP="002B0A49">
      <w:pPr>
        <w:spacing w:line="240" w:lineRule="auto"/>
        <w:jc w:val="right"/>
        <w:rPr>
          <w:rFonts w:ascii="Calibri" w:eastAsia="Calibri" w:hAnsi="Calibri" w:cs="Calibri"/>
          <w:sz w:val="40"/>
          <w:szCs w:val="40"/>
          <w:lang w:eastAsia="en-US"/>
        </w:rPr>
      </w:pPr>
    </w:p>
    <w:p w14:paraId="071E422D" w14:textId="6C20C872" w:rsidR="003B606E" w:rsidRPr="00524970" w:rsidRDefault="00DD2498" w:rsidP="002B0A49">
      <w:pPr>
        <w:spacing w:line="240" w:lineRule="auto"/>
        <w:rPr>
          <w:rFonts w:ascii="Calibri" w:eastAsia="Calibri" w:hAnsi="Calibri" w:cs="Calibri"/>
          <w:sz w:val="40"/>
          <w:szCs w:val="40"/>
          <w:lang w:eastAsia="en-US"/>
        </w:rPr>
      </w:pPr>
      <w:r w:rsidRPr="00524970">
        <w:rPr>
          <w:noProof/>
          <w:sz w:val="20"/>
        </w:rPr>
        <w:drawing>
          <wp:anchor distT="0" distB="0" distL="114300" distR="114300" simplePos="0" relativeHeight="251669504" behindDoc="0" locked="0" layoutInCell="1" allowOverlap="1" wp14:anchorId="1778398A" wp14:editId="1B5ADDF8">
            <wp:simplePos x="0" y="0"/>
            <wp:positionH relativeFrom="column">
              <wp:posOffset>4450847</wp:posOffset>
            </wp:positionH>
            <wp:positionV relativeFrom="paragraph">
              <wp:posOffset>186690</wp:posOffset>
            </wp:positionV>
            <wp:extent cx="640080" cy="640080"/>
            <wp:effectExtent l="0" t="0" r="7620" b="7620"/>
            <wp:wrapSquare wrapText="bothSides"/>
            <wp:docPr id="73325123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91858" name="Image 155379185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CC2339" w:rsidRPr="00524970">
        <w:rPr>
          <w:rFonts w:ascii="Calibri" w:eastAsia="Calibri" w:hAnsi="Calibri" w:cs="Calibri"/>
          <w:noProof/>
          <w:sz w:val="20"/>
          <w:szCs w:val="22"/>
          <w:lang w:eastAsia="en-US"/>
        </w:rPr>
        <w:drawing>
          <wp:anchor distT="0" distB="0" distL="114300" distR="114300" simplePos="0" relativeHeight="251667456" behindDoc="0" locked="0" layoutInCell="1" allowOverlap="1" wp14:anchorId="704585CD" wp14:editId="18507343">
            <wp:simplePos x="0" y="0"/>
            <wp:positionH relativeFrom="column">
              <wp:posOffset>935553</wp:posOffset>
            </wp:positionH>
            <wp:positionV relativeFrom="paragraph">
              <wp:posOffset>183292</wp:posOffset>
            </wp:positionV>
            <wp:extent cx="3390900" cy="791845"/>
            <wp:effectExtent l="0" t="0" r="0" b="8255"/>
            <wp:wrapSquare wrapText="bothSides"/>
            <wp:docPr id="1182937799"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37799" name="Image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0" cy="791845"/>
                    </a:xfrm>
                    <a:prstGeom prst="rect">
                      <a:avLst/>
                    </a:prstGeom>
                  </pic:spPr>
                </pic:pic>
              </a:graphicData>
            </a:graphic>
            <wp14:sizeRelH relativeFrom="margin">
              <wp14:pctWidth>0</wp14:pctWidth>
            </wp14:sizeRelH>
            <wp14:sizeRelV relativeFrom="margin">
              <wp14:pctHeight>0</wp14:pctHeight>
            </wp14:sizeRelV>
          </wp:anchor>
        </w:drawing>
      </w:r>
    </w:p>
    <w:p w14:paraId="00B4C15C" w14:textId="18E9B2F8" w:rsidR="003B606E" w:rsidRPr="00524970" w:rsidRDefault="003B606E" w:rsidP="002B0A49">
      <w:pPr>
        <w:spacing w:line="240" w:lineRule="auto"/>
        <w:rPr>
          <w:rFonts w:ascii="Calibri" w:eastAsia="Calibri" w:hAnsi="Calibri" w:cs="Calibri"/>
          <w:sz w:val="40"/>
          <w:szCs w:val="40"/>
          <w:lang w:eastAsia="en-US"/>
        </w:rPr>
      </w:pPr>
    </w:p>
    <w:p w14:paraId="44CF316D" w14:textId="69491AF7" w:rsidR="003B606E" w:rsidRPr="00524970" w:rsidRDefault="003B606E" w:rsidP="002B0A49">
      <w:pPr>
        <w:tabs>
          <w:tab w:val="left" w:pos="3420"/>
        </w:tabs>
        <w:spacing w:line="240" w:lineRule="auto"/>
        <w:rPr>
          <w:rFonts w:ascii="Calibri" w:eastAsia="Calibri" w:hAnsi="Calibri" w:cs="Calibri"/>
          <w:sz w:val="40"/>
          <w:szCs w:val="40"/>
          <w:lang w:eastAsia="en-US"/>
        </w:rPr>
      </w:pPr>
      <w:r w:rsidRPr="00524970">
        <w:rPr>
          <w:rFonts w:ascii="Calibri" w:eastAsia="Calibri" w:hAnsi="Calibri" w:cs="Calibri"/>
          <w:sz w:val="40"/>
          <w:szCs w:val="40"/>
          <w:lang w:eastAsia="en-US"/>
        </w:rPr>
        <w:tab/>
      </w:r>
      <w:r w:rsidRPr="00524970">
        <w:rPr>
          <w:rFonts w:ascii="Calibri" w:eastAsia="Calibri" w:hAnsi="Calibri" w:cs="Calibri"/>
          <w:sz w:val="40"/>
          <w:szCs w:val="40"/>
          <w:lang w:eastAsia="en-US"/>
        </w:rPr>
        <w:tab/>
      </w:r>
    </w:p>
    <w:p w14:paraId="56E82238" w14:textId="77777777" w:rsidR="003B606E" w:rsidRPr="00524970" w:rsidRDefault="003B606E" w:rsidP="002B0A49">
      <w:pPr>
        <w:spacing w:line="240" w:lineRule="auto"/>
        <w:rPr>
          <w:rFonts w:ascii="Calibri" w:eastAsia="Calibri" w:hAnsi="Calibri" w:cs="Calibri"/>
          <w:sz w:val="40"/>
          <w:szCs w:val="40"/>
          <w:lang w:eastAsia="en-US"/>
        </w:rPr>
      </w:pPr>
    </w:p>
    <w:p w14:paraId="6727021C" w14:textId="77777777" w:rsidR="003B606E" w:rsidRPr="00524970" w:rsidRDefault="003B606E" w:rsidP="002B0A49">
      <w:pPr>
        <w:spacing w:line="240" w:lineRule="auto"/>
        <w:rPr>
          <w:rFonts w:ascii="Calibri" w:eastAsia="Calibri" w:hAnsi="Calibri" w:cs="Calibri"/>
          <w:sz w:val="40"/>
          <w:szCs w:val="40"/>
          <w:lang w:eastAsia="en-US"/>
        </w:rPr>
        <w:sectPr w:rsidR="003B606E" w:rsidRPr="00524970" w:rsidSect="00F3694F">
          <w:headerReference w:type="default" r:id="rId13"/>
          <w:footerReference w:type="default" r:id="rId14"/>
          <w:pgSz w:w="11910" w:h="16840"/>
          <w:pgMar w:top="120" w:right="1275" w:bottom="280" w:left="1275" w:header="0" w:footer="0" w:gutter="0"/>
          <w:cols w:space="720"/>
        </w:sectPr>
      </w:pPr>
    </w:p>
    <w:p w14:paraId="5E946C3D" w14:textId="59502861" w:rsidR="00F3694F" w:rsidRPr="00524970" w:rsidRDefault="00817B8A" w:rsidP="002B0A49">
      <w:pPr>
        <w:pStyle w:val="Titre1"/>
        <w:jc w:val="center"/>
        <w:rPr>
          <w:rFonts w:eastAsia="Calibri"/>
          <w:sz w:val="40"/>
          <w:szCs w:val="40"/>
          <w:lang w:eastAsia="en-US"/>
        </w:rPr>
      </w:pPr>
      <w:r w:rsidRPr="00524970">
        <w:rPr>
          <w:rFonts w:eastAsia="Calibri"/>
          <w:sz w:val="40"/>
          <w:szCs w:val="40"/>
          <w:lang w:eastAsia="en-US"/>
        </w:rPr>
        <w:lastRenderedPageBreak/>
        <w:t>P</w:t>
      </w:r>
      <w:r w:rsidR="00F3694F" w:rsidRPr="00524970">
        <w:rPr>
          <w:rFonts w:eastAsia="Calibri"/>
          <w:sz w:val="40"/>
          <w:szCs w:val="40"/>
          <w:lang w:eastAsia="en-US"/>
        </w:rPr>
        <w:t>ARTIE 1 : Contexte</w:t>
      </w:r>
    </w:p>
    <w:p w14:paraId="69ADCF56" w14:textId="7F094130" w:rsidR="00F3694F" w:rsidRPr="00524970" w:rsidRDefault="00F3694F" w:rsidP="002B0A49">
      <w:pPr>
        <w:pStyle w:val="Titre3"/>
        <w:rPr>
          <w:rFonts w:eastAsia="Calibri"/>
          <w:b/>
          <w:bCs/>
          <w:color w:val="2F5496" w:themeColor="accent1" w:themeShade="BF"/>
          <w:sz w:val="24"/>
          <w:szCs w:val="24"/>
          <w:u w:val="single"/>
          <w:lang w:eastAsia="en-US"/>
        </w:rPr>
      </w:pPr>
      <w:r w:rsidRPr="00524970">
        <w:rPr>
          <w:rFonts w:eastAsia="Calibri"/>
          <w:b/>
          <w:bCs/>
          <w:color w:val="2F5496" w:themeColor="accent1" w:themeShade="BF"/>
          <w:sz w:val="24"/>
          <w:szCs w:val="24"/>
          <w:u w:val="single"/>
          <w:lang w:eastAsia="en-US"/>
        </w:rPr>
        <w:t>1.1 Objet de la demande de devis</w:t>
      </w:r>
    </w:p>
    <w:p w14:paraId="02DA218D" w14:textId="77777777" w:rsidR="0003602B" w:rsidRPr="00524970" w:rsidRDefault="00F12019"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La présente demande de devis </w:t>
      </w:r>
      <w:r w:rsidR="0003602B" w:rsidRPr="00524970">
        <w:rPr>
          <w:rFonts w:ascii="Campton Light" w:eastAsia="Calibri" w:hAnsi="Campton Light" w:cs="Calibri"/>
          <w:sz w:val="20"/>
          <w:szCs w:val="20"/>
          <w:lang w:eastAsia="en-US"/>
        </w:rPr>
        <w:t>porte sur</w:t>
      </w:r>
      <w:r w:rsidRPr="00524970">
        <w:rPr>
          <w:rFonts w:ascii="Campton Light" w:eastAsia="Calibri" w:hAnsi="Campton Light" w:cs="Calibri"/>
          <w:sz w:val="20"/>
          <w:szCs w:val="20"/>
          <w:lang w:eastAsia="en-US"/>
        </w:rPr>
        <w:t xml:space="preserve"> une intervention </w:t>
      </w:r>
      <w:r w:rsidR="0003602B" w:rsidRPr="00524970">
        <w:rPr>
          <w:rFonts w:ascii="Campton Light" w:eastAsia="Calibri" w:hAnsi="Campton Light" w:cs="Calibri"/>
          <w:sz w:val="20"/>
          <w:szCs w:val="20"/>
          <w:lang w:eastAsia="en-US"/>
        </w:rPr>
        <w:t>visant à présenter</w:t>
      </w:r>
      <w:r w:rsidRPr="00524970">
        <w:rPr>
          <w:rFonts w:ascii="Campton Light" w:eastAsia="Calibri" w:hAnsi="Campton Light" w:cs="Calibri"/>
          <w:sz w:val="20"/>
          <w:szCs w:val="20"/>
          <w:lang w:eastAsia="en-US"/>
        </w:rPr>
        <w:t xml:space="preserve"> </w:t>
      </w:r>
      <w:r w:rsidR="00817B8A" w:rsidRPr="00524970">
        <w:rPr>
          <w:rFonts w:ascii="Campton Light" w:eastAsia="Calibri" w:hAnsi="Campton Light" w:cs="Calibri"/>
          <w:sz w:val="20"/>
          <w:szCs w:val="20"/>
          <w:lang w:eastAsia="en-US"/>
        </w:rPr>
        <w:t xml:space="preserve">la démarche </w:t>
      </w:r>
      <w:r w:rsidR="00613F2A" w:rsidRPr="00524970">
        <w:rPr>
          <w:rFonts w:ascii="Campton Light" w:eastAsia="Calibri" w:hAnsi="Campton Light" w:cs="Calibri"/>
          <w:sz w:val="20"/>
          <w:szCs w:val="20"/>
          <w:lang w:eastAsia="en-US"/>
        </w:rPr>
        <w:t>« </w:t>
      </w:r>
      <w:r w:rsidR="00817B8A" w:rsidRPr="00524970">
        <w:rPr>
          <w:rFonts w:ascii="Campton Light" w:eastAsia="Calibri" w:hAnsi="Campton Light" w:cs="Calibri"/>
          <w:sz w:val="20"/>
          <w:szCs w:val="20"/>
          <w:lang w:eastAsia="en-US"/>
        </w:rPr>
        <w:t>Vallée Fleurie</w:t>
      </w:r>
      <w:r w:rsidR="00613F2A" w:rsidRPr="00524970">
        <w:rPr>
          <w:rFonts w:ascii="Campton Light" w:eastAsia="Calibri" w:hAnsi="Campton Light" w:cs="Calibri"/>
          <w:sz w:val="20"/>
          <w:szCs w:val="20"/>
          <w:lang w:eastAsia="en-US"/>
        </w:rPr>
        <w:t> »</w:t>
      </w:r>
      <w:r w:rsidR="0003602B" w:rsidRPr="00524970">
        <w:rPr>
          <w:rFonts w:ascii="Campton Light" w:eastAsia="Calibri" w:hAnsi="Campton Light" w:cs="Calibri"/>
          <w:sz w:val="20"/>
          <w:szCs w:val="20"/>
          <w:lang w:eastAsia="en-US"/>
        </w:rPr>
        <w:t>,</w:t>
      </w:r>
      <w:r w:rsidR="00817B8A" w:rsidRPr="00524970">
        <w:rPr>
          <w:rFonts w:ascii="Campton Light" w:eastAsia="Calibri" w:hAnsi="Campton Light" w:cs="Calibri"/>
          <w:sz w:val="20"/>
          <w:szCs w:val="20"/>
          <w:lang w:eastAsia="en-US"/>
        </w:rPr>
        <w:t xml:space="preserve"> mise en œuvre dans la Vallée du </w:t>
      </w:r>
      <w:proofErr w:type="spellStart"/>
      <w:r w:rsidR="00817B8A" w:rsidRPr="00524970">
        <w:rPr>
          <w:rFonts w:ascii="Campton Light" w:eastAsia="Calibri" w:hAnsi="Campton Light" w:cs="Calibri"/>
          <w:sz w:val="20"/>
          <w:szCs w:val="20"/>
          <w:lang w:eastAsia="en-US"/>
        </w:rPr>
        <w:t>Llech</w:t>
      </w:r>
      <w:proofErr w:type="spellEnd"/>
      <w:r w:rsidR="0003602B" w:rsidRPr="00524970">
        <w:rPr>
          <w:rFonts w:ascii="Campton Light" w:eastAsia="Calibri" w:hAnsi="Campton Light" w:cs="Calibri"/>
          <w:sz w:val="20"/>
          <w:szCs w:val="20"/>
          <w:lang w:eastAsia="en-US"/>
        </w:rPr>
        <w:t>,</w:t>
      </w:r>
      <w:r w:rsidR="00817B8A" w:rsidRPr="00524970">
        <w:rPr>
          <w:rFonts w:ascii="Campton Light" w:eastAsia="Calibri" w:hAnsi="Campton Light" w:cs="Calibri"/>
          <w:sz w:val="20"/>
          <w:szCs w:val="20"/>
          <w:lang w:eastAsia="en-US"/>
        </w:rPr>
        <w:t xml:space="preserve"> et plus </w:t>
      </w:r>
      <w:r w:rsidR="0003602B" w:rsidRPr="00524970">
        <w:rPr>
          <w:rFonts w:ascii="Campton Light" w:eastAsia="Calibri" w:hAnsi="Campton Light" w:cs="Calibri"/>
          <w:sz w:val="20"/>
          <w:szCs w:val="20"/>
          <w:lang w:eastAsia="en-US"/>
        </w:rPr>
        <w:t>particulièrement à mettre en avant</w:t>
      </w:r>
      <w:r w:rsidR="00817B8A" w:rsidRPr="00524970">
        <w:rPr>
          <w:rFonts w:ascii="Campton Light" w:eastAsia="Calibri" w:hAnsi="Campton Light" w:cs="Calibri"/>
          <w:sz w:val="20"/>
          <w:szCs w:val="20"/>
          <w:lang w:eastAsia="en-US"/>
        </w:rPr>
        <w:t xml:space="preserve"> l’intérêt des</w:t>
      </w:r>
      <w:r w:rsidRPr="00524970">
        <w:rPr>
          <w:rFonts w:ascii="Campton Light" w:eastAsia="Calibri" w:hAnsi="Campton Light" w:cs="Calibri"/>
          <w:sz w:val="20"/>
          <w:szCs w:val="20"/>
          <w:lang w:eastAsia="en-US"/>
        </w:rPr>
        <w:t xml:space="preserve"> haies</w:t>
      </w:r>
      <w:r w:rsidR="00817B8A" w:rsidRPr="00524970">
        <w:rPr>
          <w:rFonts w:ascii="Campton Light" w:eastAsia="Calibri" w:hAnsi="Campton Light" w:cs="Calibri"/>
          <w:sz w:val="20"/>
          <w:szCs w:val="20"/>
          <w:lang w:eastAsia="en-US"/>
        </w:rPr>
        <w:t xml:space="preserve"> et de leur gestion. </w:t>
      </w:r>
    </w:p>
    <w:p w14:paraId="61963CB1" w14:textId="77777777" w:rsidR="0003602B" w:rsidRPr="00524970" w:rsidRDefault="0003602B"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1A348B41" w14:textId="018D3CF8" w:rsidR="00F12019" w:rsidRPr="00524970" w:rsidRDefault="00613F2A"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Dans </w:t>
      </w:r>
      <w:r w:rsidR="0003602B" w:rsidRPr="00524970">
        <w:rPr>
          <w:rFonts w:ascii="Campton Light" w:eastAsia="Calibri" w:hAnsi="Campton Light" w:cs="Calibri"/>
          <w:sz w:val="20"/>
          <w:szCs w:val="20"/>
          <w:lang w:eastAsia="en-US"/>
        </w:rPr>
        <w:t xml:space="preserve">la perspective </w:t>
      </w:r>
      <w:r w:rsidRPr="00524970">
        <w:rPr>
          <w:rFonts w:ascii="Campton Light" w:eastAsia="Calibri" w:hAnsi="Campton Light" w:cs="Calibri"/>
          <w:sz w:val="20"/>
          <w:szCs w:val="20"/>
          <w:lang w:eastAsia="en-US"/>
        </w:rPr>
        <w:t xml:space="preserve">de répliquer </w:t>
      </w:r>
      <w:r w:rsidR="00DD2498" w:rsidRPr="00524970">
        <w:rPr>
          <w:rFonts w:ascii="Campton Light" w:eastAsia="Calibri" w:hAnsi="Campton Light" w:cs="Calibri"/>
          <w:sz w:val="20"/>
          <w:szCs w:val="20"/>
          <w:lang w:eastAsia="en-US"/>
        </w:rPr>
        <w:t>la démarche « Vallée fleurie »</w:t>
      </w:r>
      <w:r w:rsidRPr="00524970">
        <w:rPr>
          <w:rFonts w:ascii="Campton Light" w:eastAsia="Calibri" w:hAnsi="Campton Light" w:cs="Calibri"/>
          <w:sz w:val="20"/>
          <w:szCs w:val="20"/>
          <w:lang w:eastAsia="en-US"/>
        </w:rPr>
        <w:t xml:space="preserve"> </w:t>
      </w:r>
      <w:r w:rsidR="0003602B" w:rsidRPr="00524970">
        <w:rPr>
          <w:rFonts w:ascii="Campton Light" w:eastAsia="Calibri" w:hAnsi="Campton Light" w:cs="Calibri"/>
          <w:sz w:val="20"/>
          <w:szCs w:val="20"/>
          <w:lang w:eastAsia="en-US"/>
        </w:rPr>
        <w:t>à</w:t>
      </w:r>
      <w:r w:rsidRPr="00524970">
        <w:rPr>
          <w:rFonts w:ascii="Campton Light" w:eastAsia="Calibri" w:hAnsi="Campton Light" w:cs="Calibri"/>
          <w:sz w:val="20"/>
          <w:szCs w:val="20"/>
          <w:lang w:eastAsia="en-US"/>
        </w:rPr>
        <w:t xml:space="preserve"> d’autres territoires</w:t>
      </w:r>
      <w:r w:rsidR="0003602B" w:rsidRPr="00524970">
        <w:rPr>
          <w:rFonts w:ascii="Campton Light" w:eastAsia="Calibri" w:hAnsi="Campton Light" w:cs="Calibri"/>
          <w:sz w:val="20"/>
          <w:szCs w:val="20"/>
          <w:lang w:eastAsia="en-US"/>
        </w:rPr>
        <w:t>, l’objectif est</w:t>
      </w:r>
      <w:r w:rsidRPr="00524970">
        <w:rPr>
          <w:rFonts w:ascii="Campton Light" w:eastAsia="Calibri" w:hAnsi="Campton Light" w:cs="Calibri"/>
          <w:sz w:val="20"/>
          <w:szCs w:val="20"/>
          <w:lang w:eastAsia="en-US"/>
        </w:rPr>
        <w:t xml:space="preserve"> </w:t>
      </w:r>
      <w:r w:rsidR="0003602B" w:rsidRPr="00524970">
        <w:rPr>
          <w:rFonts w:ascii="Campton Light" w:eastAsia="Calibri" w:hAnsi="Campton Light" w:cs="Calibri"/>
          <w:sz w:val="20"/>
          <w:szCs w:val="20"/>
          <w:lang w:eastAsia="en-US"/>
        </w:rPr>
        <w:t xml:space="preserve">de s’appuyer sur </w:t>
      </w:r>
      <w:r w:rsidR="00DD2498" w:rsidRPr="00524970">
        <w:rPr>
          <w:rFonts w:ascii="Campton Light" w:eastAsia="Calibri" w:hAnsi="Campton Light" w:cs="Calibri"/>
          <w:sz w:val="20"/>
          <w:szCs w:val="20"/>
          <w:lang w:eastAsia="en-US"/>
        </w:rPr>
        <w:t>des</w:t>
      </w:r>
      <w:r w:rsidRPr="00524970">
        <w:rPr>
          <w:rFonts w:ascii="Campton Light" w:eastAsia="Calibri" w:hAnsi="Campton Light" w:cs="Calibri"/>
          <w:sz w:val="20"/>
          <w:szCs w:val="20"/>
          <w:lang w:eastAsia="en-US"/>
        </w:rPr>
        <w:t xml:space="preserve"> dynamique</w:t>
      </w:r>
      <w:r w:rsidR="00DD2498" w:rsidRPr="00524970">
        <w:rPr>
          <w:rFonts w:ascii="Campton Light" w:eastAsia="Calibri" w:hAnsi="Campton Light" w:cs="Calibri"/>
          <w:sz w:val="20"/>
          <w:szCs w:val="20"/>
          <w:lang w:eastAsia="en-US"/>
        </w:rPr>
        <w:t>s</w:t>
      </w:r>
      <w:r w:rsidRPr="00524970">
        <w:rPr>
          <w:rFonts w:ascii="Campton Light" w:eastAsia="Calibri" w:hAnsi="Campton Light" w:cs="Calibri"/>
          <w:sz w:val="20"/>
          <w:szCs w:val="20"/>
          <w:lang w:eastAsia="en-US"/>
        </w:rPr>
        <w:t xml:space="preserve"> collective</w:t>
      </w:r>
      <w:r w:rsidR="00DD2498" w:rsidRPr="00524970">
        <w:rPr>
          <w:rFonts w:ascii="Campton Light" w:eastAsia="Calibri" w:hAnsi="Campton Light" w:cs="Calibri"/>
          <w:sz w:val="20"/>
          <w:szCs w:val="20"/>
          <w:lang w:eastAsia="en-US"/>
        </w:rPr>
        <w:t xml:space="preserve">s déjà engagées. En 2026, le Parc naturel régional des Pyrénées catalanes encadre un atelier </w:t>
      </w:r>
      <w:proofErr w:type="gramStart"/>
      <w:r w:rsidR="00DD2498" w:rsidRPr="00524970">
        <w:rPr>
          <w:rFonts w:ascii="Campton Light" w:eastAsia="Calibri" w:hAnsi="Campton Light" w:cs="Calibri"/>
          <w:sz w:val="20"/>
          <w:szCs w:val="20"/>
          <w:lang w:eastAsia="en-US"/>
        </w:rPr>
        <w:t>« hors</w:t>
      </w:r>
      <w:proofErr w:type="gramEnd"/>
      <w:r w:rsidR="00DD2498" w:rsidRPr="00524970">
        <w:rPr>
          <w:rFonts w:ascii="Campton Light" w:eastAsia="Calibri" w:hAnsi="Campton Light" w:cs="Calibri"/>
          <w:sz w:val="20"/>
          <w:szCs w:val="20"/>
          <w:lang w:eastAsia="en-US"/>
        </w:rPr>
        <w:t xml:space="preserve"> les murs » rassemblant les acteurs du territoire et deux classes d’étudiants dans la vallée du Cady.</w:t>
      </w:r>
      <w:r w:rsidRPr="00524970">
        <w:rPr>
          <w:rFonts w:ascii="Campton Light" w:eastAsia="Calibri" w:hAnsi="Campton Light" w:cs="Calibri"/>
          <w:sz w:val="20"/>
          <w:szCs w:val="20"/>
          <w:lang w:eastAsia="en-US"/>
        </w:rPr>
        <w:t xml:space="preserve"> </w:t>
      </w:r>
      <w:r w:rsidR="00DD2498" w:rsidRPr="00524970">
        <w:rPr>
          <w:rFonts w:ascii="Campton Light" w:eastAsia="Calibri" w:hAnsi="Campton Light" w:cs="Calibri"/>
          <w:sz w:val="20"/>
          <w:szCs w:val="20"/>
          <w:lang w:eastAsia="en-US"/>
        </w:rPr>
        <w:t>L</w:t>
      </w:r>
      <w:r w:rsidR="0003602B" w:rsidRPr="00524970">
        <w:rPr>
          <w:rFonts w:ascii="Campton Light" w:eastAsia="Calibri" w:hAnsi="Campton Light" w:cs="Calibri"/>
          <w:sz w:val="20"/>
          <w:szCs w:val="20"/>
          <w:lang w:eastAsia="en-US"/>
        </w:rPr>
        <w:t>’intervention est</w:t>
      </w:r>
      <w:r w:rsidR="00DD2498" w:rsidRPr="00524970">
        <w:rPr>
          <w:rFonts w:ascii="Campton Light" w:eastAsia="Calibri" w:hAnsi="Campton Light" w:cs="Calibri"/>
          <w:sz w:val="20"/>
          <w:szCs w:val="20"/>
          <w:lang w:eastAsia="en-US"/>
        </w:rPr>
        <w:t xml:space="preserve"> ainsi prévue</w:t>
      </w:r>
      <w:r w:rsidR="0003602B" w:rsidRPr="00524970">
        <w:rPr>
          <w:rFonts w:ascii="Campton Light" w:eastAsia="Calibri" w:hAnsi="Campton Light" w:cs="Calibri"/>
          <w:sz w:val="20"/>
          <w:szCs w:val="20"/>
          <w:lang w:eastAsia="en-US"/>
        </w:rPr>
        <w:t xml:space="preserve"> </w:t>
      </w:r>
      <w:r w:rsidR="00DD2498" w:rsidRPr="00524970">
        <w:rPr>
          <w:rFonts w:ascii="Campton Light" w:eastAsia="Calibri" w:hAnsi="Campton Light" w:cs="Calibri"/>
          <w:sz w:val="20"/>
          <w:szCs w:val="20"/>
          <w:lang w:eastAsia="en-US"/>
        </w:rPr>
        <w:t>dans le cadre de ce projet, afin de favoriser les échanges et de tirer parti de cette dynamique collective</w:t>
      </w:r>
      <w:r w:rsidR="00F12019" w:rsidRPr="00524970">
        <w:rPr>
          <w:rFonts w:ascii="Campton Light" w:eastAsia="Calibri" w:hAnsi="Campton Light" w:cs="Calibri"/>
          <w:sz w:val="20"/>
          <w:szCs w:val="20"/>
          <w:lang w:eastAsia="en-US"/>
        </w:rPr>
        <w:t>.</w:t>
      </w:r>
    </w:p>
    <w:p w14:paraId="6CCF006C" w14:textId="77777777" w:rsidR="00F12019" w:rsidRPr="00524970" w:rsidRDefault="00F12019"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5C5017D5" w14:textId="6888EAE8" w:rsidR="00F12019" w:rsidRPr="00524970" w:rsidRDefault="00F12019"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Il s’agit</w:t>
      </w:r>
      <w:r w:rsidR="008164C2">
        <w:rPr>
          <w:rFonts w:ascii="Campton Light" w:eastAsia="Calibri" w:hAnsi="Campton Light" w:cs="Calibri"/>
          <w:sz w:val="20"/>
          <w:szCs w:val="20"/>
          <w:lang w:eastAsia="en-US"/>
        </w:rPr>
        <w:t xml:space="preserve"> </w:t>
      </w:r>
      <w:r w:rsidRPr="00524970">
        <w:rPr>
          <w:rFonts w:ascii="Campton Light" w:eastAsia="Calibri" w:hAnsi="Campton Light" w:cs="Calibri"/>
          <w:sz w:val="20"/>
          <w:szCs w:val="20"/>
          <w:lang w:eastAsia="en-US"/>
        </w:rPr>
        <w:t>d’une action identifiée dans le plan d’actions opérationnelles du projet «</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Adaptation agricole face au changement climatique sur le territoire des Pyrénées catalanes : défis et opportunités</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 financé dans le cadre du dispositif «</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Coopération territoriale</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 de la Région Occitanie.</w:t>
      </w:r>
    </w:p>
    <w:p w14:paraId="4552561A" w14:textId="77777777" w:rsidR="00F3694F" w:rsidRPr="00524970" w:rsidRDefault="00F3694F" w:rsidP="002B0A49">
      <w:pPr>
        <w:widowControl w:val="0"/>
        <w:autoSpaceDE w:val="0"/>
        <w:autoSpaceDN w:val="0"/>
        <w:spacing w:before="2" w:after="0" w:line="240" w:lineRule="auto"/>
        <w:rPr>
          <w:rFonts w:ascii="Calibri" w:eastAsia="Calibri" w:hAnsi="Calibri" w:cs="Calibri"/>
          <w:sz w:val="22"/>
          <w:szCs w:val="22"/>
          <w:lang w:eastAsia="en-US"/>
        </w:rPr>
      </w:pPr>
    </w:p>
    <w:p w14:paraId="02BE01EF" w14:textId="3E42FF8A" w:rsidR="00F3694F" w:rsidRPr="00524970" w:rsidRDefault="00F3694F" w:rsidP="002B0A49">
      <w:pPr>
        <w:pStyle w:val="Titre3"/>
        <w:rPr>
          <w:rFonts w:eastAsia="Calibri"/>
          <w:b/>
          <w:bCs/>
          <w:color w:val="2F5496" w:themeColor="accent1" w:themeShade="BF"/>
          <w:sz w:val="24"/>
          <w:szCs w:val="24"/>
          <w:u w:val="single"/>
          <w:lang w:eastAsia="en-US"/>
        </w:rPr>
      </w:pPr>
      <w:r w:rsidRPr="00524970">
        <w:rPr>
          <w:rFonts w:eastAsia="Calibri"/>
          <w:b/>
          <w:bCs/>
          <w:color w:val="2F5496" w:themeColor="accent1" w:themeShade="BF"/>
          <w:sz w:val="24"/>
          <w:szCs w:val="24"/>
          <w:u w:val="single"/>
          <w:lang w:eastAsia="en-US"/>
        </w:rPr>
        <w:t>1.2 Contexte</w:t>
      </w:r>
    </w:p>
    <w:p w14:paraId="4E5CE32C" w14:textId="77777777" w:rsidR="00F3694F" w:rsidRPr="00524970" w:rsidRDefault="00F3694F" w:rsidP="002B0A49">
      <w:pPr>
        <w:pStyle w:val="Titre5"/>
        <w:spacing w:before="0" w:line="240" w:lineRule="auto"/>
        <w:rPr>
          <w:rFonts w:eastAsia="Times New Roman"/>
          <w:color w:val="2F5496" w:themeColor="accent1" w:themeShade="BF"/>
          <w:spacing w:val="-3"/>
          <w:u w:val="single" w:color="1E5E9F"/>
          <w:lang w:eastAsia="en-US"/>
        </w:rPr>
      </w:pPr>
      <w:r w:rsidRPr="00524970">
        <w:rPr>
          <w:rFonts w:eastAsia="Times New Roman"/>
          <w:color w:val="2F5496" w:themeColor="accent1" w:themeShade="BF"/>
          <w:u w:val="single" w:color="1E5E9F"/>
          <w:lang w:eastAsia="en-US"/>
        </w:rPr>
        <w:t>1.2.1 Le</w:t>
      </w:r>
      <w:r w:rsidRPr="00524970">
        <w:rPr>
          <w:rFonts w:eastAsia="Times New Roman"/>
          <w:color w:val="2F5496" w:themeColor="accent1" w:themeShade="BF"/>
          <w:spacing w:val="-4"/>
          <w:u w:val="single" w:color="1E5E9F"/>
          <w:lang w:eastAsia="en-US"/>
        </w:rPr>
        <w:t xml:space="preserve"> </w:t>
      </w:r>
      <w:r w:rsidRPr="00524970">
        <w:rPr>
          <w:rFonts w:eastAsia="Times New Roman"/>
          <w:color w:val="2F5496" w:themeColor="accent1" w:themeShade="BF"/>
          <w:u w:val="single" w:color="1E5E9F"/>
          <w:lang w:eastAsia="en-US"/>
        </w:rPr>
        <w:t>Parc</w:t>
      </w:r>
      <w:r w:rsidRPr="00524970">
        <w:rPr>
          <w:rFonts w:eastAsia="Times New Roman"/>
          <w:color w:val="2F5496" w:themeColor="accent1" w:themeShade="BF"/>
          <w:spacing w:val="-2"/>
          <w:u w:val="single" w:color="1E5E9F"/>
          <w:lang w:eastAsia="en-US"/>
        </w:rPr>
        <w:t xml:space="preserve"> </w:t>
      </w:r>
      <w:r w:rsidRPr="00524970">
        <w:rPr>
          <w:rFonts w:eastAsia="Times New Roman"/>
          <w:color w:val="2F5496" w:themeColor="accent1" w:themeShade="BF"/>
          <w:u w:val="single" w:color="1E5E9F"/>
          <w:lang w:eastAsia="en-US"/>
        </w:rPr>
        <w:t>naturel</w:t>
      </w:r>
      <w:r w:rsidRPr="00524970">
        <w:rPr>
          <w:rFonts w:eastAsia="Times New Roman"/>
          <w:color w:val="2F5496" w:themeColor="accent1" w:themeShade="BF"/>
          <w:spacing w:val="-3"/>
          <w:u w:val="single" w:color="1E5E9F"/>
          <w:lang w:eastAsia="en-US"/>
        </w:rPr>
        <w:t xml:space="preserve"> </w:t>
      </w:r>
      <w:r w:rsidRPr="00524970">
        <w:rPr>
          <w:rFonts w:eastAsia="Times New Roman"/>
          <w:color w:val="2F5496" w:themeColor="accent1" w:themeShade="BF"/>
          <w:u w:val="single" w:color="1E5E9F"/>
          <w:lang w:eastAsia="en-US"/>
        </w:rPr>
        <w:t>régional</w:t>
      </w:r>
      <w:r w:rsidRPr="00524970">
        <w:rPr>
          <w:rFonts w:eastAsia="Times New Roman"/>
          <w:color w:val="2F5496" w:themeColor="accent1" w:themeShade="BF"/>
          <w:spacing w:val="-2"/>
          <w:u w:val="single" w:color="1E5E9F"/>
          <w:lang w:eastAsia="en-US"/>
        </w:rPr>
        <w:t xml:space="preserve"> </w:t>
      </w:r>
      <w:r w:rsidRPr="00524970">
        <w:rPr>
          <w:rFonts w:eastAsia="Times New Roman"/>
          <w:color w:val="2F5496" w:themeColor="accent1" w:themeShade="BF"/>
          <w:u w:val="single" w:color="1E5E9F"/>
          <w:lang w:eastAsia="en-US"/>
        </w:rPr>
        <w:t>des</w:t>
      </w:r>
      <w:r w:rsidRPr="00524970">
        <w:rPr>
          <w:rFonts w:eastAsia="Times New Roman"/>
          <w:color w:val="2F5496" w:themeColor="accent1" w:themeShade="BF"/>
          <w:spacing w:val="-3"/>
          <w:u w:val="single" w:color="1E5E9F"/>
          <w:lang w:eastAsia="en-US"/>
        </w:rPr>
        <w:t xml:space="preserve"> </w:t>
      </w:r>
      <w:r w:rsidRPr="00524970">
        <w:rPr>
          <w:rFonts w:eastAsia="Times New Roman"/>
          <w:color w:val="2F5496" w:themeColor="accent1" w:themeShade="BF"/>
          <w:u w:val="single" w:color="1E5E9F"/>
          <w:lang w:eastAsia="en-US"/>
        </w:rPr>
        <w:t>Pyrénées</w:t>
      </w:r>
      <w:r w:rsidRPr="00524970">
        <w:rPr>
          <w:rFonts w:eastAsia="Times New Roman"/>
          <w:color w:val="2F5496" w:themeColor="accent1" w:themeShade="BF"/>
          <w:spacing w:val="-3"/>
          <w:u w:val="single" w:color="1E5E9F"/>
          <w:lang w:eastAsia="en-US"/>
        </w:rPr>
        <w:t xml:space="preserve"> catalanes</w:t>
      </w:r>
    </w:p>
    <w:p w14:paraId="5C83F56A" w14:textId="77777777" w:rsidR="00F3694F" w:rsidRPr="00524970" w:rsidRDefault="00F3694F" w:rsidP="002B0A49">
      <w:pPr>
        <w:widowControl w:val="0"/>
        <w:autoSpaceDE w:val="0"/>
        <w:autoSpaceDN w:val="0"/>
        <w:spacing w:after="0" w:line="240" w:lineRule="auto"/>
        <w:jc w:val="both"/>
        <w:rPr>
          <w:rFonts w:ascii="Campton Light" w:eastAsia="Times New Roman" w:hAnsi="Campton Light" w:cs="Times New Roman"/>
          <w:sz w:val="20"/>
          <w:szCs w:val="20"/>
          <w:lang w:eastAsia="en-US"/>
        </w:rPr>
      </w:pPr>
      <w:r w:rsidRPr="00524970">
        <w:rPr>
          <w:rFonts w:ascii="Campton Light" w:eastAsia="Calibri" w:hAnsi="Campton Light" w:cs="Calibri"/>
          <w:sz w:val="20"/>
          <w:szCs w:val="20"/>
          <w:lang w:eastAsia="en-US"/>
        </w:rPr>
        <w:t>Le Parc naturel régional des Pyrénées catalanes (PNR PC) a été créé en 2004 sous l’impulsion des habitants et avec le soutien de la Région Languedoc-Roussillon et du Conseil Général des Pyrénées-Orientales. Il a été reconnu 43e Parc naturel régional de France. Renouvelé dans son label de PNR en 2014 jusqu’en 2029, le territoire concerné compte 66 communes où vivent environ 23 000 habitants.</w:t>
      </w:r>
    </w:p>
    <w:p w14:paraId="4D6AB99A" w14:textId="77777777"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125F1779" w14:textId="77777777"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Il est géré par le syndicat mixte du Parc naturel régional qui a pour mission de :</w:t>
      </w:r>
    </w:p>
    <w:p w14:paraId="65143E38" w14:textId="77777777" w:rsidR="00F3694F" w:rsidRPr="00524970" w:rsidRDefault="00F3694F" w:rsidP="002B0A49">
      <w:pPr>
        <w:widowControl w:val="0"/>
        <w:numPr>
          <w:ilvl w:val="0"/>
          <w:numId w:val="5"/>
        </w:numPr>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Mettre en œuvre la charte (document contractuel avec toutes les collectivités et validé par décret) qui lui confère ses missions pour atteindre les objectifs définis.</w:t>
      </w:r>
    </w:p>
    <w:p w14:paraId="54A3CC33" w14:textId="77777777" w:rsidR="00F3694F" w:rsidRPr="00524970" w:rsidRDefault="00F3694F" w:rsidP="002B0A49">
      <w:pPr>
        <w:widowControl w:val="0"/>
        <w:numPr>
          <w:ilvl w:val="0"/>
          <w:numId w:val="5"/>
        </w:numPr>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Protéger les paysages et les patrimoines.</w:t>
      </w:r>
    </w:p>
    <w:p w14:paraId="2ADDA2E9" w14:textId="77777777" w:rsidR="00F3694F" w:rsidRPr="00524970" w:rsidRDefault="00F3694F" w:rsidP="002B0A49">
      <w:pPr>
        <w:widowControl w:val="0"/>
        <w:numPr>
          <w:ilvl w:val="0"/>
          <w:numId w:val="5"/>
        </w:numPr>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Contribuer à l’aménagement du territoire.</w:t>
      </w:r>
    </w:p>
    <w:p w14:paraId="13BF8B15" w14:textId="77777777" w:rsidR="00F3694F" w:rsidRPr="00524970" w:rsidRDefault="00F3694F" w:rsidP="002B0A49">
      <w:pPr>
        <w:widowControl w:val="0"/>
        <w:numPr>
          <w:ilvl w:val="0"/>
          <w:numId w:val="5"/>
        </w:numPr>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Contribuer au développement et à la qualité de la vie.</w:t>
      </w:r>
    </w:p>
    <w:p w14:paraId="36474E37" w14:textId="77777777" w:rsidR="00F3694F" w:rsidRPr="00524970" w:rsidRDefault="00F3694F" w:rsidP="002B0A49">
      <w:pPr>
        <w:widowControl w:val="0"/>
        <w:numPr>
          <w:ilvl w:val="0"/>
          <w:numId w:val="5"/>
        </w:numPr>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Contribuer à l’accueil, l’éducation et l’information des publics.</w:t>
      </w:r>
    </w:p>
    <w:p w14:paraId="6890668D" w14:textId="77777777" w:rsidR="00F3694F" w:rsidRPr="00524970" w:rsidRDefault="00F3694F" w:rsidP="002B0A49">
      <w:pPr>
        <w:widowControl w:val="0"/>
        <w:numPr>
          <w:ilvl w:val="0"/>
          <w:numId w:val="5"/>
        </w:numPr>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Réaliser des actions expérimentales ou exemplaires et contribuer à des programmes de recherche.</w:t>
      </w:r>
    </w:p>
    <w:p w14:paraId="06BB0F82" w14:textId="77777777"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514EB15D" w14:textId="77777777"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Au niveau du contexte agricole, le territoire actuel du PNR PC est fortement marqué par l’activité agricole, principalement liée à l’élevage, qui modèle les paysages, contribue au développement économique, à la valorisation des produits et au maintien des milieux naturels diversifiés du territoire. </w:t>
      </w:r>
    </w:p>
    <w:p w14:paraId="52F70D08" w14:textId="77777777"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6ABBDA59" w14:textId="77777777"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De ce fait, il a inscrit dans sa charte 2014-2029 plusieurs objectifs et mesures à mettre en œuvre pour accompagner l’agriculture sur son territoire et ainsi, en complémentarité avec les autres acteurs, s’investit fortement à travers plusieurs de ses objectifs opérationnels : </w:t>
      </w:r>
    </w:p>
    <w:p w14:paraId="43B47E7E" w14:textId="77777777" w:rsidR="00F3694F" w:rsidRPr="00524970" w:rsidRDefault="00F3694F" w:rsidP="002B0A49">
      <w:pPr>
        <w:widowControl w:val="0"/>
        <w:numPr>
          <w:ilvl w:val="0"/>
          <w:numId w:val="6"/>
        </w:numPr>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b/>
          <w:bCs/>
          <w:sz w:val="20"/>
          <w:szCs w:val="20"/>
          <w:lang w:eastAsia="en-US"/>
        </w:rPr>
        <w:t xml:space="preserve">1.1.4. Soutenir les pratiques agricoles durables : </w:t>
      </w:r>
      <w:r w:rsidRPr="00524970">
        <w:rPr>
          <w:rFonts w:ascii="Campton Light" w:eastAsia="Calibri" w:hAnsi="Campton Light" w:cs="Calibri"/>
          <w:sz w:val="20"/>
          <w:szCs w:val="20"/>
          <w:lang w:eastAsia="en-US"/>
        </w:rPr>
        <w:t xml:space="preserve">soutenir l’activité pastorale, sécuriser le foncier, communiquer sur l’intérêt des bonnes pratiques agricoles, continuer à faire évoluer les pratiques vers une agriculture durable. </w:t>
      </w:r>
    </w:p>
    <w:p w14:paraId="7E6592C4" w14:textId="77777777" w:rsidR="00F3694F" w:rsidRPr="00524970" w:rsidRDefault="00F3694F" w:rsidP="002B0A49">
      <w:pPr>
        <w:widowControl w:val="0"/>
        <w:numPr>
          <w:ilvl w:val="0"/>
          <w:numId w:val="6"/>
        </w:numPr>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b/>
          <w:bCs/>
          <w:sz w:val="20"/>
          <w:szCs w:val="20"/>
          <w:lang w:eastAsia="en-US"/>
        </w:rPr>
        <w:t xml:space="preserve">1.2.3. Réduire la consommation d’espace par un urbanisme de qualité visant la préservation des terres agricoles et des espaces naturels. </w:t>
      </w:r>
    </w:p>
    <w:p w14:paraId="19BC7818" w14:textId="77777777" w:rsidR="00F3694F" w:rsidRPr="00524970" w:rsidRDefault="00F3694F" w:rsidP="002B0A49">
      <w:pPr>
        <w:widowControl w:val="0"/>
        <w:numPr>
          <w:ilvl w:val="0"/>
          <w:numId w:val="6"/>
        </w:numPr>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b/>
          <w:bCs/>
          <w:sz w:val="20"/>
          <w:szCs w:val="20"/>
          <w:lang w:eastAsia="en-US"/>
        </w:rPr>
        <w:t xml:space="preserve">3.2.1. Dynamiser les filières de production et savoir-faire locaux : </w:t>
      </w:r>
      <w:r w:rsidRPr="00524970">
        <w:rPr>
          <w:rFonts w:ascii="Campton Light" w:eastAsia="Calibri" w:hAnsi="Campton Light" w:cs="Calibri"/>
          <w:sz w:val="20"/>
          <w:szCs w:val="20"/>
          <w:lang w:eastAsia="en-US"/>
        </w:rPr>
        <w:t xml:space="preserve">connaître, maîtriser et mobiliser les ressources, développer les synergies intra et interentreprises, différencier l’offre locale sur les marchés porteurs, encourager l’utilisation des productions locales, adapter les savoir-faire traditionnels aux évolutions techniques, trouver les échelles pertinentes pour développer les productions locales. </w:t>
      </w:r>
    </w:p>
    <w:p w14:paraId="3F1909F9" w14:textId="77777777"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Actuellement, le PNR PC amorce la révision de la charte avec une possible évolution du périmètre à l’échelle de l’ensemble des trois communautés de communes. Dans ce cadre, le bilan des actions, les nouveaux objectifs et enjeux sont en train d’être déterminés.</w:t>
      </w:r>
    </w:p>
    <w:p w14:paraId="3EA05C6A" w14:textId="77777777"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p>
    <w:tbl>
      <w:tblPr>
        <w:tblW w:w="0" w:type="auto"/>
        <w:tblLook w:val="04A0" w:firstRow="1" w:lastRow="0" w:firstColumn="1" w:lastColumn="0" w:noHBand="0" w:noVBand="1"/>
      </w:tblPr>
      <w:tblGrid>
        <w:gridCol w:w="4680"/>
        <w:gridCol w:w="4680"/>
      </w:tblGrid>
      <w:tr w:rsidR="00F3694F" w:rsidRPr="00524970" w14:paraId="72C7D4FC" w14:textId="77777777" w:rsidTr="0055774D">
        <w:tc>
          <w:tcPr>
            <w:tcW w:w="5065" w:type="dxa"/>
            <w:hideMark/>
          </w:tcPr>
          <w:p w14:paraId="290628E0" w14:textId="77777777" w:rsidR="00F3694F" w:rsidRPr="00524970" w:rsidRDefault="00F3694F" w:rsidP="002B0A49">
            <w:pPr>
              <w:widowControl w:val="0"/>
              <w:autoSpaceDE w:val="0"/>
              <w:autoSpaceDN w:val="0"/>
              <w:spacing w:after="0" w:line="240" w:lineRule="auto"/>
              <w:jc w:val="both"/>
              <w:rPr>
                <w:rFonts w:ascii="Campton Light" w:eastAsia="Times" w:hAnsi="Campton Light" w:cs="Calibri"/>
                <w:sz w:val="20"/>
                <w:szCs w:val="20"/>
                <w:lang w:eastAsia="en-US"/>
              </w:rPr>
            </w:pPr>
            <w:r w:rsidRPr="00524970">
              <w:rPr>
                <w:rFonts w:ascii="Times New Roman" w:eastAsia="Calibri" w:hAnsi="Times New Roman" w:cs="Calibri"/>
                <w:noProof/>
                <w:sz w:val="20"/>
                <w:szCs w:val="20"/>
                <w:lang w:eastAsia="en-US"/>
              </w:rPr>
              <w:drawing>
                <wp:anchor distT="0" distB="0" distL="114300" distR="114300" simplePos="0" relativeHeight="251665408" behindDoc="0" locked="0" layoutInCell="1" allowOverlap="1" wp14:anchorId="6EB6CCBA" wp14:editId="75D8E2E5">
                  <wp:simplePos x="0" y="0"/>
                  <wp:positionH relativeFrom="column">
                    <wp:align>inside</wp:align>
                  </wp:positionH>
                  <wp:positionV relativeFrom="paragraph">
                    <wp:align>bottom</wp:align>
                  </wp:positionV>
                  <wp:extent cx="2880360" cy="2034540"/>
                  <wp:effectExtent l="19050" t="19050" r="15240" b="22860"/>
                  <wp:wrapSquare wrapText="bothSides"/>
                  <wp:docPr id="846552899"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0360" cy="203454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c>
          <w:tcPr>
            <w:tcW w:w="5065" w:type="dxa"/>
            <w:hideMark/>
          </w:tcPr>
          <w:p w14:paraId="6C5ACF19" w14:textId="77777777" w:rsidR="00F3694F" w:rsidRPr="00524970" w:rsidRDefault="00F3694F" w:rsidP="002B0A49">
            <w:pPr>
              <w:widowControl w:val="0"/>
              <w:autoSpaceDE w:val="0"/>
              <w:autoSpaceDN w:val="0"/>
              <w:spacing w:after="0" w:line="240" w:lineRule="auto"/>
              <w:jc w:val="both"/>
              <w:rPr>
                <w:rFonts w:ascii="Campton Light" w:eastAsia="Times" w:hAnsi="Campton Light" w:cs="Calibri"/>
                <w:sz w:val="20"/>
                <w:szCs w:val="20"/>
                <w:lang w:eastAsia="en-US"/>
              </w:rPr>
            </w:pPr>
            <w:r w:rsidRPr="00524970">
              <w:rPr>
                <w:rFonts w:ascii="Times New Roman" w:eastAsia="Times New Roman" w:hAnsi="Times New Roman" w:cs="Calibri"/>
                <w:noProof/>
                <w:sz w:val="20"/>
                <w:szCs w:val="20"/>
                <w:lang w:eastAsia="en-US"/>
              </w:rPr>
              <w:drawing>
                <wp:anchor distT="0" distB="0" distL="114300" distR="114300" simplePos="0" relativeHeight="251664384" behindDoc="1" locked="0" layoutInCell="1" allowOverlap="1" wp14:anchorId="1C85579D" wp14:editId="427EF595">
                  <wp:simplePos x="0" y="0"/>
                  <wp:positionH relativeFrom="column">
                    <wp:align>inside</wp:align>
                  </wp:positionH>
                  <wp:positionV relativeFrom="paragraph">
                    <wp:posOffset>2540</wp:posOffset>
                  </wp:positionV>
                  <wp:extent cx="2872740" cy="2042160"/>
                  <wp:effectExtent l="19050" t="19050" r="22860" b="15240"/>
                  <wp:wrapTight wrapText="bothSides">
                    <wp:wrapPolygon edited="0">
                      <wp:start x="-143" y="-201"/>
                      <wp:lineTo x="-143" y="21560"/>
                      <wp:lineTo x="21629" y="21560"/>
                      <wp:lineTo x="21629" y="-201"/>
                      <wp:lineTo x="-143" y="-201"/>
                    </wp:wrapPolygon>
                  </wp:wrapTight>
                  <wp:docPr id="140466766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2740" cy="20421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r>
    </w:tbl>
    <w:p w14:paraId="2C008D68" w14:textId="77777777" w:rsidR="00F3694F" w:rsidRPr="00524970" w:rsidRDefault="00F3694F" w:rsidP="002B0A49">
      <w:pPr>
        <w:spacing w:line="240" w:lineRule="auto"/>
        <w:rPr>
          <w:rFonts w:eastAsia="Times New Roman"/>
          <w:u w:color="1E5E9F"/>
          <w:lang w:eastAsia="en-US"/>
        </w:rPr>
      </w:pPr>
    </w:p>
    <w:p w14:paraId="7742BEC1" w14:textId="3F83527E" w:rsidR="00F3694F" w:rsidRPr="00524970" w:rsidRDefault="00F3694F" w:rsidP="002B0A49">
      <w:pPr>
        <w:pStyle w:val="Titre5"/>
        <w:spacing w:before="0" w:line="240" w:lineRule="auto"/>
        <w:jc w:val="both"/>
        <w:rPr>
          <w:rFonts w:asciiTheme="minorHAnsi" w:eastAsia="Times New Roman" w:hAnsiTheme="minorHAnsi"/>
          <w:color w:val="2F5496" w:themeColor="accent1" w:themeShade="BF"/>
          <w:kern w:val="2"/>
          <w:sz w:val="24"/>
          <w:szCs w:val="24"/>
          <w:u w:val="single" w:color="1E5E9F"/>
          <w:lang w:eastAsia="en-US"/>
          <w14:ligatures w14:val="standardContextual"/>
        </w:rPr>
      </w:pPr>
      <w:r w:rsidRPr="00524970">
        <w:rPr>
          <w:rFonts w:asciiTheme="minorHAnsi" w:eastAsia="Times New Roman" w:hAnsiTheme="minorHAnsi"/>
          <w:color w:val="2F5496" w:themeColor="accent1" w:themeShade="BF"/>
          <w:kern w:val="2"/>
          <w:sz w:val="24"/>
          <w:szCs w:val="24"/>
          <w:u w:val="single" w:color="1E5E9F"/>
          <w:lang w:eastAsia="en-US"/>
          <w14:ligatures w14:val="standardContextual"/>
        </w:rPr>
        <w:t>1.2.2 Le projet « Adaptation agricole face au changement climatique sur le territoire des Pyrénées catalanes : défis et opportunités »</w:t>
      </w:r>
    </w:p>
    <w:p w14:paraId="569CF204" w14:textId="77777777" w:rsidR="00F3694F" w:rsidRPr="00524970" w:rsidRDefault="00F3694F" w:rsidP="002B0A49">
      <w:pPr>
        <w:widowControl w:val="0"/>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Sur une durée de deux ans, le projet « Adaptation agricole face au changement climatique sur le territoire des Pyrénées catalanes : défis et opportunités » est un projet d’animation territoriale, intégrant un plan d’actions opérationnelles, porté à l’échelle locale par le Syndicat mixte du Parc naturel régional des Pyrénées catalanes sur le périmètre de trois communautés de communes : Conflent-Canigó, Pyrénées catalanes et Pyrénées Cerdagne dans le département des Pyrénées-Orientales. A travers une phase de concertation menée entre la fin de l’année 2023 et mars 2024, le projet a été construit avec l’ensemble des partenaires et des acteurs du territoire pour trouver des solutions collectives à l’adaptation de l’agriculture au changement climatique en répondant à plusieurs enjeux et objectifs identifiés localement. </w:t>
      </w:r>
    </w:p>
    <w:p w14:paraId="5DFD5FB0" w14:textId="77777777" w:rsidR="00F3694F" w:rsidRPr="00524970" w:rsidRDefault="00F3694F" w:rsidP="002B0A49">
      <w:pPr>
        <w:widowControl w:val="0"/>
        <w:autoSpaceDE w:val="0"/>
        <w:autoSpaceDN w:val="0"/>
        <w:adjustRightInd w:val="0"/>
        <w:spacing w:after="0" w:line="240" w:lineRule="auto"/>
        <w:jc w:val="both"/>
        <w:rPr>
          <w:rFonts w:ascii="Campton Light" w:eastAsia="Calibri" w:hAnsi="Campton Light" w:cs="Calibri"/>
          <w:sz w:val="20"/>
          <w:szCs w:val="20"/>
          <w:lang w:eastAsia="en-US"/>
        </w:rPr>
      </w:pPr>
    </w:p>
    <w:p w14:paraId="5C4CD3C7" w14:textId="77777777" w:rsidR="00F3694F" w:rsidRPr="00524970" w:rsidRDefault="00F3694F" w:rsidP="002B0A49">
      <w:pPr>
        <w:widowControl w:val="0"/>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En effet, le changement climatique affecte déjà et continuera d'influer sur l'agriculture de manière significative. Sur le territoire, les variations des précipitations, avec actuellement les sécheresses importantes et la raréfaction de la ressource en eau, mais aussi d’autres phénomènes météorologiques extrêmes, impactent les rendements et augmentent la vulnérabilité des agriculteurs. </w:t>
      </w:r>
    </w:p>
    <w:p w14:paraId="0A656844" w14:textId="77777777" w:rsidR="00F3694F" w:rsidRPr="00524970" w:rsidRDefault="00F3694F" w:rsidP="002B0A49">
      <w:pPr>
        <w:widowControl w:val="0"/>
        <w:autoSpaceDE w:val="0"/>
        <w:autoSpaceDN w:val="0"/>
        <w:adjustRightInd w:val="0"/>
        <w:spacing w:after="0" w:line="240" w:lineRule="auto"/>
        <w:jc w:val="both"/>
        <w:rPr>
          <w:rFonts w:ascii="Campton Light" w:eastAsia="Calibri" w:hAnsi="Campton Light" w:cs="Calibri"/>
          <w:sz w:val="20"/>
          <w:szCs w:val="20"/>
          <w:lang w:eastAsia="en-US"/>
        </w:rPr>
      </w:pPr>
    </w:p>
    <w:p w14:paraId="6F5DAC8D" w14:textId="32839F18" w:rsidR="00F3694F" w:rsidRPr="00524970" w:rsidRDefault="00F3694F" w:rsidP="002B0A49">
      <w:pPr>
        <w:widowControl w:val="0"/>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Pour essayer d’enrayer les effets du changement climatique, il appara</w:t>
      </w:r>
      <w:r w:rsidR="00B84D88" w:rsidRPr="00524970">
        <w:rPr>
          <w:rFonts w:ascii="Campton Light" w:eastAsia="Calibri" w:hAnsi="Campton Light" w:cs="Calibri"/>
          <w:sz w:val="20"/>
          <w:szCs w:val="20"/>
          <w:lang w:eastAsia="en-US"/>
        </w:rPr>
        <w:t>î</w:t>
      </w:r>
      <w:r w:rsidRPr="00524970">
        <w:rPr>
          <w:rFonts w:ascii="Campton Light" w:eastAsia="Calibri" w:hAnsi="Campton Light" w:cs="Calibri"/>
          <w:sz w:val="20"/>
          <w:szCs w:val="20"/>
          <w:lang w:eastAsia="en-US"/>
        </w:rPr>
        <w:t xml:space="preserve">t essentiel d'adopter des pratiques agricoles résilientes avec : </w:t>
      </w:r>
    </w:p>
    <w:p w14:paraId="77B191BC" w14:textId="77777777" w:rsidR="00F3694F" w:rsidRPr="00524970" w:rsidRDefault="00F3694F" w:rsidP="002B0A49">
      <w:pPr>
        <w:widowControl w:val="0"/>
        <w:numPr>
          <w:ilvl w:val="0"/>
          <w:numId w:val="7"/>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Une adaptation, d’une part, des exploitations et d’autre part, des cultures, moins gourmandes en eau, et leur diversification. </w:t>
      </w:r>
    </w:p>
    <w:p w14:paraId="7230C484" w14:textId="77777777" w:rsidR="00F3694F" w:rsidRPr="00524970" w:rsidRDefault="00F3694F" w:rsidP="002B0A49">
      <w:pPr>
        <w:widowControl w:val="0"/>
        <w:numPr>
          <w:ilvl w:val="0"/>
          <w:numId w:val="7"/>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La préservation de la biodiversité, rendant des services écosystémiques, via, par exemple, le maintien des infrastructures agroécologiques, bénéfiques pour les cultures/troupeaux. </w:t>
      </w:r>
    </w:p>
    <w:p w14:paraId="53EFF975" w14:textId="77777777" w:rsidR="00F3694F" w:rsidRPr="00524970" w:rsidRDefault="00F3694F" w:rsidP="002B0A49">
      <w:pPr>
        <w:widowControl w:val="0"/>
        <w:numPr>
          <w:ilvl w:val="0"/>
          <w:numId w:val="7"/>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La gestion durable de la ressource en eau pour sa préservation que ce soit au niveau de la quantité ou de la qualité. </w:t>
      </w:r>
    </w:p>
    <w:p w14:paraId="3841E0EF" w14:textId="77777777" w:rsidR="00F3694F" w:rsidRPr="00524970" w:rsidRDefault="00F3694F" w:rsidP="002B0A49">
      <w:pPr>
        <w:widowControl w:val="0"/>
        <w:numPr>
          <w:ilvl w:val="0"/>
          <w:numId w:val="7"/>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L’accompagnement des dynamiques locales en lien avec les filières ou les circuits courts pour une valorisation de la production à l’échelle du territoire. Cela participe notamment au maintien du revenu des agriculteurs, à l’autonomie des exploitations, à la diminution de l’empreinte carbone, etc. </w:t>
      </w:r>
    </w:p>
    <w:p w14:paraId="525F0C16" w14:textId="77777777" w:rsidR="00F3694F" w:rsidRPr="00524970" w:rsidRDefault="00F3694F" w:rsidP="002B0A49">
      <w:pPr>
        <w:widowControl w:val="0"/>
        <w:numPr>
          <w:ilvl w:val="0"/>
          <w:numId w:val="7"/>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La sécurisation du foncier agricole pour maintenir la souveraineté alimentaire et la facilitation de l’accès à ce foncier pour conforter les exploitations ou l’installation de porteurs de projets. </w:t>
      </w:r>
    </w:p>
    <w:p w14:paraId="235F8AF9" w14:textId="77777777" w:rsidR="00F3694F" w:rsidRPr="00524970" w:rsidRDefault="00F3694F" w:rsidP="002B0A49">
      <w:pPr>
        <w:widowControl w:val="0"/>
        <w:numPr>
          <w:ilvl w:val="0"/>
          <w:numId w:val="7"/>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L’autonomie des exploitations via par exemple, la réduction des coûts des charges et l’approvisionnement en local. </w:t>
      </w:r>
    </w:p>
    <w:p w14:paraId="23634A46" w14:textId="77777777" w:rsidR="00F3694F" w:rsidRPr="00524970" w:rsidRDefault="00F3694F" w:rsidP="002B0A49">
      <w:pPr>
        <w:widowControl w:val="0"/>
        <w:autoSpaceDE w:val="0"/>
        <w:autoSpaceDN w:val="0"/>
        <w:adjustRightInd w:val="0"/>
        <w:spacing w:after="0" w:line="240" w:lineRule="auto"/>
        <w:jc w:val="both"/>
        <w:rPr>
          <w:rFonts w:ascii="Campton Light" w:eastAsia="Calibri" w:hAnsi="Campton Light" w:cs="Calibri"/>
          <w:sz w:val="20"/>
          <w:szCs w:val="20"/>
          <w:lang w:eastAsia="en-US"/>
        </w:rPr>
      </w:pPr>
    </w:p>
    <w:p w14:paraId="332534C6" w14:textId="77777777" w:rsidR="00F3694F" w:rsidRPr="00524970" w:rsidRDefault="00F3694F" w:rsidP="002B0A49">
      <w:pPr>
        <w:widowControl w:val="0"/>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Ainsi pour répondre à ces enjeux, à l’échelle du territoire, un plan d’actions opérationnelles construit collectivement avec les acteurs du territoire est proposé : </w:t>
      </w:r>
    </w:p>
    <w:p w14:paraId="35666580" w14:textId="77777777" w:rsidR="00F3694F" w:rsidRPr="00524970" w:rsidRDefault="00F3694F" w:rsidP="002B0A49">
      <w:pPr>
        <w:widowControl w:val="0"/>
        <w:numPr>
          <w:ilvl w:val="0"/>
          <w:numId w:val="8"/>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Transmission et adaptation des bonnes terres du Conflent. </w:t>
      </w:r>
    </w:p>
    <w:p w14:paraId="3450A39C" w14:textId="77777777" w:rsidR="00F3694F" w:rsidRPr="00524970" w:rsidRDefault="00F3694F" w:rsidP="002B0A49">
      <w:pPr>
        <w:widowControl w:val="0"/>
        <w:numPr>
          <w:ilvl w:val="0"/>
          <w:numId w:val="8"/>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Gérer durablement et collectivement les haies. </w:t>
      </w:r>
    </w:p>
    <w:p w14:paraId="14A175C9" w14:textId="77777777" w:rsidR="00F3694F" w:rsidRPr="00524970" w:rsidRDefault="00F3694F" w:rsidP="002B0A49">
      <w:pPr>
        <w:widowControl w:val="0"/>
        <w:numPr>
          <w:ilvl w:val="0"/>
          <w:numId w:val="8"/>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Mettre en réseau les acteurs autour de la gestion et du partage de la ressource en eau. </w:t>
      </w:r>
    </w:p>
    <w:p w14:paraId="113058E5" w14:textId="77777777" w:rsidR="00F3694F" w:rsidRPr="00524970" w:rsidRDefault="00F3694F" w:rsidP="002B0A49">
      <w:pPr>
        <w:widowControl w:val="0"/>
        <w:numPr>
          <w:ilvl w:val="0"/>
          <w:numId w:val="8"/>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lastRenderedPageBreak/>
        <w:t xml:space="preserve">Structurer la filière maraîchère diversifiée. </w:t>
      </w:r>
    </w:p>
    <w:p w14:paraId="06CEF780" w14:textId="77777777" w:rsidR="00F3694F" w:rsidRPr="00524970" w:rsidRDefault="00F3694F" w:rsidP="002B0A49">
      <w:pPr>
        <w:widowControl w:val="0"/>
        <w:numPr>
          <w:ilvl w:val="0"/>
          <w:numId w:val="8"/>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Dynamiser la commercialisation des produits locaux et les circuits courts. </w:t>
      </w:r>
    </w:p>
    <w:p w14:paraId="4CF9A6B7" w14:textId="77777777" w:rsidR="00F3694F" w:rsidRPr="00524970" w:rsidRDefault="00F3694F" w:rsidP="002B0A49">
      <w:pPr>
        <w:widowControl w:val="0"/>
        <w:numPr>
          <w:ilvl w:val="0"/>
          <w:numId w:val="8"/>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Valoriser les friches. </w:t>
      </w:r>
    </w:p>
    <w:p w14:paraId="207DA3AF" w14:textId="77777777" w:rsidR="00F3694F" w:rsidRPr="00524970" w:rsidRDefault="00F3694F" w:rsidP="002B0A49">
      <w:pPr>
        <w:widowControl w:val="0"/>
        <w:numPr>
          <w:ilvl w:val="0"/>
          <w:numId w:val="8"/>
        </w:numPr>
        <w:autoSpaceDE w:val="0"/>
        <w:autoSpaceDN w:val="0"/>
        <w:adjustRightInd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Structurer un système de collecte pour valoriser les « déchets » (légumes, fruits, fumier, etc.) de certaines structures auprès des exploitations agricoles. </w:t>
      </w:r>
    </w:p>
    <w:p w14:paraId="66EEDF06" w14:textId="77777777" w:rsidR="00F652AA" w:rsidRPr="00524970" w:rsidRDefault="00F652AA" w:rsidP="002B0A49">
      <w:pPr>
        <w:widowControl w:val="0"/>
        <w:tabs>
          <w:tab w:val="left" w:pos="863"/>
        </w:tabs>
        <w:autoSpaceDE w:val="0"/>
        <w:autoSpaceDN w:val="0"/>
        <w:spacing w:before="81" w:after="0" w:line="240" w:lineRule="auto"/>
        <w:rPr>
          <w:rFonts w:ascii="Calibri" w:eastAsia="Calibri" w:hAnsi="Calibri" w:cs="Calibri"/>
          <w:sz w:val="22"/>
          <w:szCs w:val="22"/>
          <w:lang w:eastAsia="en-US"/>
        </w:rPr>
      </w:pPr>
    </w:p>
    <w:p w14:paraId="74EEE5B5" w14:textId="77777777" w:rsidR="00F652AA" w:rsidRPr="00524970" w:rsidRDefault="00F652AA" w:rsidP="002B0A49">
      <w:pPr>
        <w:pStyle w:val="Titre5"/>
        <w:spacing w:before="0" w:line="240" w:lineRule="auto"/>
        <w:jc w:val="both"/>
        <w:rPr>
          <w:rFonts w:asciiTheme="minorHAnsi" w:eastAsia="Times New Roman" w:hAnsiTheme="minorHAnsi"/>
          <w:color w:val="2F5496" w:themeColor="accent1" w:themeShade="BF"/>
          <w:kern w:val="2"/>
          <w:sz w:val="24"/>
          <w:szCs w:val="24"/>
          <w:u w:val="single" w:color="1E5E9F"/>
          <w:lang w:eastAsia="en-US"/>
          <w14:ligatures w14:val="standardContextual"/>
        </w:rPr>
      </w:pPr>
      <w:r w:rsidRPr="00524970">
        <w:rPr>
          <w:rFonts w:asciiTheme="minorHAnsi" w:eastAsia="Times New Roman" w:hAnsiTheme="minorHAnsi"/>
          <w:color w:val="2F5496" w:themeColor="accent1" w:themeShade="BF"/>
          <w:kern w:val="2"/>
          <w:sz w:val="24"/>
          <w:szCs w:val="24"/>
          <w:u w:val="single" w:color="1E5E9F"/>
          <w:lang w:eastAsia="en-US"/>
          <w14:ligatures w14:val="standardContextual"/>
        </w:rPr>
        <w:t xml:space="preserve">1.2.3 Action 2 : Gérer durablement et collectivement les haies </w:t>
      </w:r>
    </w:p>
    <w:p w14:paraId="0BEF4C9D" w14:textId="77777777" w:rsidR="00F652AA" w:rsidRPr="00524970" w:rsidRDefault="00F652AA" w:rsidP="002B0A49">
      <w:p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Les objectifs de cette action, action 2 – Gérer durablement et collectivement les haies, sont</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w:t>
      </w:r>
    </w:p>
    <w:p w14:paraId="765AE040" w14:textId="77777777" w:rsidR="00F652AA" w:rsidRPr="00524970" w:rsidRDefault="00F652AA" w:rsidP="002B0A49">
      <w:pPr>
        <w:pStyle w:val="Paragraphedeliste"/>
        <w:numPr>
          <w:ilvl w:val="0"/>
          <w:numId w:val="20"/>
        </w:num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Gérer durablement et collectivement les haies tout en valorisant la ressource. </w:t>
      </w:r>
    </w:p>
    <w:p w14:paraId="1759E074" w14:textId="77777777" w:rsidR="00F652AA" w:rsidRPr="00524970" w:rsidRDefault="00F652AA" w:rsidP="002B0A49">
      <w:pPr>
        <w:pStyle w:val="Paragraphedeliste"/>
        <w:numPr>
          <w:ilvl w:val="0"/>
          <w:numId w:val="20"/>
        </w:num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Renforcer l’autonomie des exploitations en les rendant moins dépendantes aux facteurs externes (notamment pour le transport, le paillage, l’alimentation et les intrants). </w:t>
      </w:r>
    </w:p>
    <w:p w14:paraId="6E047683" w14:textId="77777777" w:rsidR="00F652AA" w:rsidRPr="00524970" w:rsidRDefault="00F652AA" w:rsidP="002B0A49">
      <w:pPr>
        <w:spacing w:after="0" w:line="240" w:lineRule="auto"/>
        <w:jc w:val="both"/>
        <w:rPr>
          <w:rFonts w:ascii="Campton Light" w:eastAsia="Calibri" w:hAnsi="Campton Light" w:cs="Calibri"/>
          <w:sz w:val="20"/>
          <w:szCs w:val="20"/>
          <w:lang w:eastAsia="en-US"/>
        </w:rPr>
      </w:pPr>
    </w:p>
    <w:p w14:paraId="018FA967" w14:textId="6B32CD7F" w:rsidR="00A4548F" w:rsidRPr="00524970" w:rsidRDefault="00A4548F" w:rsidP="002B0A49">
      <w:p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Cette action est menée à deux échelles : </w:t>
      </w:r>
    </w:p>
    <w:p w14:paraId="7F628737" w14:textId="4DA0EEF8" w:rsidR="00A4548F" w:rsidRPr="00524970" w:rsidRDefault="00A4548F" w:rsidP="002B0A49">
      <w:pPr>
        <w:pStyle w:val="Paragraphedeliste"/>
        <w:numPr>
          <w:ilvl w:val="0"/>
          <w:numId w:val="22"/>
        </w:num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En Cerdagne avec la mise en œuvre d’une gestion collective des haies (gestion des haies en place et plantations via l’organisation de chantiers participatifs et/ou mise en réseau par exemple). </w:t>
      </w:r>
    </w:p>
    <w:p w14:paraId="01EA4F08" w14:textId="4111D2A3" w:rsidR="00A4548F" w:rsidRPr="00524970" w:rsidRDefault="00A4548F" w:rsidP="002B0A49">
      <w:pPr>
        <w:pStyle w:val="Paragraphedeliste"/>
        <w:numPr>
          <w:ilvl w:val="0"/>
          <w:numId w:val="22"/>
        </w:num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En mettant en œuvre une démarche territoriale afin de déterminer un nouveau secteur pour répliquer la démarche initiée dans la vallée du </w:t>
      </w:r>
      <w:proofErr w:type="spellStart"/>
      <w:r w:rsidRPr="00524970">
        <w:rPr>
          <w:rFonts w:ascii="Campton Light" w:eastAsia="Calibri" w:hAnsi="Campton Light" w:cs="Calibri"/>
          <w:sz w:val="20"/>
          <w:szCs w:val="20"/>
          <w:lang w:eastAsia="en-US"/>
        </w:rPr>
        <w:t>Llech</w:t>
      </w:r>
      <w:proofErr w:type="spellEnd"/>
      <w:r w:rsidRPr="00524970">
        <w:rPr>
          <w:rFonts w:ascii="Campton Light" w:eastAsia="Calibri" w:hAnsi="Campton Light" w:cs="Calibri"/>
          <w:sz w:val="20"/>
          <w:szCs w:val="20"/>
          <w:lang w:eastAsia="en-US"/>
        </w:rPr>
        <w:t xml:space="preserve">. </w:t>
      </w:r>
    </w:p>
    <w:p w14:paraId="14E6A347" w14:textId="77777777" w:rsidR="00A4548F" w:rsidRPr="00524970" w:rsidRDefault="00A4548F" w:rsidP="002B0A49">
      <w:pPr>
        <w:spacing w:after="0" w:line="240" w:lineRule="auto"/>
        <w:jc w:val="both"/>
        <w:rPr>
          <w:rFonts w:ascii="Campton Light" w:eastAsia="Calibri" w:hAnsi="Campton Light" w:cs="Calibri"/>
          <w:sz w:val="20"/>
          <w:szCs w:val="20"/>
          <w:lang w:eastAsia="en-US"/>
        </w:rPr>
      </w:pPr>
    </w:p>
    <w:p w14:paraId="6F128534" w14:textId="5C856FDD" w:rsidR="00A4548F" w:rsidRPr="00524970" w:rsidRDefault="00A4548F" w:rsidP="002B0A49">
      <w:p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Elle se base sur les diagnostics et les dynamiques existantes de plusieurs structures : </w:t>
      </w:r>
    </w:p>
    <w:p w14:paraId="348D0564" w14:textId="34E2AFAF" w:rsidR="00A4548F" w:rsidRPr="00524970" w:rsidRDefault="002B0A49" w:rsidP="002B0A49">
      <w:pPr>
        <w:pStyle w:val="Paragraphedeliste"/>
        <w:numPr>
          <w:ilvl w:val="0"/>
          <w:numId w:val="23"/>
        </w:numPr>
        <w:spacing w:after="0" w:line="240" w:lineRule="auto"/>
        <w:jc w:val="both"/>
        <w:rPr>
          <w:rFonts w:ascii="Campton Light" w:eastAsia="Calibri" w:hAnsi="Campton Light" w:cs="Calibri"/>
          <w:sz w:val="20"/>
          <w:szCs w:val="20"/>
          <w:lang w:eastAsia="en-US"/>
        </w:rPr>
      </w:pPr>
      <w:r>
        <w:rPr>
          <w:rFonts w:ascii="Campton Light" w:eastAsia="Calibri" w:hAnsi="Campton Light" w:cs="Calibri"/>
          <w:sz w:val="20"/>
          <w:szCs w:val="20"/>
          <w:lang w:eastAsia="en-US"/>
        </w:rPr>
        <w:t>Parc naturel régional</w:t>
      </w:r>
      <w:r w:rsidR="00A4548F" w:rsidRPr="00524970">
        <w:rPr>
          <w:rFonts w:ascii="Campton Light" w:eastAsia="Calibri" w:hAnsi="Campton Light" w:cs="Calibri"/>
          <w:sz w:val="20"/>
          <w:szCs w:val="20"/>
          <w:lang w:eastAsia="en-US"/>
        </w:rPr>
        <w:t xml:space="preserve"> : le P</w:t>
      </w:r>
      <w:r>
        <w:rPr>
          <w:rFonts w:ascii="Campton Light" w:eastAsia="Calibri" w:hAnsi="Campton Light" w:cs="Calibri"/>
          <w:sz w:val="20"/>
          <w:szCs w:val="20"/>
          <w:lang w:eastAsia="en-US"/>
        </w:rPr>
        <w:t>arc naturel régional des Pyrénées catalanes</w:t>
      </w:r>
      <w:r w:rsidR="00A4548F" w:rsidRPr="00524970">
        <w:rPr>
          <w:rFonts w:ascii="Campton Light" w:eastAsia="Calibri" w:hAnsi="Campton Light" w:cs="Calibri"/>
          <w:sz w:val="20"/>
          <w:szCs w:val="20"/>
          <w:lang w:eastAsia="en-US"/>
        </w:rPr>
        <w:t xml:space="preserve"> a coordonné la réalisation d'un diagnostic du réseau de haies en Cerdagne. Suite à cela, plusieurs chantiers pilotes d’exploitations ont été menés et ils ont été associés à l'organisation de formations sur la gestion des trognes et l’utilisation du broyat. </w:t>
      </w:r>
    </w:p>
    <w:p w14:paraId="21149D94" w14:textId="77777777" w:rsidR="00A4548F" w:rsidRPr="00524970" w:rsidRDefault="00A4548F" w:rsidP="002B0A49">
      <w:pPr>
        <w:pStyle w:val="Paragraphedeliste"/>
        <w:numPr>
          <w:ilvl w:val="0"/>
          <w:numId w:val="23"/>
        </w:num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Arbres et Paysages 66 : Arbres et Paysages 66 mène un accompagnement dans l'ensemble du département sur la gestion des haies et les actions de plantations. Leurs actions sont majoritairement ciblées en plaine. </w:t>
      </w:r>
    </w:p>
    <w:p w14:paraId="2EEDFED9" w14:textId="02F2C7FD" w:rsidR="00A4548F" w:rsidRPr="00524970" w:rsidRDefault="00A4548F" w:rsidP="002B0A49">
      <w:pPr>
        <w:pStyle w:val="Paragraphedeliste"/>
        <w:numPr>
          <w:ilvl w:val="0"/>
          <w:numId w:val="23"/>
        </w:num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Val </w:t>
      </w:r>
      <w:proofErr w:type="spellStart"/>
      <w:r w:rsidRPr="00524970">
        <w:rPr>
          <w:rFonts w:ascii="Campton Light" w:eastAsia="Calibri" w:hAnsi="Campton Light" w:cs="Calibri"/>
          <w:sz w:val="20"/>
          <w:szCs w:val="20"/>
          <w:lang w:eastAsia="en-US"/>
        </w:rPr>
        <w:t>Llech</w:t>
      </w:r>
      <w:proofErr w:type="spellEnd"/>
      <w:r w:rsidRPr="00524970">
        <w:rPr>
          <w:rFonts w:ascii="Campton Light" w:eastAsia="Calibri" w:hAnsi="Campton Light" w:cs="Calibri"/>
          <w:sz w:val="20"/>
          <w:szCs w:val="20"/>
          <w:lang w:eastAsia="en-US"/>
        </w:rPr>
        <w:t xml:space="preserve"> : En associant les techniques de théâtre forum et la recherche scientifique, l'association Val </w:t>
      </w:r>
      <w:proofErr w:type="spellStart"/>
      <w:r w:rsidRPr="00524970">
        <w:rPr>
          <w:rFonts w:ascii="Campton Light" w:eastAsia="Calibri" w:hAnsi="Campton Light" w:cs="Calibri"/>
          <w:sz w:val="20"/>
          <w:szCs w:val="20"/>
          <w:lang w:eastAsia="en-US"/>
        </w:rPr>
        <w:t>Llech</w:t>
      </w:r>
      <w:proofErr w:type="spellEnd"/>
      <w:r w:rsidRPr="00524970">
        <w:rPr>
          <w:rFonts w:ascii="Campton Light" w:eastAsia="Calibri" w:hAnsi="Campton Light" w:cs="Calibri"/>
          <w:sz w:val="20"/>
          <w:szCs w:val="20"/>
          <w:lang w:eastAsia="en-US"/>
        </w:rPr>
        <w:t xml:space="preserve"> a mené un important travail sur l'agriculture et la biodiversité dans la vallée du </w:t>
      </w:r>
      <w:proofErr w:type="spellStart"/>
      <w:r w:rsidRPr="00524970">
        <w:rPr>
          <w:rFonts w:ascii="Campton Light" w:eastAsia="Calibri" w:hAnsi="Campton Light" w:cs="Calibri"/>
          <w:sz w:val="20"/>
          <w:szCs w:val="20"/>
          <w:lang w:eastAsia="en-US"/>
        </w:rPr>
        <w:t>Llech</w:t>
      </w:r>
      <w:proofErr w:type="spellEnd"/>
      <w:r w:rsidRPr="00524970">
        <w:rPr>
          <w:rFonts w:ascii="Campton Light" w:eastAsia="Calibri" w:hAnsi="Campton Light" w:cs="Calibri"/>
          <w:sz w:val="20"/>
          <w:szCs w:val="20"/>
          <w:lang w:eastAsia="en-US"/>
        </w:rPr>
        <w:t xml:space="preserve"> en mobilisant la population. Actuellement, l'association est en train de lancer une démarche de « Vallée fleurie » dont l’objectif est de semer des couverts végétaux et des haies dans les cultures, jardins, friches, bords de routes ou de canaux dans la vallée. Il s’agit d’une action pilote mobilisatrice et collective que le porteur de projets souhaite répliquer sur un autre territoire. </w:t>
      </w:r>
    </w:p>
    <w:p w14:paraId="763CCB2E" w14:textId="77777777" w:rsidR="00A4548F" w:rsidRPr="00524970" w:rsidRDefault="00A4548F" w:rsidP="002B0A49">
      <w:pPr>
        <w:spacing w:after="0" w:line="240" w:lineRule="auto"/>
        <w:jc w:val="both"/>
        <w:rPr>
          <w:rFonts w:ascii="Campton Light" w:eastAsia="Calibri" w:hAnsi="Campton Light" w:cs="Calibri"/>
          <w:sz w:val="20"/>
          <w:szCs w:val="20"/>
          <w:lang w:eastAsia="en-US"/>
        </w:rPr>
      </w:pPr>
    </w:p>
    <w:p w14:paraId="44E13108" w14:textId="7F562FE9" w:rsidR="00A4548F" w:rsidRPr="00524970" w:rsidRDefault="00A4548F" w:rsidP="002B0A49">
      <w:pPr>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Cette </w:t>
      </w:r>
      <w:r w:rsidR="00290A28" w:rsidRPr="00524970">
        <w:rPr>
          <w:rFonts w:ascii="Campton Light" w:eastAsia="Calibri" w:hAnsi="Campton Light" w:cs="Calibri"/>
          <w:sz w:val="20"/>
          <w:szCs w:val="20"/>
          <w:lang w:eastAsia="en-US"/>
        </w:rPr>
        <w:t xml:space="preserve">présente </w:t>
      </w:r>
      <w:r w:rsidRPr="00524970">
        <w:rPr>
          <w:rFonts w:ascii="Campton Light" w:eastAsia="Calibri" w:hAnsi="Campton Light" w:cs="Calibri"/>
          <w:sz w:val="20"/>
          <w:szCs w:val="20"/>
          <w:lang w:eastAsia="en-US"/>
        </w:rPr>
        <w:t xml:space="preserve">prestation est plus particulièrement à mettre en lien avec la démarche territoriale menée dans la vallée du </w:t>
      </w:r>
      <w:proofErr w:type="spellStart"/>
      <w:r w:rsidRPr="00524970">
        <w:rPr>
          <w:rFonts w:ascii="Campton Light" w:eastAsia="Calibri" w:hAnsi="Campton Light" w:cs="Calibri"/>
          <w:sz w:val="20"/>
          <w:szCs w:val="20"/>
          <w:lang w:eastAsia="en-US"/>
        </w:rPr>
        <w:t>Llech</w:t>
      </w:r>
      <w:proofErr w:type="spellEnd"/>
      <w:r w:rsidRPr="00524970">
        <w:rPr>
          <w:rFonts w:ascii="Campton Light" w:eastAsia="Calibri" w:hAnsi="Campton Light" w:cs="Calibri"/>
          <w:sz w:val="20"/>
          <w:szCs w:val="20"/>
          <w:lang w:eastAsia="en-US"/>
        </w:rPr>
        <w:t xml:space="preserve">. Afin de la répliquer, il est nécessaire d'identifier des territoires intéressés. La présence d’une association </w:t>
      </w:r>
      <w:r w:rsidR="00290A28" w:rsidRPr="00524970">
        <w:rPr>
          <w:rFonts w:ascii="Campton Light" w:eastAsia="Calibri" w:hAnsi="Campton Light" w:cs="Calibri"/>
          <w:sz w:val="20"/>
          <w:szCs w:val="20"/>
          <w:lang w:eastAsia="en-US"/>
        </w:rPr>
        <w:t xml:space="preserve">ou l’existence d’une dynamique collective </w:t>
      </w:r>
      <w:r w:rsidRPr="00524970">
        <w:rPr>
          <w:rFonts w:ascii="Campton Light" w:eastAsia="Calibri" w:hAnsi="Campton Light" w:cs="Calibri"/>
          <w:sz w:val="20"/>
          <w:szCs w:val="20"/>
          <w:lang w:eastAsia="en-US"/>
        </w:rPr>
        <w:t>p</w:t>
      </w:r>
      <w:r w:rsidR="00290A28" w:rsidRPr="00524970">
        <w:rPr>
          <w:rFonts w:ascii="Campton Light" w:eastAsia="Calibri" w:hAnsi="Campton Light" w:cs="Calibri"/>
          <w:sz w:val="20"/>
          <w:szCs w:val="20"/>
          <w:lang w:eastAsia="en-US"/>
        </w:rPr>
        <w:t>euvent</w:t>
      </w:r>
      <w:r w:rsidRPr="00524970">
        <w:rPr>
          <w:rFonts w:ascii="Campton Light" w:eastAsia="Calibri" w:hAnsi="Campton Light" w:cs="Calibri"/>
          <w:sz w:val="20"/>
          <w:szCs w:val="20"/>
          <w:lang w:eastAsia="en-US"/>
        </w:rPr>
        <w:t xml:space="preserve"> faciliter ce travail. Il s'agi</w:t>
      </w:r>
      <w:r w:rsidR="00290A28" w:rsidRPr="00524970">
        <w:rPr>
          <w:rFonts w:ascii="Campton Light" w:eastAsia="Calibri" w:hAnsi="Campton Light" w:cs="Calibri"/>
          <w:sz w:val="20"/>
          <w:szCs w:val="20"/>
          <w:lang w:eastAsia="en-US"/>
        </w:rPr>
        <w:t>t donc</w:t>
      </w:r>
      <w:r w:rsidRPr="00524970">
        <w:rPr>
          <w:rFonts w:ascii="Campton Light" w:eastAsia="Calibri" w:hAnsi="Campton Light" w:cs="Calibri"/>
          <w:sz w:val="20"/>
          <w:szCs w:val="20"/>
          <w:lang w:eastAsia="en-US"/>
        </w:rPr>
        <w:t xml:space="preserve"> de solliciter des vallées où </w:t>
      </w:r>
      <w:r w:rsidR="00290A28" w:rsidRPr="00524970">
        <w:rPr>
          <w:rFonts w:ascii="Campton Light" w:eastAsia="Calibri" w:hAnsi="Campton Light" w:cs="Calibri"/>
          <w:sz w:val="20"/>
          <w:szCs w:val="20"/>
          <w:lang w:eastAsia="en-US"/>
        </w:rPr>
        <w:t>ce type d’</w:t>
      </w:r>
      <w:r w:rsidRPr="00524970">
        <w:rPr>
          <w:rFonts w:ascii="Campton Light" w:eastAsia="Calibri" w:hAnsi="Campton Light" w:cs="Calibri"/>
          <w:sz w:val="20"/>
          <w:szCs w:val="20"/>
          <w:lang w:eastAsia="en-US"/>
        </w:rPr>
        <w:t xml:space="preserve">action serait pertinent à mettre en </w:t>
      </w:r>
      <w:r w:rsidR="002B0A49" w:rsidRPr="00524970">
        <w:rPr>
          <w:rFonts w:ascii="Campton Light" w:eastAsia="Calibri" w:hAnsi="Campton Light" w:cs="Calibri"/>
          <w:sz w:val="20"/>
          <w:szCs w:val="20"/>
          <w:lang w:eastAsia="en-US"/>
        </w:rPr>
        <w:t>œuvre</w:t>
      </w:r>
      <w:r w:rsidRPr="00524970">
        <w:rPr>
          <w:rFonts w:ascii="Campton Light" w:eastAsia="Calibri" w:hAnsi="Campton Light" w:cs="Calibri"/>
          <w:sz w:val="20"/>
          <w:szCs w:val="20"/>
          <w:lang w:eastAsia="en-US"/>
        </w:rPr>
        <w:t xml:space="preserve">. </w:t>
      </w:r>
      <w:r w:rsidR="00290A28" w:rsidRPr="00524970">
        <w:rPr>
          <w:rFonts w:ascii="Campton Light" w:eastAsia="Calibri" w:hAnsi="Campton Light" w:cs="Calibri"/>
          <w:sz w:val="20"/>
          <w:szCs w:val="20"/>
          <w:lang w:eastAsia="en-US"/>
        </w:rPr>
        <w:t>Pour aller encore plus loin sur ces sujets, il semble aussi</w:t>
      </w:r>
      <w:r w:rsidRPr="00524970">
        <w:rPr>
          <w:rFonts w:ascii="Campton Light" w:eastAsia="Calibri" w:hAnsi="Campton Light" w:cs="Calibri"/>
          <w:sz w:val="20"/>
          <w:szCs w:val="20"/>
          <w:lang w:eastAsia="en-US"/>
        </w:rPr>
        <w:t xml:space="preserve"> intéressant d’initier une démarche de GIEE pour aboutir à une gestion collective des haies et rassembler les initiatives. L’objectif serait</w:t>
      </w:r>
      <w:r w:rsidR="002B0A49">
        <w:rPr>
          <w:rFonts w:ascii="Campton Light" w:eastAsia="Calibri" w:hAnsi="Campton Light" w:cs="Calibri"/>
          <w:sz w:val="20"/>
          <w:szCs w:val="20"/>
          <w:lang w:eastAsia="en-US"/>
        </w:rPr>
        <w:t xml:space="preserve"> aussi</w:t>
      </w:r>
      <w:r w:rsidRPr="00524970">
        <w:rPr>
          <w:rFonts w:ascii="Campton Light" w:eastAsia="Calibri" w:hAnsi="Campton Light" w:cs="Calibri"/>
          <w:sz w:val="20"/>
          <w:szCs w:val="20"/>
          <w:lang w:eastAsia="en-US"/>
        </w:rPr>
        <w:t xml:space="preserve"> d’amorcer un travail sur l’intérêt des acteurs du territoire et les modalités de création d’un GIEE (</w:t>
      </w:r>
      <w:r w:rsidR="00290A28" w:rsidRPr="00524970">
        <w:rPr>
          <w:rFonts w:ascii="Campton Light" w:eastAsia="Calibri" w:hAnsi="Campton Light" w:cs="Calibri"/>
          <w:sz w:val="20"/>
          <w:szCs w:val="20"/>
          <w:lang w:eastAsia="en-US"/>
        </w:rPr>
        <w:t xml:space="preserve">même si </w:t>
      </w:r>
      <w:r w:rsidRPr="00524970">
        <w:rPr>
          <w:rFonts w:ascii="Campton Light" w:eastAsia="Calibri" w:hAnsi="Campton Light" w:cs="Calibri"/>
          <w:sz w:val="20"/>
          <w:szCs w:val="20"/>
          <w:lang w:eastAsia="en-US"/>
        </w:rPr>
        <w:t>le GIEE ne serait pas forcément créé à la fin du projet).</w:t>
      </w:r>
    </w:p>
    <w:p w14:paraId="36EED79A" w14:textId="77777777" w:rsidR="00A4548F" w:rsidRPr="00524970" w:rsidRDefault="00A4548F" w:rsidP="002B0A49">
      <w:pPr>
        <w:spacing w:line="240" w:lineRule="auto"/>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br w:type="page"/>
      </w:r>
    </w:p>
    <w:p w14:paraId="207F56D8" w14:textId="203265DE" w:rsidR="00F3694F" w:rsidRPr="00524970" w:rsidRDefault="00F3694F" w:rsidP="002B0A49">
      <w:pPr>
        <w:pStyle w:val="Titre1"/>
        <w:spacing w:before="0"/>
        <w:jc w:val="center"/>
        <w:rPr>
          <w:rFonts w:eastAsia="Calibri"/>
          <w:lang w:eastAsia="en-US"/>
        </w:rPr>
      </w:pPr>
      <w:r w:rsidRPr="00524970">
        <w:rPr>
          <w:rFonts w:eastAsia="Calibri"/>
          <w:lang w:eastAsia="en-US"/>
        </w:rPr>
        <w:lastRenderedPageBreak/>
        <w:t>PARTIE 2 : Clauses techniques</w:t>
      </w:r>
    </w:p>
    <w:p w14:paraId="50336AC5" w14:textId="3774B850" w:rsidR="00F3694F" w:rsidRPr="00524970" w:rsidRDefault="00442319" w:rsidP="002B0A49">
      <w:pPr>
        <w:pStyle w:val="Titre3"/>
        <w:rPr>
          <w:rFonts w:eastAsia="Calibri"/>
          <w:b/>
          <w:bCs/>
          <w:color w:val="2F5496" w:themeColor="accent1" w:themeShade="BF"/>
          <w:sz w:val="24"/>
          <w:szCs w:val="24"/>
          <w:u w:val="single"/>
          <w:lang w:eastAsia="en-US"/>
        </w:rPr>
      </w:pPr>
      <w:r w:rsidRPr="00524970">
        <w:rPr>
          <w:rFonts w:eastAsia="Calibri"/>
          <w:b/>
          <w:bCs/>
          <w:color w:val="2F5496" w:themeColor="accent1" w:themeShade="BF"/>
          <w:sz w:val="24"/>
          <w:szCs w:val="24"/>
          <w:u w:val="single"/>
          <w:lang w:eastAsia="en-US"/>
        </w:rPr>
        <w:t xml:space="preserve">2.1 </w:t>
      </w:r>
      <w:r w:rsidR="00F3694F" w:rsidRPr="00524970">
        <w:rPr>
          <w:rFonts w:eastAsia="Calibri"/>
          <w:b/>
          <w:bCs/>
          <w:color w:val="2F5496" w:themeColor="accent1" w:themeShade="BF"/>
          <w:sz w:val="24"/>
          <w:szCs w:val="24"/>
          <w:u w:val="single"/>
          <w:lang w:eastAsia="en-US"/>
        </w:rPr>
        <w:t>Objectif général de la mission</w:t>
      </w:r>
    </w:p>
    <w:p w14:paraId="2FC90FF4"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La présente demande de devis porte sur une intervention visant à présenter la démarche « Vallée Fleurie », mise en œuvre dans la Vallée du </w:t>
      </w:r>
      <w:proofErr w:type="spellStart"/>
      <w:r w:rsidRPr="00524970">
        <w:rPr>
          <w:rFonts w:ascii="Campton Light" w:eastAsia="Calibri" w:hAnsi="Campton Light" w:cs="Calibri"/>
          <w:sz w:val="20"/>
          <w:szCs w:val="20"/>
          <w:lang w:eastAsia="en-US"/>
        </w:rPr>
        <w:t>Llech</w:t>
      </w:r>
      <w:proofErr w:type="spellEnd"/>
      <w:r w:rsidRPr="00524970">
        <w:rPr>
          <w:rFonts w:ascii="Campton Light" w:eastAsia="Calibri" w:hAnsi="Campton Light" w:cs="Calibri"/>
          <w:sz w:val="20"/>
          <w:szCs w:val="20"/>
          <w:lang w:eastAsia="en-US"/>
        </w:rPr>
        <w:t xml:space="preserve">, et plus particulièrement à mettre en avant l’intérêt des haies et de leur gestion. </w:t>
      </w:r>
    </w:p>
    <w:p w14:paraId="4F75BD7C"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72F32093"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Dans la perspective de répliquer la démarche « Vallée fleurie » à d’autres territoires, l’objectif est de s’appuyer sur des dynamiques collectives déjà engagées. En 2026, le Parc naturel régional des Pyrénées catalanes encadre un atelier </w:t>
      </w:r>
      <w:proofErr w:type="gramStart"/>
      <w:r w:rsidRPr="00524970">
        <w:rPr>
          <w:rFonts w:ascii="Campton Light" w:eastAsia="Calibri" w:hAnsi="Campton Light" w:cs="Calibri"/>
          <w:sz w:val="20"/>
          <w:szCs w:val="20"/>
          <w:lang w:eastAsia="en-US"/>
        </w:rPr>
        <w:t>« hors</w:t>
      </w:r>
      <w:proofErr w:type="gramEnd"/>
      <w:r w:rsidRPr="00524970">
        <w:rPr>
          <w:rFonts w:ascii="Campton Light" w:eastAsia="Calibri" w:hAnsi="Campton Light" w:cs="Calibri"/>
          <w:sz w:val="20"/>
          <w:szCs w:val="20"/>
          <w:lang w:eastAsia="en-US"/>
        </w:rPr>
        <w:t xml:space="preserve"> les murs » rassemblant les acteurs du territoire et deux classes d’étudiants dans la vallée du Cady. L’intervention est ainsi prévue dans le cadre de ce projet, afin de favoriser les échanges et de tirer parti de cette dynamique collective.</w:t>
      </w:r>
    </w:p>
    <w:p w14:paraId="7435A222"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4899E092"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Il s’agit de d’une action identifiée dans le plan d’actions opérationnelles du projet «</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Adaptation agricole face au changement climatique sur le territoire des Pyrénées catalanes : défis et opportunités</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 financé dans le cadre du dispositif «</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Coopération territoriale</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 de la Région Occitanie.</w:t>
      </w:r>
    </w:p>
    <w:p w14:paraId="587F8451" w14:textId="77777777" w:rsidR="00442319" w:rsidRPr="00524970" w:rsidRDefault="00442319" w:rsidP="002B0A49">
      <w:pPr>
        <w:widowControl w:val="0"/>
        <w:tabs>
          <w:tab w:val="left" w:pos="863"/>
        </w:tabs>
        <w:autoSpaceDE w:val="0"/>
        <w:autoSpaceDN w:val="0"/>
        <w:spacing w:after="0" w:line="240" w:lineRule="auto"/>
        <w:ind w:right="137"/>
        <w:jc w:val="both"/>
        <w:rPr>
          <w:rFonts w:ascii="Campton Light" w:eastAsia="Calibri" w:hAnsi="Campton Light" w:cs="Calibri"/>
          <w:b/>
          <w:sz w:val="20"/>
          <w:szCs w:val="20"/>
          <w:lang w:eastAsia="en-US"/>
        </w:rPr>
      </w:pPr>
    </w:p>
    <w:p w14:paraId="729C3201" w14:textId="5999B12D" w:rsidR="00524970" w:rsidRPr="00524970" w:rsidRDefault="00524970" w:rsidP="002B0A49">
      <w:pPr>
        <w:pStyle w:val="Titre3"/>
        <w:rPr>
          <w:rFonts w:eastAsia="Calibri"/>
          <w:b/>
          <w:bCs/>
          <w:color w:val="2F5496" w:themeColor="accent1" w:themeShade="BF"/>
          <w:sz w:val="24"/>
          <w:szCs w:val="24"/>
          <w:u w:val="single"/>
          <w:lang w:eastAsia="en-US"/>
        </w:rPr>
      </w:pPr>
      <w:r>
        <w:rPr>
          <w:rFonts w:eastAsia="Calibri"/>
          <w:b/>
          <w:bCs/>
          <w:color w:val="2F5496" w:themeColor="accent1" w:themeShade="BF"/>
          <w:sz w:val="24"/>
          <w:szCs w:val="24"/>
          <w:u w:val="single"/>
          <w:lang w:eastAsia="en-US"/>
        </w:rPr>
        <w:t xml:space="preserve">2.2 </w:t>
      </w:r>
      <w:r w:rsidRPr="00524970">
        <w:rPr>
          <w:rFonts w:eastAsia="Calibri"/>
          <w:b/>
          <w:bCs/>
          <w:color w:val="2F5496" w:themeColor="accent1" w:themeShade="BF"/>
          <w:sz w:val="24"/>
          <w:szCs w:val="24"/>
          <w:u w:val="single"/>
          <w:lang w:eastAsia="en-US"/>
        </w:rPr>
        <w:t>Aire géographique</w:t>
      </w:r>
    </w:p>
    <w:p w14:paraId="77D82993" w14:textId="3FFFA6B7" w:rsidR="00524970" w:rsidRDefault="00524970" w:rsidP="002B0A49">
      <w:pPr>
        <w:spacing w:after="0" w:line="240" w:lineRule="auto"/>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L’intervention aura lieu dans la vallée du Cady. </w:t>
      </w:r>
    </w:p>
    <w:p w14:paraId="3F7C1B5A" w14:textId="77777777" w:rsidR="00524970" w:rsidRPr="00524970" w:rsidRDefault="00524970" w:rsidP="002B0A49">
      <w:pPr>
        <w:spacing w:line="240" w:lineRule="auto"/>
        <w:rPr>
          <w:rFonts w:ascii="Campton Light" w:eastAsia="Calibri" w:hAnsi="Campton Light" w:cs="Calibri"/>
          <w:sz w:val="20"/>
          <w:szCs w:val="20"/>
          <w:lang w:eastAsia="en-US"/>
        </w:rPr>
      </w:pPr>
    </w:p>
    <w:p w14:paraId="3E13232A" w14:textId="3EA47FDD" w:rsidR="00F3694F" w:rsidRPr="00524970" w:rsidRDefault="00442319" w:rsidP="002B0A49">
      <w:pPr>
        <w:pStyle w:val="Titre3"/>
        <w:rPr>
          <w:rFonts w:eastAsia="Calibri"/>
          <w:b/>
          <w:bCs/>
          <w:color w:val="2F5496" w:themeColor="accent1" w:themeShade="BF"/>
          <w:sz w:val="24"/>
          <w:szCs w:val="24"/>
          <w:u w:val="single"/>
          <w:lang w:eastAsia="en-US"/>
        </w:rPr>
      </w:pPr>
      <w:r w:rsidRPr="00524970">
        <w:rPr>
          <w:rFonts w:eastAsia="Calibri"/>
          <w:b/>
          <w:bCs/>
          <w:color w:val="2F5496" w:themeColor="accent1" w:themeShade="BF"/>
          <w:sz w:val="24"/>
          <w:szCs w:val="24"/>
          <w:u w:val="single"/>
          <w:lang w:eastAsia="en-US"/>
        </w:rPr>
        <w:t>2</w:t>
      </w:r>
      <w:r w:rsidR="00F3694F" w:rsidRPr="00524970">
        <w:rPr>
          <w:rFonts w:eastAsia="Calibri"/>
          <w:b/>
          <w:bCs/>
          <w:color w:val="2F5496" w:themeColor="accent1" w:themeShade="BF"/>
          <w:sz w:val="24"/>
          <w:szCs w:val="24"/>
          <w:u w:val="single"/>
          <w:lang w:eastAsia="en-US"/>
        </w:rPr>
        <w:t>.</w:t>
      </w:r>
      <w:r w:rsidR="00524970">
        <w:rPr>
          <w:rFonts w:eastAsia="Calibri"/>
          <w:b/>
          <w:bCs/>
          <w:color w:val="2F5496" w:themeColor="accent1" w:themeShade="BF"/>
          <w:sz w:val="24"/>
          <w:szCs w:val="24"/>
          <w:u w:val="single"/>
          <w:lang w:eastAsia="en-US"/>
        </w:rPr>
        <w:t>3</w:t>
      </w:r>
      <w:r w:rsidR="00F3694F" w:rsidRPr="00524970">
        <w:rPr>
          <w:rFonts w:eastAsia="Calibri"/>
          <w:b/>
          <w:bCs/>
          <w:color w:val="2F5496" w:themeColor="accent1" w:themeShade="BF"/>
          <w:sz w:val="24"/>
          <w:szCs w:val="24"/>
          <w:u w:val="single"/>
          <w:lang w:eastAsia="en-US"/>
        </w:rPr>
        <w:t xml:space="preserve"> Prestations attendues</w:t>
      </w:r>
    </w:p>
    <w:p w14:paraId="7C29CFAB" w14:textId="21626783" w:rsidR="00524970" w:rsidRDefault="00524970"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BE65B4">
        <w:rPr>
          <w:rFonts w:eastAsia="Times New Roman" w:cstheme="majorBidi"/>
          <w:i/>
          <w:iCs/>
          <w:color w:val="2F5496" w:themeColor="accent1" w:themeShade="BF"/>
          <w:kern w:val="2"/>
          <w:sz w:val="24"/>
          <w:szCs w:val="24"/>
          <w:u w:val="single" w:color="1E5E9F"/>
          <w:lang w:eastAsia="en-US"/>
          <w14:ligatures w14:val="standardContextual"/>
        </w:rPr>
        <w:t>2.3.1 Objectifs</w:t>
      </w:r>
    </w:p>
    <w:p w14:paraId="6692159B" w14:textId="6C6238B0" w:rsidR="00524970" w:rsidRDefault="00BE65B4" w:rsidP="002B0A49">
      <w:pPr>
        <w:widowControl w:val="0"/>
        <w:autoSpaceDE w:val="0"/>
        <w:autoSpaceDN w:val="0"/>
        <w:spacing w:after="0" w:line="240" w:lineRule="auto"/>
        <w:jc w:val="both"/>
        <w:rPr>
          <w:rFonts w:ascii="Campton Light" w:eastAsia="Calibri" w:hAnsi="Campton Light" w:cs="Calibri"/>
          <w:sz w:val="20"/>
          <w:szCs w:val="20"/>
          <w:lang w:eastAsia="en-US"/>
        </w:rPr>
      </w:pPr>
      <w:r>
        <w:rPr>
          <w:rFonts w:ascii="Campton Light" w:eastAsia="Calibri" w:hAnsi="Campton Light" w:cs="Calibri"/>
          <w:sz w:val="20"/>
          <w:szCs w:val="20"/>
          <w:lang w:eastAsia="en-US"/>
        </w:rPr>
        <w:t xml:space="preserve">L’objectif de la prestation est de sensibiliser </w:t>
      </w:r>
      <w:r w:rsidR="00837453">
        <w:rPr>
          <w:rFonts w:ascii="Campton Light" w:eastAsia="Calibri" w:hAnsi="Campton Light" w:cs="Calibri"/>
          <w:sz w:val="20"/>
          <w:szCs w:val="20"/>
          <w:lang w:eastAsia="en-US"/>
        </w:rPr>
        <w:t>l</w:t>
      </w:r>
      <w:r>
        <w:rPr>
          <w:rFonts w:ascii="Campton Light" w:eastAsia="Calibri" w:hAnsi="Campton Light" w:cs="Calibri"/>
          <w:sz w:val="20"/>
          <w:szCs w:val="20"/>
          <w:lang w:eastAsia="en-US"/>
        </w:rPr>
        <w:t>es acteurs</w:t>
      </w:r>
      <w:r w:rsidR="00837453">
        <w:rPr>
          <w:rFonts w:ascii="Campton Light" w:eastAsia="Calibri" w:hAnsi="Campton Light" w:cs="Calibri"/>
          <w:sz w:val="20"/>
          <w:szCs w:val="20"/>
          <w:lang w:eastAsia="en-US"/>
        </w:rPr>
        <w:t xml:space="preserve"> du territoire</w:t>
      </w:r>
      <w:r>
        <w:rPr>
          <w:rFonts w:ascii="Campton Light" w:eastAsia="Calibri" w:hAnsi="Campton Light" w:cs="Calibri"/>
          <w:sz w:val="20"/>
          <w:szCs w:val="20"/>
          <w:lang w:eastAsia="en-US"/>
        </w:rPr>
        <w:t xml:space="preserve"> à la démarche « Vallée fleurie »</w:t>
      </w:r>
      <w:r w:rsidR="00837453">
        <w:rPr>
          <w:rFonts w:ascii="Campton Light" w:eastAsia="Calibri" w:hAnsi="Campton Light" w:cs="Calibri"/>
          <w:sz w:val="20"/>
          <w:szCs w:val="20"/>
          <w:lang w:eastAsia="en-US"/>
        </w:rPr>
        <w:t xml:space="preserve"> et de répliquer cette initiative sur d’autres territoires. Il s’agit</w:t>
      </w:r>
      <w:r>
        <w:rPr>
          <w:rFonts w:ascii="Campton Light" w:eastAsia="Calibri" w:hAnsi="Campton Light" w:cs="Calibri"/>
          <w:sz w:val="20"/>
          <w:szCs w:val="20"/>
          <w:lang w:eastAsia="en-US"/>
        </w:rPr>
        <w:t xml:space="preserve"> plus particulièrement </w:t>
      </w:r>
      <w:r w:rsidR="00837453">
        <w:rPr>
          <w:rFonts w:ascii="Campton Light" w:eastAsia="Calibri" w:hAnsi="Campton Light" w:cs="Calibri"/>
          <w:sz w:val="20"/>
          <w:szCs w:val="20"/>
          <w:lang w:eastAsia="en-US"/>
        </w:rPr>
        <w:t xml:space="preserve">de les sensibiliser aux </w:t>
      </w:r>
      <w:r>
        <w:rPr>
          <w:rFonts w:ascii="Campton Light" w:eastAsia="Calibri" w:hAnsi="Campton Light" w:cs="Calibri"/>
          <w:sz w:val="20"/>
          <w:szCs w:val="20"/>
          <w:lang w:eastAsia="en-US"/>
        </w:rPr>
        <w:t>enjeux</w:t>
      </w:r>
      <w:r w:rsidR="00837453">
        <w:rPr>
          <w:rFonts w:ascii="Campton Light" w:eastAsia="Calibri" w:hAnsi="Campton Light" w:cs="Calibri"/>
          <w:sz w:val="20"/>
          <w:szCs w:val="20"/>
          <w:lang w:eastAsia="en-US"/>
        </w:rPr>
        <w:t xml:space="preserve"> liés aux</w:t>
      </w:r>
      <w:r>
        <w:rPr>
          <w:rFonts w:ascii="Campton Light" w:eastAsia="Calibri" w:hAnsi="Campton Light" w:cs="Calibri"/>
          <w:sz w:val="20"/>
          <w:szCs w:val="20"/>
          <w:lang w:eastAsia="en-US"/>
        </w:rPr>
        <w:t xml:space="preserve"> haies</w:t>
      </w:r>
      <w:r w:rsidR="00837453">
        <w:rPr>
          <w:rFonts w:ascii="Campton Light" w:eastAsia="Calibri" w:hAnsi="Campton Light" w:cs="Calibri"/>
          <w:sz w:val="20"/>
          <w:szCs w:val="20"/>
          <w:lang w:eastAsia="en-US"/>
        </w:rPr>
        <w:t xml:space="preserve"> et de créer une dynamique collective permettant de faire émerger et de porter des actions en faveur de leur préservation et de leur gestion. </w:t>
      </w:r>
    </w:p>
    <w:p w14:paraId="0B990F62" w14:textId="77777777" w:rsidR="00BE65B4" w:rsidRDefault="00BE65B4"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61394EE1" w14:textId="273464D4" w:rsidR="00524970" w:rsidRPr="00BE65B4" w:rsidRDefault="00BE65B4" w:rsidP="002B0A49">
      <w:pPr>
        <w:widowControl w:val="0"/>
        <w:autoSpaceDE w:val="0"/>
        <w:autoSpaceDN w:val="0"/>
        <w:spacing w:after="0" w:line="240" w:lineRule="auto"/>
        <w:jc w:val="both"/>
        <w:rPr>
          <w:rFonts w:eastAsia="Times New Roman" w:cstheme="majorBidi"/>
          <w:i/>
          <w:iCs/>
          <w:color w:val="2F5496" w:themeColor="accent1" w:themeShade="BF"/>
          <w:kern w:val="2"/>
          <w:sz w:val="24"/>
          <w:szCs w:val="24"/>
          <w:u w:val="single" w:color="1E5E9F"/>
          <w:lang w:eastAsia="en-US"/>
          <w14:ligatures w14:val="standardContextual"/>
        </w:rPr>
      </w:pPr>
      <w:r w:rsidRPr="00BE65B4">
        <w:rPr>
          <w:rFonts w:eastAsia="Times New Roman" w:cstheme="majorBidi"/>
          <w:i/>
          <w:iCs/>
          <w:color w:val="2F5496" w:themeColor="accent1" w:themeShade="BF"/>
          <w:kern w:val="2"/>
          <w:sz w:val="24"/>
          <w:szCs w:val="24"/>
          <w:u w:val="single" w:color="1E5E9F"/>
          <w:lang w:eastAsia="en-US"/>
          <w14:ligatures w14:val="standardContextual"/>
        </w:rPr>
        <w:t xml:space="preserve">2.3.2 Nature des prestations </w:t>
      </w:r>
    </w:p>
    <w:p w14:paraId="41C006E9" w14:textId="1732350C"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Grâce à </w:t>
      </w:r>
      <w:r w:rsidR="004E2DD8" w:rsidRPr="00524970">
        <w:rPr>
          <w:rFonts w:ascii="Campton Light" w:eastAsia="Calibri" w:hAnsi="Campton Light" w:cs="Calibri"/>
          <w:sz w:val="20"/>
          <w:szCs w:val="20"/>
          <w:lang w:eastAsia="en-US"/>
        </w:rPr>
        <w:t>ses connaissances</w:t>
      </w:r>
      <w:r w:rsidR="00290A28" w:rsidRPr="00524970">
        <w:rPr>
          <w:rFonts w:ascii="Campton Light" w:eastAsia="Calibri" w:hAnsi="Campton Light" w:cs="Calibri"/>
          <w:sz w:val="20"/>
          <w:szCs w:val="20"/>
          <w:lang w:eastAsia="en-US"/>
        </w:rPr>
        <w:t xml:space="preserve"> sur le projet « Vallée fleurie » et</w:t>
      </w:r>
      <w:r w:rsidR="004E2DD8" w:rsidRPr="00524970">
        <w:rPr>
          <w:rFonts w:ascii="Campton Light" w:eastAsia="Calibri" w:hAnsi="Campton Light" w:cs="Calibri"/>
          <w:sz w:val="20"/>
          <w:szCs w:val="20"/>
          <w:lang w:eastAsia="en-US"/>
        </w:rPr>
        <w:t xml:space="preserve"> des enjeux</w:t>
      </w:r>
      <w:r w:rsidRPr="00524970">
        <w:rPr>
          <w:rFonts w:ascii="Campton Light" w:eastAsia="Calibri" w:hAnsi="Campton Light" w:cs="Calibri"/>
          <w:sz w:val="20"/>
          <w:szCs w:val="20"/>
          <w:lang w:eastAsia="en-US"/>
        </w:rPr>
        <w:t xml:space="preserve"> </w:t>
      </w:r>
      <w:r w:rsidR="00B835B1" w:rsidRPr="00524970">
        <w:rPr>
          <w:rFonts w:ascii="Campton Light" w:eastAsia="Calibri" w:hAnsi="Campton Light" w:cs="Calibri"/>
          <w:sz w:val="20"/>
          <w:szCs w:val="20"/>
          <w:lang w:eastAsia="en-US"/>
        </w:rPr>
        <w:t>liés aux</w:t>
      </w:r>
      <w:r w:rsidR="004E2DD8" w:rsidRPr="00524970">
        <w:rPr>
          <w:rFonts w:ascii="Campton Light" w:eastAsia="Calibri" w:hAnsi="Campton Light" w:cs="Calibri"/>
          <w:sz w:val="20"/>
          <w:szCs w:val="20"/>
          <w:lang w:eastAsia="en-US"/>
        </w:rPr>
        <w:t xml:space="preserve"> haies </w:t>
      </w:r>
      <w:r w:rsidR="00290A28" w:rsidRPr="00524970">
        <w:rPr>
          <w:rFonts w:ascii="Campton Light" w:eastAsia="Calibri" w:hAnsi="Campton Light" w:cs="Calibri"/>
          <w:sz w:val="20"/>
          <w:szCs w:val="20"/>
          <w:lang w:eastAsia="en-US"/>
        </w:rPr>
        <w:t>mais aussi grâce</w:t>
      </w:r>
      <w:r w:rsidR="004E2DD8" w:rsidRPr="00524970">
        <w:rPr>
          <w:rFonts w:ascii="Campton Light" w:eastAsia="Calibri" w:hAnsi="Campton Light" w:cs="Calibri"/>
          <w:sz w:val="20"/>
          <w:szCs w:val="20"/>
          <w:lang w:eastAsia="en-US"/>
        </w:rPr>
        <w:t xml:space="preserve"> à ses capacités d’animation</w:t>
      </w:r>
      <w:r w:rsidRPr="00524970">
        <w:rPr>
          <w:rFonts w:ascii="Campton Light" w:eastAsia="Calibri" w:hAnsi="Campton Light" w:cs="Calibri"/>
          <w:sz w:val="20"/>
          <w:szCs w:val="20"/>
          <w:lang w:eastAsia="en-US"/>
        </w:rPr>
        <w:t xml:space="preserve">, </w:t>
      </w:r>
      <w:r w:rsidR="00290A28" w:rsidRPr="00524970">
        <w:rPr>
          <w:rFonts w:ascii="Campton Light" w:eastAsia="Calibri" w:hAnsi="Campton Light" w:cs="Calibri"/>
          <w:sz w:val="20"/>
          <w:szCs w:val="20"/>
          <w:lang w:eastAsia="en-US"/>
        </w:rPr>
        <w:t xml:space="preserve">dans le cadre de l’atelier </w:t>
      </w:r>
      <w:proofErr w:type="gramStart"/>
      <w:r w:rsidR="00290A28" w:rsidRPr="00524970">
        <w:rPr>
          <w:rFonts w:ascii="Campton Light" w:eastAsia="Calibri" w:hAnsi="Campton Light" w:cs="Calibri"/>
          <w:sz w:val="20"/>
          <w:szCs w:val="20"/>
          <w:lang w:eastAsia="en-US"/>
        </w:rPr>
        <w:t>« hors</w:t>
      </w:r>
      <w:proofErr w:type="gramEnd"/>
      <w:r w:rsidR="00290A28" w:rsidRPr="00524970">
        <w:rPr>
          <w:rFonts w:ascii="Campton Light" w:eastAsia="Calibri" w:hAnsi="Campton Light" w:cs="Calibri"/>
          <w:sz w:val="20"/>
          <w:szCs w:val="20"/>
          <w:lang w:eastAsia="en-US"/>
        </w:rPr>
        <w:t xml:space="preserve"> les murs » encadré par le Parc naturel régional des Pyrénées catalanes, </w:t>
      </w:r>
      <w:r w:rsidRPr="00524970">
        <w:rPr>
          <w:rFonts w:ascii="Campton Light" w:eastAsia="Calibri" w:hAnsi="Campton Light" w:cs="Calibri"/>
          <w:sz w:val="20"/>
          <w:szCs w:val="20"/>
          <w:lang w:eastAsia="en-US"/>
        </w:rPr>
        <w:t>le prestataire</w:t>
      </w:r>
      <w:r w:rsidR="004E2DD8" w:rsidRPr="00524970">
        <w:rPr>
          <w:rFonts w:ascii="Campton Light" w:eastAsia="Calibri" w:hAnsi="Campton Light" w:cs="Calibri"/>
          <w:sz w:val="20"/>
          <w:szCs w:val="20"/>
          <w:lang w:eastAsia="en-US"/>
        </w:rPr>
        <w:t xml:space="preserve"> réalisera une intervention pédagogique </w:t>
      </w:r>
      <w:r w:rsidR="00290A28" w:rsidRPr="00524970">
        <w:rPr>
          <w:rFonts w:ascii="Campton Light" w:eastAsia="Calibri" w:hAnsi="Campton Light" w:cs="Calibri"/>
          <w:sz w:val="20"/>
          <w:szCs w:val="20"/>
          <w:lang w:eastAsia="en-US"/>
        </w:rPr>
        <w:t xml:space="preserve">auprès des acteurs de la vallée du Cady et des étudiants présents pour le projet. </w:t>
      </w:r>
    </w:p>
    <w:p w14:paraId="7ED5DDCD" w14:textId="77777777" w:rsidR="00F3694F" w:rsidRDefault="00F3694F" w:rsidP="002B0A49">
      <w:pPr>
        <w:widowControl w:val="0"/>
        <w:autoSpaceDE w:val="0"/>
        <w:autoSpaceDN w:val="0"/>
        <w:spacing w:after="0" w:line="240" w:lineRule="auto"/>
        <w:jc w:val="both"/>
        <w:rPr>
          <w:rFonts w:ascii="Calibri" w:eastAsia="Calibri" w:hAnsi="Calibri" w:cs="Calibri"/>
          <w:sz w:val="22"/>
          <w:szCs w:val="22"/>
          <w:lang w:eastAsia="en-US"/>
        </w:rPr>
      </w:pPr>
    </w:p>
    <w:p w14:paraId="66A9CEFC" w14:textId="07A6170B" w:rsidR="00BE65B4" w:rsidRPr="00BE65B4" w:rsidRDefault="00BE65B4" w:rsidP="002B0A49">
      <w:pPr>
        <w:widowControl w:val="0"/>
        <w:autoSpaceDE w:val="0"/>
        <w:autoSpaceDN w:val="0"/>
        <w:spacing w:after="0" w:line="240" w:lineRule="auto"/>
        <w:jc w:val="both"/>
        <w:rPr>
          <w:rFonts w:eastAsia="Times New Roman" w:cstheme="majorBidi"/>
          <w:i/>
          <w:iCs/>
          <w:color w:val="2F5496" w:themeColor="accent1" w:themeShade="BF"/>
          <w:kern w:val="2"/>
          <w:sz w:val="24"/>
          <w:szCs w:val="24"/>
          <w:u w:val="single" w:color="1E5E9F"/>
          <w:lang w:eastAsia="en-US"/>
          <w14:ligatures w14:val="standardContextual"/>
        </w:rPr>
      </w:pPr>
      <w:r w:rsidRPr="00BE65B4">
        <w:rPr>
          <w:rFonts w:eastAsia="Times New Roman" w:cstheme="majorBidi"/>
          <w:i/>
          <w:iCs/>
          <w:color w:val="2F5496" w:themeColor="accent1" w:themeShade="BF"/>
          <w:kern w:val="2"/>
          <w:sz w:val="24"/>
          <w:szCs w:val="24"/>
          <w:u w:val="single" w:color="1E5E9F"/>
          <w:lang w:eastAsia="en-US"/>
          <w14:ligatures w14:val="standardContextual"/>
        </w:rPr>
        <w:t xml:space="preserve">2.3.3 Format et livrable </w:t>
      </w:r>
    </w:p>
    <w:p w14:paraId="448D5655" w14:textId="4DF9880F" w:rsidR="00B835B1" w:rsidRPr="00524970" w:rsidRDefault="008E40EB"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Le format attendu est</w:t>
      </w:r>
      <w:r w:rsidR="00BE65B4">
        <w:rPr>
          <w:rFonts w:ascii="Campton Light" w:eastAsia="Calibri" w:hAnsi="Campton Light" w:cs="Calibri"/>
          <w:sz w:val="20"/>
          <w:szCs w:val="20"/>
          <w:lang w:eastAsia="en-US"/>
        </w:rPr>
        <w:t>,</w:t>
      </w:r>
      <w:r w:rsidR="00B835B1" w:rsidRPr="00524970">
        <w:rPr>
          <w:rFonts w:ascii="Campton Light" w:eastAsia="Calibri" w:hAnsi="Campton Light" w:cs="Calibri"/>
          <w:sz w:val="20"/>
          <w:szCs w:val="20"/>
          <w:lang w:eastAsia="en-US"/>
        </w:rPr>
        <w:t xml:space="preserve"> </w:t>
      </w:r>
      <w:r w:rsidR="00BE65B4" w:rsidRPr="00524970">
        <w:rPr>
          <w:rFonts w:ascii="Campton Light" w:eastAsia="Calibri" w:hAnsi="Campton Light" w:cs="Calibri"/>
          <w:sz w:val="20"/>
          <w:szCs w:val="20"/>
          <w:lang w:eastAsia="en-US"/>
        </w:rPr>
        <w:t>à</w:t>
      </w:r>
      <w:r w:rsidR="00B835B1" w:rsidRPr="00524970">
        <w:rPr>
          <w:rFonts w:ascii="Campton Light" w:eastAsia="Calibri" w:hAnsi="Campton Light" w:cs="Calibri"/>
          <w:sz w:val="20"/>
          <w:szCs w:val="20"/>
          <w:lang w:eastAsia="en-US"/>
        </w:rPr>
        <w:t xml:space="preserve"> minima</w:t>
      </w:r>
      <w:r w:rsidR="00BE65B4">
        <w:rPr>
          <w:rFonts w:ascii="Campton Light" w:eastAsia="Calibri" w:hAnsi="Campton Light" w:cs="Calibri"/>
          <w:sz w:val="20"/>
          <w:szCs w:val="20"/>
          <w:lang w:eastAsia="en-US"/>
        </w:rPr>
        <w:t>,</w:t>
      </w:r>
      <w:r w:rsidRPr="00524970">
        <w:rPr>
          <w:rFonts w:ascii="Campton Light" w:eastAsia="Calibri" w:hAnsi="Campton Light" w:cs="Calibri"/>
          <w:sz w:val="20"/>
          <w:szCs w:val="20"/>
          <w:lang w:eastAsia="en-US"/>
        </w:rPr>
        <w:t xml:space="preserve"> une intervention orale</w:t>
      </w:r>
      <w:r w:rsidR="00B14227" w:rsidRPr="00524970">
        <w:rPr>
          <w:rFonts w:ascii="Campton Light" w:eastAsia="Calibri" w:hAnsi="Campton Light" w:cs="Calibri"/>
          <w:sz w:val="20"/>
          <w:szCs w:val="20"/>
          <w:lang w:eastAsia="en-US"/>
        </w:rPr>
        <w:t xml:space="preserve"> </w:t>
      </w:r>
      <w:r w:rsidR="00B835B1" w:rsidRPr="00524970">
        <w:rPr>
          <w:rFonts w:ascii="Campton Light" w:eastAsia="Calibri" w:hAnsi="Campton Light" w:cs="Calibri"/>
          <w:sz w:val="20"/>
          <w:szCs w:val="20"/>
          <w:lang w:eastAsia="en-US"/>
        </w:rPr>
        <w:t xml:space="preserve">en deux parties : présentation et temps d’échanges. Le prestataire peut faire d’autres propositions. </w:t>
      </w:r>
    </w:p>
    <w:p w14:paraId="1553C6D6" w14:textId="77777777" w:rsidR="00B835B1" w:rsidRPr="00524970" w:rsidRDefault="00B835B1"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0C574AAB" w14:textId="310E70F3" w:rsidR="00F3694F" w:rsidRDefault="004E2DD8"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La durée de l’intervention </w:t>
      </w:r>
      <w:r w:rsidR="00B835B1" w:rsidRPr="00524970">
        <w:rPr>
          <w:rFonts w:ascii="Campton Light" w:eastAsia="Calibri" w:hAnsi="Campton Light" w:cs="Calibri"/>
          <w:sz w:val="20"/>
          <w:szCs w:val="20"/>
          <w:lang w:eastAsia="en-US"/>
        </w:rPr>
        <w:t>et l</w:t>
      </w:r>
      <w:r w:rsidR="008E40EB" w:rsidRPr="00524970">
        <w:rPr>
          <w:rFonts w:ascii="Campton Light" w:eastAsia="Calibri" w:hAnsi="Campton Light" w:cs="Calibri"/>
          <w:sz w:val="20"/>
          <w:szCs w:val="20"/>
          <w:lang w:eastAsia="en-US"/>
        </w:rPr>
        <w:t>e choi</w:t>
      </w:r>
      <w:r w:rsidR="00F12019" w:rsidRPr="00524970">
        <w:rPr>
          <w:rFonts w:ascii="Campton Light" w:eastAsia="Calibri" w:hAnsi="Campton Light" w:cs="Calibri"/>
          <w:sz w:val="20"/>
          <w:szCs w:val="20"/>
          <w:lang w:eastAsia="en-US"/>
        </w:rPr>
        <w:t>x</w:t>
      </w:r>
      <w:r w:rsidR="008E40EB" w:rsidRPr="00524970">
        <w:rPr>
          <w:rFonts w:ascii="Campton Light" w:eastAsia="Calibri" w:hAnsi="Campton Light" w:cs="Calibri"/>
          <w:sz w:val="20"/>
          <w:szCs w:val="20"/>
          <w:lang w:eastAsia="en-US"/>
        </w:rPr>
        <w:t xml:space="preserve"> d</w:t>
      </w:r>
      <w:r w:rsidRPr="00524970">
        <w:rPr>
          <w:rFonts w:ascii="Campton Light" w:eastAsia="Calibri" w:hAnsi="Campton Light" w:cs="Calibri"/>
          <w:sz w:val="20"/>
          <w:szCs w:val="20"/>
          <w:lang w:eastAsia="en-US"/>
        </w:rPr>
        <w:t>u</w:t>
      </w:r>
      <w:r w:rsidR="008E40EB" w:rsidRPr="00524970">
        <w:rPr>
          <w:rFonts w:ascii="Campton Light" w:eastAsia="Calibri" w:hAnsi="Campton Light" w:cs="Calibri"/>
          <w:sz w:val="20"/>
          <w:szCs w:val="20"/>
          <w:lang w:eastAsia="en-US"/>
        </w:rPr>
        <w:t xml:space="preserve"> support reste</w:t>
      </w:r>
      <w:r w:rsidR="00B835B1" w:rsidRPr="00524970">
        <w:rPr>
          <w:rFonts w:ascii="Campton Light" w:eastAsia="Calibri" w:hAnsi="Campton Light" w:cs="Calibri"/>
          <w:sz w:val="20"/>
          <w:szCs w:val="20"/>
          <w:lang w:eastAsia="en-US"/>
        </w:rPr>
        <w:t>nt</w:t>
      </w:r>
      <w:r w:rsidR="008E40EB" w:rsidRPr="00524970">
        <w:rPr>
          <w:rFonts w:ascii="Campton Light" w:eastAsia="Calibri" w:hAnsi="Campton Light" w:cs="Calibri"/>
          <w:sz w:val="20"/>
          <w:szCs w:val="20"/>
          <w:lang w:eastAsia="en-US"/>
        </w:rPr>
        <w:t xml:space="preserve"> à l’appréciation du prestataire.</w:t>
      </w:r>
      <w:r w:rsidRPr="00524970">
        <w:rPr>
          <w:rFonts w:ascii="Campton Light" w:eastAsia="Calibri" w:hAnsi="Campton Light" w:cs="Calibri"/>
          <w:sz w:val="20"/>
          <w:szCs w:val="20"/>
          <w:lang w:eastAsia="en-US"/>
        </w:rPr>
        <w:t xml:space="preserve"> </w:t>
      </w:r>
    </w:p>
    <w:p w14:paraId="17F9C16B" w14:textId="77777777" w:rsidR="00BE65B4" w:rsidRDefault="00BE65B4"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051E423A" w14:textId="06EA840E" w:rsidR="00B835B1" w:rsidRPr="00524970" w:rsidRDefault="00BE65B4" w:rsidP="002B0A49">
      <w:pPr>
        <w:widowControl w:val="0"/>
        <w:autoSpaceDE w:val="0"/>
        <w:autoSpaceDN w:val="0"/>
        <w:spacing w:after="0" w:line="240" w:lineRule="auto"/>
        <w:jc w:val="both"/>
        <w:rPr>
          <w:rFonts w:ascii="Campton Light" w:eastAsia="Calibri" w:hAnsi="Campton Light" w:cs="Calibri"/>
          <w:sz w:val="20"/>
          <w:szCs w:val="20"/>
          <w:lang w:eastAsia="en-US"/>
        </w:rPr>
      </w:pPr>
      <w:r>
        <w:rPr>
          <w:rFonts w:ascii="Campton Light" w:eastAsia="Calibri" w:hAnsi="Campton Light" w:cs="Calibri"/>
          <w:sz w:val="20"/>
          <w:szCs w:val="20"/>
          <w:lang w:eastAsia="en-US"/>
        </w:rPr>
        <w:t xml:space="preserve">Le livrable sera </w:t>
      </w:r>
      <w:r w:rsidR="002B0A49">
        <w:rPr>
          <w:rFonts w:ascii="Campton Light" w:eastAsia="Calibri" w:hAnsi="Campton Light" w:cs="Calibri"/>
          <w:sz w:val="20"/>
          <w:szCs w:val="20"/>
          <w:lang w:eastAsia="en-US"/>
        </w:rPr>
        <w:t>constitué par le</w:t>
      </w:r>
      <w:r>
        <w:rPr>
          <w:rFonts w:ascii="Campton Light" w:eastAsia="Calibri" w:hAnsi="Campton Light" w:cs="Calibri"/>
          <w:sz w:val="20"/>
          <w:szCs w:val="20"/>
          <w:lang w:eastAsia="en-US"/>
        </w:rPr>
        <w:t xml:space="preserve"> support d’intervention. </w:t>
      </w:r>
    </w:p>
    <w:p w14:paraId="0BD843FD" w14:textId="77777777" w:rsidR="00F3694F" w:rsidRPr="00524970" w:rsidRDefault="00F3694F" w:rsidP="002B0A49">
      <w:pPr>
        <w:widowControl w:val="0"/>
        <w:autoSpaceDE w:val="0"/>
        <w:autoSpaceDN w:val="0"/>
        <w:spacing w:after="0" w:line="240" w:lineRule="auto"/>
        <w:jc w:val="both"/>
        <w:rPr>
          <w:rFonts w:ascii="Calibri" w:eastAsia="Calibri" w:hAnsi="Calibri" w:cs="Calibri"/>
          <w:sz w:val="22"/>
          <w:szCs w:val="22"/>
          <w:lang w:eastAsia="en-US"/>
        </w:rPr>
      </w:pPr>
    </w:p>
    <w:p w14:paraId="02B4E76D" w14:textId="10BEAC27" w:rsidR="00F3694F" w:rsidRPr="00524970" w:rsidRDefault="00442319" w:rsidP="002B0A49">
      <w:pPr>
        <w:pStyle w:val="Titre3"/>
        <w:rPr>
          <w:rFonts w:eastAsia="Calibri"/>
          <w:b/>
          <w:bCs/>
          <w:color w:val="2F5496" w:themeColor="accent1" w:themeShade="BF"/>
          <w:sz w:val="24"/>
          <w:szCs w:val="24"/>
          <w:u w:val="single"/>
          <w:lang w:eastAsia="en-US"/>
        </w:rPr>
      </w:pPr>
      <w:r w:rsidRPr="00524970">
        <w:rPr>
          <w:rFonts w:eastAsia="Calibri"/>
          <w:b/>
          <w:bCs/>
          <w:color w:val="2F5496" w:themeColor="accent1" w:themeShade="BF"/>
          <w:sz w:val="24"/>
          <w:szCs w:val="24"/>
          <w:u w:val="single"/>
          <w:lang w:eastAsia="en-US"/>
        </w:rPr>
        <w:t>2</w:t>
      </w:r>
      <w:r w:rsidR="009F7A56" w:rsidRPr="00524970">
        <w:rPr>
          <w:rFonts w:eastAsia="Calibri"/>
          <w:b/>
          <w:bCs/>
          <w:color w:val="2F5496" w:themeColor="accent1" w:themeShade="BF"/>
          <w:sz w:val="24"/>
          <w:szCs w:val="24"/>
          <w:u w:val="single"/>
          <w:lang w:eastAsia="en-US"/>
        </w:rPr>
        <w:t>.</w:t>
      </w:r>
      <w:r w:rsidR="00F12019" w:rsidRPr="00524970">
        <w:rPr>
          <w:rFonts w:eastAsia="Calibri"/>
          <w:b/>
          <w:bCs/>
          <w:color w:val="2F5496" w:themeColor="accent1" w:themeShade="BF"/>
          <w:sz w:val="24"/>
          <w:szCs w:val="24"/>
          <w:u w:val="single"/>
          <w:lang w:eastAsia="en-US"/>
        </w:rPr>
        <w:t>4</w:t>
      </w:r>
      <w:r w:rsidR="009F7A56" w:rsidRPr="00524970">
        <w:rPr>
          <w:rFonts w:eastAsia="Calibri"/>
          <w:b/>
          <w:bCs/>
          <w:color w:val="2F5496" w:themeColor="accent1" w:themeShade="BF"/>
          <w:sz w:val="24"/>
          <w:szCs w:val="24"/>
          <w:u w:val="single"/>
          <w:lang w:eastAsia="en-US"/>
        </w:rPr>
        <w:t xml:space="preserve"> </w:t>
      </w:r>
      <w:r w:rsidR="00F3694F" w:rsidRPr="00524970">
        <w:rPr>
          <w:rFonts w:eastAsia="Calibri"/>
          <w:b/>
          <w:bCs/>
          <w:color w:val="2F5496" w:themeColor="accent1" w:themeShade="BF"/>
          <w:sz w:val="24"/>
          <w:szCs w:val="24"/>
          <w:u w:val="single"/>
          <w:lang w:eastAsia="en-US"/>
        </w:rPr>
        <w:t xml:space="preserve">Conditions </w:t>
      </w:r>
      <w:r w:rsidR="00F3694F" w:rsidRPr="00524970">
        <w:rPr>
          <w:b/>
          <w:bCs/>
          <w:color w:val="2F5496" w:themeColor="accent1" w:themeShade="BF"/>
          <w:sz w:val="24"/>
          <w:szCs w:val="24"/>
          <w:u w:val="single"/>
        </w:rPr>
        <w:t>générales</w:t>
      </w:r>
      <w:r w:rsidR="00F3694F" w:rsidRPr="00524970">
        <w:rPr>
          <w:rFonts w:eastAsia="Calibri"/>
          <w:b/>
          <w:bCs/>
          <w:color w:val="2F5496" w:themeColor="accent1" w:themeShade="BF"/>
          <w:sz w:val="24"/>
          <w:szCs w:val="24"/>
          <w:u w:val="single"/>
          <w:lang w:eastAsia="en-US"/>
        </w:rPr>
        <w:t xml:space="preserve"> de réalisation des prestations</w:t>
      </w:r>
    </w:p>
    <w:p w14:paraId="711F0202" w14:textId="7026B742" w:rsidR="00F3694F" w:rsidRPr="00524970" w:rsidRDefault="00B84D88" w:rsidP="002B0A49">
      <w:pPr>
        <w:widowControl w:val="0"/>
        <w:tabs>
          <w:tab w:val="left" w:pos="863"/>
        </w:tabs>
        <w:autoSpaceDE w:val="0"/>
        <w:autoSpaceDN w:val="0"/>
        <w:spacing w:before="83" w:after="0" w:line="240" w:lineRule="auto"/>
        <w:jc w:val="both"/>
        <w:rPr>
          <w:rFonts w:eastAsia="Times New Roman" w:cstheme="majorBidi"/>
          <w:i/>
          <w:iCs/>
          <w:color w:val="2F5496" w:themeColor="accent1" w:themeShade="BF"/>
          <w:kern w:val="2"/>
          <w:sz w:val="24"/>
          <w:szCs w:val="24"/>
          <w:u w:val="single" w:color="1E5E9F"/>
          <w:lang w:eastAsia="en-US"/>
          <w14:ligatures w14:val="standardContextual"/>
        </w:rPr>
      </w:pPr>
      <w:r w:rsidRPr="00524970">
        <w:rPr>
          <w:rFonts w:eastAsia="Times New Roman" w:cstheme="majorBidi"/>
          <w:i/>
          <w:iCs/>
          <w:color w:val="2F5496" w:themeColor="accent1" w:themeShade="BF"/>
          <w:kern w:val="2"/>
          <w:sz w:val="24"/>
          <w:szCs w:val="24"/>
          <w:u w:val="single" w:color="1E5E9F"/>
          <w:lang w:eastAsia="en-US"/>
          <w14:ligatures w14:val="standardContextual"/>
        </w:rPr>
        <w:t>2</w:t>
      </w:r>
      <w:r w:rsidR="00F14B77" w:rsidRPr="00524970">
        <w:rPr>
          <w:rFonts w:eastAsia="Times New Roman" w:cstheme="majorBidi"/>
          <w:i/>
          <w:iCs/>
          <w:color w:val="2F5496" w:themeColor="accent1" w:themeShade="BF"/>
          <w:kern w:val="2"/>
          <w:sz w:val="24"/>
          <w:szCs w:val="24"/>
          <w:u w:val="single" w:color="1E5E9F"/>
          <w:lang w:eastAsia="en-US"/>
          <w14:ligatures w14:val="standardContextual"/>
        </w:rPr>
        <w:t>.</w:t>
      </w:r>
      <w:r w:rsidR="00F12019" w:rsidRPr="00524970">
        <w:rPr>
          <w:rFonts w:eastAsia="Times New Roman" w:cstheme="majorBidi"/>
          <w:i/>
          <w:iCs/>
          <w:color w:val="2F5496" w:themeColor="accent1" w:themeShade="BF"/>
          <w:kern w:val="2"/>
          <w:sz w:val="24"/>
          <w:szCs w:val="24"/>
          <w:u w:val="single" w:color="1E5E9F"/>
          <w:lang w:eastAsia="en-US"/>
          <w14:ligatures w14:val="standardContextual"/>
        </w:rPr>
        <w:t>4</w:t>
      </w:r>
      <w:r w:rsidR="00F14B77" w:rsidRPr="00524970">
        <w:rPr>
          <w:rFonts w:eastAsia="Times New Roman" w:cstheme="majorBidi"/>
          <w:i/>
          <w:iCs/>
          <w:color w:val="2F5496" w:themeColor="accent1" w:themeShade="BF"/>
          <w:kern w:val="2"/>
          <w:sz w:val="24"/>
          <w:szCs w:val="24"/>
          <w:u w:val="single" w:color="1E5E9F"/>
          <w:lang w:eastAsia="en-US"/>
          <w14:ligatures w14:val="standardContextual"/>
        </w:rPr>
        <w:t xml:space="preserve">.1 </w:t>
      </w:r>
      <w:r w:rsidR="00F3694F" w:rsidRPr="00524970">
        <w:rPr>
          <w:rFonts w:eastAsia="Times New Roman" w:cstheme="majorBidi"/>
          <w:i/>
          <w:iCs/>
          <w:color w:val="2F5496" w:themeColor="accent1" w:themeShade="BF"/>
          <w:kern w:val="2"/>
          <w:sz w:val="24"/>
          <w:szCs w:val="24"/>
          <w:u w:val="single" w:color="1E5E9F"/>
          <w:lang w:eastAsia="en-US"/>
          <w14:ligatures w14:val="standardContextual"/>
        </w:rPr>
        <w:t>Calendrier de la mission</w:t>
      </w:r>
    </w:p>
    <w:p w14:paraId="29A8EDFF" w14:textId="77777777" w:rsidR="00BE65B4" w:rsidRDefault="00BE65B4" w:rsidP="002B0A49">
      <w:pPr>
        <w:widowControl w:val="0"/>
        <w:autoSpaceDE w:val="0"/>
        <w:autoSpaceDN w:val="0"/>
        <w:spacing w:after="0" w:line="240" w:lineRule="auto"/>
        <w:jc w:val="both"/>
        <w:rPr>
          <w:rFonts w:ascii="Campton Light" w:eastAsia="Calibri" w:hAnsi="Campton Light" w:cs="Calibri"/>
          <w:sz w:val="20"/>
          <w:szCs w:val="20"/>
          <w:lang w:eastAsia="en-US"/>
        </w:rPr>
      </w:pPr>
      <w:r>
        <w:rPr>
          <w:rFonts w:ascii="Campton Light" w:eastAsia="Calibri" w:hAnsi="Campton Light" w:cs="Calibri"/>
          <w:sz w:val="20"/>
          <w:szCs w:val="20"/>
          <w:lang w:eastAsia="en-US"/>
        </w:rPr>
        <w:t xml:space="preserve">Le calendrier de la mission est le suivant : </w:t>
      </w:r>
    </w:p>
    <w:p w14:paraId="13F7A24C" w14:textId="26E07BB0" w:rsidR="00BE65B4" w:rsidRPr="00BE65B4" w:rsidRDefault="00BE65B4" w:rsidP="002B0A49">
      <w:pPr>
        <w:pStyle w:val="Paragraphedeliste"/>
        <w:widowControl w:val="0"/>
        <w:numPr>
          <w:ilvl w:val="0"/>
          <w:numId w:val="24"/>
        </w:numPr>
        <w:autoSpaceDE w:val="0"/>
        <w:autoSpaceDN w:val="0"/>
        <w:spacing w:after="0" w:line="240" w:lineRule="auto"/>
        <w:jc w:val="both"/>
        <w:rPr>
          <w:rFonts w:ascii="Campton Light" w:eastAsia="Calibri" w:hAnsi="Campton Light" w:cs="Calibri"/>
          <w:sz w:val="20"/>
          <w:szCs w:val="20"/>
          <w:lang w:eastAsia="en-US"/>
        </w:rPr>
      </w:pPr>
      <w:r>
        <w:rPr>
          <w:rFonts w:ascii="Campton Light" w:eastAsia="Calibri" w:hAnsi="Campton Light" w:cs="Calibri"/>
          <w:sz w:val="20"/>
          <w:szCs w:val="20"/>
          <w:lang w:eastAsia="en-US"/>
        </w:rPr>
        <w:t xml:space="preserve">Lancement de l’action : </w:t>
      </w:r>
      <w:r w:rsidR="002A5D5B">
        <w:rPr>
          <w:rFonts w:ascii="Campton Light" w:eastAsia="Calibri" w:hAnsi="Campton Light" w:cs="Calibri"/>
          <w:sz w:val="20"/>
          <w:szCs w:val="20"/>
          <w:lang w:eastAsia="en-US"/>
        </w:rPr>
        <w:t xml:space="preserve">entre mi-octobre et début novembre, </w:t>
      </w:r>
      <w:r>
        <w:rPr>
          <w:rFonts w:ascii="Campton Light" w:eastAsia="Calibri" w:hAnsi="Campton Light" w:cs="Calibri"/>
          <w:sz w:val="20"/>
          <w:szCs w:val="20"/>
          <w:lang w:eastAsia="en-US"/>
        </w:rPr>
        <w:t xml:space="preserve">organisation d’un échange par le commanditaire pour </w:t>
      </w:r>
      <w:r w:rsidR="002B0A49">
        <w:rPr>
          <w:rFonts w:ascii="Campton Light" w:eastAsia="Calibri" w:hAnsi="Campton Light" w:cs="Calibri"/>
          <w:sz w:val="20"/>
          <w:szCs w:val="20"/>
          <w:lang w:eastAsia="en-US"/>
        </w:rPr>
        <w:t>cadrer</w:t>
      </w:r>
      <w:r>
        <w:rPr>
          <w:rFonts w:ascii="Campton Light" w:eastAsia="Calibri" w:hAnsi="Campton Light" w:cs="Calibri"/>
          <w:sz w:val="20"/>
          <w:szCs w:val="20"/>
          <w:lang w:eastAsia="en-US"/>
        </w:rPr>
        <w:t xml:space="preserve"> la séance</w:t>
      </w:r>
      <w:r w:rsidR="002A5D5B">
        <w:rPr>
          <w:rFonts w:ascii="Campton Light" w:eastAsia="Calibri" w:hAnsi="Campton Light" w:cs="Calibri"/>
          <w:sz w:val="20"/>
          <w:szCs w:val="20"/>
          <w:lang w:eastAsia="en-US"/>
        </w:rPr>
        <w:t xml:space="preserve"> (appel téléphonique, etc.)</w:t>
      </w:r>
      <w:r>
        <w:rPr>
          <w:rFonts w:ascii="Campton Light" w:eastAsia="Calibri" w:hAnsi="Campton Light" w:cs="Calibri"/>
          <w:sz w:val="20"/>
          <w:szCs w:val="20"/>
          <w:lang w:eastAsia="en-US"/>
        </w:rPr>
        <w:t>.</w:t>
      </w:r>
      <w:r w:rsidRPr="00BE65B4">
        <w:rPr>
          <w:rFonts w:ascii="Campton Light" w:eastAsia="Calibri" w:hAnsi="Campton Light" w:cs="Calibri"/>
          <w:sz w:val="20"/>
          <w:szCs w:val="20"/>
          <w:lang w:eastAsia="en-US"/>
        </w:rPr>
        <w:t xml:space="preserve"> </w:t>
      </w:r>
    </w:p>
    <w:p w14:paraId="4FB69A10" w14:textId="0092592C" w:rsidR="002B0A49" w:rsidRPr="009D4739" w:rsidRDefault="00BE65B4" w:rsidP="002B0A49">
      <w:pPr>
        <w:pStyle w:val="Paragraphedeliste"/>
        <w:widowControl w:val="0"/>
        <w:numPr>
          <w:ilvl w:val="0"/>
          <w:numId w:val="24"/>
        </w:numPr>
        <w:autoSpaceDE w:val="0"/>
        <w:autoSpaceDN w:val="0"/>
        <w:spacing w:after="0" w:line="240" w:lineRule="auto"/>
        <w:jc w:val="both"/>
        <w:rPr>
          <w:rFonts w:ascii="Campton Light" w:eastAsia="Calibri" w:hAnsi="Campton Light" w:cs="Calibri"/>
          <w:sz w:val="20"/>
          <w:szCs w:val="20"/>
          <w:lang w:eastAsia="en-US"/>
        </w:rPr>
      </w:pPr>
      <w:r w:rsidRPr="009D4739">
        <w:rPr>
          <w:rFonts w:ascii="Campton Light" w:eastAsia="Calibri" w:hAnsi="Campton Light" w:cs="Calibri"/>
          <w:sz w:val="20"/>
          <w:szCs w:val="20"/>
          <w:lang w:eastAsia="en-US"/>
        </w:rPr>
        <w:t>Réalisation de l’a</w:t>
      </w:r>
      <w:r w:rsidR="00715508" w:rsidRPr="009D4739">
        <w:rPr>
          <w:rFonts w:ascii="Campton Light" w:eastAsia="Calibri" w:hAnsi="Campton Light" w:cs="Calibri"/>
          <w:sz w:val="20"/>
          <w:szCs w:val="20"/>
          <w:lang w:eastAsia="en-US"/>
        </w:rPr>
        <w:t>nimation</w:t>
      </w:r>
      <w:r w:rsidRPr="009D4739">
        <w:rPr>
          <w:rFonts w:ascii="Campton Light" w:eastAsia="Calibri" w:hAnsi="Campton Light" w:cs="Calibri"/>
          <w:sz w:val="20"/>
          <w:szCs w:val="20"/>
          <w:lang w:eastAsia="en-US"/>
        </w:rPr>
        <w:t> :  l’</w:t>
      </w:r>
      <w:r w:rsidR="00613F2A" w:rsidRPr="009D4739">
        <w:rPr>
          <w:rFonts w:ascii="Campton Light" w:eastAsia="Calibri" w:hAnsi="Campton Light" w:cs="Calibri"/>
          <w:sz w:val="20"/>
          <w:szCs w:val="20"/>
          <w:lang w:eastAsia="en-US"/>
        </w:rPr>
        <w:t>intervention est à prévoir entre le 9 et le 1</w:t>
      </w:r>
      <w:r w:rsidR="009D4739" w:rsidRPr="009D4739">
        <w:rPr>
          <w:rFonts w:ascii="Campton Light" w:eastAsia="Calibri" w:hAnsi="Campton Light" w:cs="Calibri"/>
          <w:sz w:val="20"/>
          <w:szCs w:val="20"/>
          <w:lang w:eastAsia="en-US"/>
        </w:rPr>
        <w:t>1</w:t>
      </w:r>
      <w:r w:rsidR="00613F2A" w:rsidRPr="009D4739">
        <w:rPr>
          <w:rFonts w:ascii="Campton Light" w:eastAsia="Calibri" w:hAnsi="Campton Light" w:cs="Calibri"/>
          <w:sz w:val="20"/>
          <w:szCs w:val="20"/>
          <w:lang w:eastAsia="en-US"/>
        </w:rPr>
        <w:t xml:space="preserve"> novembre</w:t>
      </w:r>
      <w:r w:rsidR="009D4739">
        <w:rPr>
          <w:rFonts w:ascii="Campton Light" w:eastAsia="Calibri" w:hAnsi="Campton Light" w:cs="Calibri"/>
          <w:sz w:val="20"/>
          <w:szCs w:val="20"/>
          <w:lang w:eastAsia="en-US"/>
        </w:rPr>
        <w:t>.</w:t>
      </w:r>
    </w:p>
    <w:p w14:paraId="4041182B" w14:textId="77777777" w:rsidR="00F3694F" w:rsidRPr="00524970" w:rsidRDefault="00F3694F" w:rsidP="002B0A49">
      <w:pPr>
        <w:widowControl w:val="0"/>
        <w:autoSpaceDE w:val="0"/>
        <w:autoSpaceDN w:val="0"/>
        <w:spacing w:after="0" w:line="240" w:lineRule="auto"/>
        <w:jc w:val="both"/>
        <w:rPr>
          <w:rFonts w:ascii="Calibri" w:eastAsia="Calibri" w:hAnsi="Calibri" w:cs="Calibri"/>
          <w:sz w:val="22"/>
          <w:szCs w:val="22"/>
          <w:lang w:eastAsia="en-US"/>
        </w:rPr>
      </w:pPr>
    </w:p>
    <w:p w14:paraId="1C48F9A6" w14:textId="020598C2" w:rsidR="00F3694F" w:rsidRPr="00524970" w:rsidRDefault="00B84D88" w:rsidP="002B0A49">
      <w:pPr>
        <w:widowControl w:val="0"/>
        <w:tabs>
          <w:tab w:val="left" w:pos="863"/>
        </w:tabs>
        <w:autoSpaceDE w:val="0"/>
        <w:autoSpaceDN w:val="0"/>
        <w:spacing w:before="83" w:after="0" w:line="240" w:lineRule="auto"/>
        <w:jc w:val="both"/>
        <w:rPr>
          <w:rFonts w:eastAsia="Times New Roman" w:cstheme="majorBidi"/>
          <w:i/>
          <w:iCs/>
          <w:color w:val="2F5496" w:themeColor="accent1" w:themeShade="BF"/>
          <w:kern w:val="2"/>
          <w:sz w:val="24"/>
          <w:szCs w:val="24"/>
          <w:u w:val="single" w:color="1E5E9F"/>
          <w:lang w:eastAsia="en-US"/>
          <w14:ligatures w14:val="standardContextual"/>
        </w:rPr>
      </w:pPr>
      <w:r w:rsidRPr="00524970">
        <w:rPr>
          <w:rFonts w:eastAsia="Times New Roman" w:cstheme="majorBidi"/>
          <w:i/>
          <w:iCs/>
          <w:color w:val="2F5496" w:themeColor="accent1" w:themeShade="BF"/>
          <w:kern w:val="2"/>
          <w:sz w:val="24"/>
          <w:szCs w:val="24"/>
          <w:u w:val="single" w:color="1E5E9F"/>
          <w:lang w:eastAsia="en-US"/>
          <w14:ligatures w14:val="standardContextual"/>
        </w:rPr>
        <w:t>2</w:t>
      </w:r>
      <w:r w:rsidR="00F14B77" w:rsidRPr="00524970">
        <w:rPr>
          <w:rFonts w:eastAsia="Times New Roman" w:cstheme="majorBidi"/>
          <w:i/>
          <w:iCs/>
          <w:color w:val="2F5496" w:themeColor="accent1" w:themeShade="BF"/>
          <w:kern w:val="2"/>
          <w:sz w:val="24"/>
          <w:szCs w:val="24"/>
          <w:u w:val="single" w:color="1E5E9F"/>
          <w:lang w:eastAsia="en-US"/>
          <w14:ligatures w14:val="standardContextual"/>
        </w:rPr>
        <w:t>.</w:t>
      </w:r>
      <w:r w:rsidR="00F12019" w:rsidRPr="00524970">
        <w:rPr>
          <w:rFonts w:eastAsia="Times New Roman" w:cstheme="majorBidi"/>
          <w:i/>
          <w:iCs/>
          <w:color w:val="2F5496" w:themeColor="accent1" w:themeShade="BF"/>
          <w:kern w:val="2"/>
          <w:sz w:val="24"/>
          <w:szCs w:val="24"/>
          <w:u w:val="single" w:color="1E5E9F"/>
          <w:lang w:eastAsia="en-US"/>
          <w14:ligatures w14:val="standardContextual"/>
        </w:rPr>
        <w:t>4</w:t>
      </w:r>
      <w:r w:rsidR="00F14B77" w:rsidRPr="00524970">
        <w:rPr>
          <w:rFonts w:eastAsia="Times New Roman" w:cstheme="majorBidi"/>
          <w:i/>
          <w:iCs/>
          <w:color w:val="2F5496" w:themeColor="accent1" w:themeShade="BF"/>
          <w:kern w:val="2"/>
          <w:sz w:val="24"/>
          <w:szCs w:val="24"/>
          <w:u w:val="single" w:color="1E5E9F"/>
          <w:lang w:eastAsia="en-US"/>
          <w14:ligatures w14:val="standardContextual"/>
        </w:rPr>
        <w:t xml:space="preserve">.2 </w:t>
      </w:r>
      <w:r w:rsidR="00F3694F" w:rsidRPr="00524970">
        <w:rPr>
          <w:rFonts w:eastAsia="Times New Roman" w:cstheme="majorBidi"/>
          <w:i/>
          <w:iCs/>
          <w:color w:val="2F5496" w:themeColor="accent1" w:themeShade="BF"/>
          <w:kern w:val="2"/>
          <w:sz w:val="24"/>
          <w:szCs w:val="24"/>
          <w:u w:val="single" w:color="1E5E9F"/>
          <w:lang w:eastAsia="en-US"/>
          <w14:ligatures w14:val="standardContextual"/>
        </w:rPr>
        <w:t>Suivi de la mission</w:t>
      </w:r>
    </w:p>
    <w:p w14:paraId="1E64A946" w14:textId="77777777" w:rsidR="00B14227" w:rsidRPr="00524970" w:rsidRDefault="00966331"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Le comité de pilotage, sur proposition du groupe de travail, a validé l</w:t>
      </w:r>
      <w:r w:rsidR="00647390" w:rsidRPr="00524970">
        <w:rPr>
          <w:rFonts w:ascii="Campton Light" w:eastAsia="Calibri" w:hAnsi="Campton Light" w:cs="Calibri"/>
          <w:sz w:val="20"/>
          <w:szCs w:val="20"/>
          <w:lang w:eastAsia="en-US"/>
        </w:rPr>
        <w:t xml:space="preserve">es </w:t>
      </w:r>
      <w:r w:rsidRPr="00524970">
        <w:rPr>
          <w:rFonts w:ascii="Campton Light" w:eastAsia="Calibri" w:hAnsi="Campton Light" w:cs="Calibri"/>
          <w:sz w:val="20"/>
          <w:szCs w:val="20"/>
          <w:lang w:eastAsia="en-US"/>
        </w:rPr>
        <w:t>action</w:t>
      </w:r>
      <w:r w:rsidR="00647390" w:rsidRPr="00524970">
        <w:rPr>
          <w:rFonts w:ascii="Campton Light" w:eastAsia="Calibri" w:hAnsi="Campton Light" w:cs="Calibri"/>
          <w:sz w:val="20"/>
          <w:szCs w:val="20"/>
          <w:lang w:eastAsia="en-US"/>
        </w:rPr>
        <w:t>s</w:t>
      </w:r>
      <w:r w:rsidRPr="00524970">
        <w:rPr>
          <w:rFonts w:ascii="Campton Light" w:eastAsia="Calibri" w:hAnsi="Campton Light" w:cs="Calibri"/>
          <w:sz w:val="20"/>
          <w:szCs w:val="20"/>
          <w:lang w:eastAsia="en-US"/>
        </w:rPr>
        <w:t xml:space="preserve"> à mener sur le territoire.</w:t>
      </w:r>
      <w:r w:rsidR="00B14227" w:rsidRPr="00524970">
        <w:rPr>
          <w:rFonts w:ascii="Campton Light" w:eastAsia="Calibri" w:hAnsi="Campton Light" w:cs="Calibri"/>
          <w:sz w:val="20"/>
          <w:szCs w:val="20"/>
          <w:lang w:eastAsia="en-US"/>
        </w:rPr>
        <w:t xml:space="preserve"> </w:t>
      </w:r>
    </w:p>
    <w:p w14:paraId="2D386107" w14:textId="77777777" w:rsidR="00B14227" w:rsidRPr="00524970" w:rsidRDefault="00B14227"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757D2B95" w14:textId="039453C4" w:rsidR="00966331" w:rsidRPr="00524970" w:rsidRDefault="00B14227"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Au niveau technique, c’est Inès Lucat, chargée de mission « agriculture » qui suivra la mission. </w:t>
      </w:r>
    </w:p>
    <w:p w14:paraId="52A2A5C7" w14:textId="77777777" w:rsidR="00966331" w:rsidRPr="00524970" w:rsidRDefault="00966331"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6DC666B1" w14:textId="4D2CA052" w:rsidR="00F3694F" w:rsidRPr="00524970" w:rsidRDefault="00B84D88" w:rsidP="002B0A49">
      <w:pPr>
        <w:widowControl w:val="0"/>
        <w:tabs>
          <w:tab w:val="left" w:pos="860"/>
        </w:tabs>
        <w:autoSpaceDE w:val="0"/>
        <w:autoSpaceDN w:val="0"/>
        <w:spacing w:before="83" w:after="0" w:line="240" w:lineRule="auto"/>
        <w:jc w:val="both"/>
        <w:rPr>
          <w:rFonts w:eastAsia="Times New Roman" w:cstheme="majorBidi"/>
          <w:i/>
          <w:iCs/>
          <w:color w:val="2F5496" w:themeColor="accent1" w:themeShade="BF"/>
          <w:kern w:val="2"/>
          <w:sz w:val="24"/>
          <w:szCs w:val="24"/>
          <w:u w:val="single" w:color="1E5E9F"/>
          <w:lang w:eastAsia="en-US"/>
          <w14:ligatures w14:val="standardContextual"/>
        </w:rPr>
      </w:pPr>
      <w:r w:rsidRPr="00524970">
        <w:rPr>
          <w:rFonts w:eastAsia="Times New Roman" w:cstheme="majorBidi"/>
          <w:i/>
          <w:iCs/>
          <w:color w:val="2F5496" w:themeColor="accent1" w:themeShade="BF"/>
          <w:kern w:val="2"/>
          <w:sz w:val="24"/>
          <w:szCs w:val="24"/>
          <w:u w:val="single" w:color="1E5E9F"/>
          <w:lang w:eastAsia="en-US"/>
          <w14:ligatures w14:val="standardContextual"/>
        </w:rPr>
        <w:t>2</w:t>
      </w:r>
      <w:r w:rsidR="00F14B77" w:rsidRPr="00524970">
        <w:rPr>
          <w:rFonts w:eastAsia="Times New Roman" w:cstheme="majorBidi"/>
          <w:i/>
          <w:iCs/>
          <w:color w:val="2F5496" w:themeColor="accent1" w:themeShade="BF"/>
          <w:kern w:val="2"/>
          <w:sz w:val="24"/>
          <w:szCs w:val="24"/>
          <w:u w:val="single" w:color="1E5E9F"/>
          <w:lang w:eastAsia="en-US"/>
          <w14:ligatures w14:val="standardContextual"/>
        </w:rPr>
        <w:t>.</w:t>
      </w:r>
      <w:r w:rsidR="00F12019" w:rsidRPr="00524970">
        <w:rPr>
          <w:rFonts w:eastAsia="Times New Roman" w:cstheme="majorBidi"/>
          <w:i/>
          <w:iCs/>
          <w:color w:val="2F5496" w:themeColor="accent1" w:themeShade="BF"/>
          <w:kern w:val="2"/>
          <w:sz w:val="24"/>
          <w:szCs w:val="24"/>
          <w:u w:val="single" w:color="1E5E9F"/>
          <w:lang w:eastAsia="en-US"/>
          <w14:ligatures w14:val="standardContextual"/>
        </w:rPr>
        <w:t>4</w:t>
      </w:r>
      <w:r w:rsidR="00F14B77" w:rsidRPr="00524970">
        <w:rPr>
          <w:rFonts w:eastAsia="Times New Roman" w:cstheme="majorBidi"/>
          <w:i/>
          <w:iCs/>
          <w:color w:val="2F5496" w:themeColor="accent1" w:themeShade="BF"/>
          <w:kern w:val="2"/>
          <w:sz w:val="24"/>
          <w:szCs w:val="24"/>
          <w:u w:val="single" w:color="1E5E9F"/>
          <w:lang w:eastAsia="en-US"/>
          <w14:ligatures w14:val="standardContextual"/>
        </w:rPr>
        <w:t xml:space="preserve">.3 </w:t>
      </w:r>
      <w:r w:rsidR="00F3694F" w:rsidRPr="00524970">
        <w:rPr>
          <w:rFonts w:eastAsia="Times New Roman" w:cstheme="majorBidi"/>
          <w:i/>
          <w:iCs/>
          <w:color w:val="2F5496" w:themeColor="accent1" w:themeShade="BF"/>
          <w:kern w:val="2"/>
          <w:sz w:val="24"/>
          <w:szCs w:val="24"/>
          <w:u w:val="single" w:color="1E5E9F"/>
          <w:lang w:eastAsia="en-US"/>
          <w14:ligatures w14:val="standardContextual"/>
        </w:rPr>
        <w:t>Propriété des données, droit d’utilisation et confidentialité</w:t>
      </w:r>
    </w:p>
    <w:p w14:paraId="6F5E9480" w14:textId="0A01E28A"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Le </w:t>
      </w:r>
      <w:r w:rsidR="00B14227" w:rsidRPr="00524970">
        <w:rPr>
          <w:rFonts w:ascii="Campton Light" w:eastAsia="Calibri" w:hAnsi="Campton Light" w:cs="Calibri"/>
          <w:sz w:val="20"/>
          <w:szCs w:val="20"/>
          <w:lang w:eastAsia="en-US"/>
        </w:rPr>
        <w:t>Parc naturel régional des Pyrénées catalanes</w:t>
      </w:r>
      <w:r w:rsidRPr="00524970">
        <w:rPr>
          <w:rFonts w:ascii="Campton Light" w:eastAsia="Calibri" w:hAnsi="Campton Light" w:cs="Calibri"/>
          <w:sz w:val="20"/>
          <w:szCs w:val="20"/>
          <w:lang w:eastAsia="en-US"/>
        </w:rPr>
        <w:t xml:space="preserve"> est destinataire de tous les documents réalisés. Il a la possibilité de les utiliser et de les diffuser en tant que de besoin à des fins non commerciales.</w:t>
      </w:r>
    </w:p>
    <w:p w14:paraId="47236219" w14:textId="77777777" w:rsidR="007C0084" w:rsidRPr="00524970" w:rsidRDefault="007C0084"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1A73EA9D" w14:textId="1B42EAE7" w:rsidR="00F3694F" w:rsidRPr="00524970" w:rsidRDefault="00442319" w:rsidP="002B0A49">
      <w:pPr>
        <w:pStyle w:val="Titre3"/>
        <w:rPr>
          <w:rFonts w:eastAsia="Calibri"/>
          <w:b/>
          <w:bCs/>
          <w:u w:val="single"/>
          <w:lang w:eastAsia="en-US"/>
        </w:rPr>
      </w:pPr>
      <w:r w:rsidRPr="00524970">
        <w:rPr>
          <w:rFonts w:eastAsia="Calibri"/>
          <w:b/>
          <w:bCs/>
          <w:color w:val="2F5496" w:themeColor="accent1" w:themeShade="BF"/>
          <w:sz w:val="24"/>
          <w:szCs w:val="24"/>
          <w:u w:val="single"/>
          <w:lang w:eastAsia="en-US"/>
        </w:rPr>
        <w:t>2.</w:t>
      </w:r>
      <w:r w:rsidR="00F12019" w:rsidRPr="00524970">
        <w:rPr>
          <w:rFonts w:eastAsia="Calibri"/>
          <w:b/>
          <w:bCs/>
          <w:color w:val="2F5496" w:themeColor="accent1" w:themeShade="BF"/>
          <w:sz w:val="24"/>
          <w:szCs w:val="24"/>
          <w:u w:val="single"/>
          <w:lang w:eastAsia="en-US"/>
        </w:rPr>
        <w:t>5</w:t>
      </w:r>
      <w:r w:rsidRPr="00524970">
        <w:rPr>
          <w:rFonts w:eastAsia="Calibri"/>
          <w:b/>
          <w:bCs/>
          <w:color w:val="2F5496" w:themeColor="accent1" w:themeShade="BF"/>
          <w:sz w:val="24"/>
          <w:szCs w:val="24"/>
          <w:u w:val="single"/>
          <w:lang w:eastAsia="en-US"/>
        </w:rPr>
        <w:t xml:space="preserve"> </w:t>
      </w:r>
      <w:r w:rsidR="00F3694F" w:rsidRPr="00524970">
        <w:rPr>
          <w:b/>
          <w:bCs/>
          <w:color w:val="2F5496" w:themeColor="accent1" w:themeShade="BF"/>
          <w:sz w:val="24"/>
          <w:szCs w:val="24"/>
          <w:u w:val="single"/>
        </w:rPr>
        <w:t>Contacts</w:t>
      </w:r>
    </w:p>
    <w:p w14:paraId="4747B558" w14:textId="77777777" w:rsidR="00890136" w:rsidRPr="00524970" w:rsidRDefault="00890136" w:rsidP="002B0A49">
      <w:pPr>
        <w:widowControl w:val="0"/>
        <w:autoSpaceDE w:val="0"/>
        <w:autoSpaceDN w:val="0"/>
        <w:spacing w:after="0" w:line="240" w:lineRule="auto"/>
        <w:ind w:right="135"/>
        <w:jc w:val="both"/>
        <w:rPr>
          <w:rFonts w:ascii="Campton Light" w:hAnsi="Campton Light"/>
          <w:sz w:val="20"/>
          <w:szCs w:val="20"/>
        </w:rPr>
      </w:pPr>
      <w:r w:rsidRPr="00524970">
        <w:rPr>
          <w:rFonts w:ascii="Campton Light" w:hAnsi="Campton Light"/>
          <w:sz w:val="20"/>
          <w:szCs w:val="20"/>
        </w:rPr>
        <w:t>Pour plus d’informations, l’interlocutrice est Inès LUCAT, chargée de mission « agriculture » – ines.lucat@parc-pyrenees-catalanes.fr - 04.68.04.97.60.</w:t>
      </w:r>
    </w:p>
    <w:p w14:paraId="6000AEA0" w14:textId="77777777" w:rsidR="00966331" w:rsidRPr="00524970" w:rsidRDefault="00966331"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29BCA6EC" w14:textId="41A280E5" w:rsidR="00966331" w:rsidRPr="00524970" w:rsidRDefault="00966331" w:rsidP="002B0A49">
      <w:pPr>
        <w:widowControl w:val="0"/>
        <w:autoSpaceDE w:val="0"/>
        <w:autoSpaceDN w:val="0"/>
        <w:spacing w:after="0" w:line="240" w:lineRule="auto"/>
        <w:jc w:val="both"/>
        <w:rPr>
          <w:rFonts w:asciiTheme="majorHAnsi" w:eastAsiaTheme="majorEastAsia" w:hAnsiTheme="majorHAnsi" w:cstheme="majorBidi"/>
          <w:b/>
          <w:bCs/>
          <w:color w:val="2F5496" w:themeColor="accent1" w:themeShade="BF"/>
          <w:sz w:val="24"/>
          <w:szCs w:val="24"/>
          <w:u w:val="single"/>
        </w:rPr>
      </w:pPr>
      <w:r w:rsidRPr="00524970">
        <w:rPr>
          <w:rFonts w:asciiTheme="majorHAnsi" w:eastAsiaTheme="majorEastAsia" w:hAnsiTheme="majorHAnsi" w:cstheme="majorBidi"/>
          <w:b/>
          <w:bCs/>
          <w:color w:val="2F5496" w:themeColor="accent1" w:themeShade="BF"/>
          <w:sz w:val="24"/>
          <w:szCs w:val="24"/>
          <w:u w:val="single"/>
        </w:rPr>
        <w:t>2.</w:t>
      </w:r>
      <w:r w:rsidR="00F12019" w:rsidRPr="00524970">
        <w:rPr>
          <w:rFonts w:asciiTheme="majorHAnsi" w:eastAsiaTheme="majorEastAsia" w:hAnsiTheme="majorHAnsi" w:cstheme="majorBidi"/>
          <w:b/>
          <w:bCs/>
          <w:color w:val="2F5496" w:themeColor="accent1" w:themeShade="BF"/>
          <w:sz w:val="24"/>
          <w:szCs w:val="24"/>
          <w:u w:val="single"/>
        </w:rPr>
        <w:t>6</w:t>
      </w:r>
      <w:r w:rsidRPr="00524970">
        <w:rPr>
          <w:rFonts w:asciiTheme="majorHAnsi" w:eastAsiaTheme="majorEastAsia" w:hAnsiTheme="majorHAnsi" w:cstheme="majorBidi"/>
          <w:b/>
          <w:bCs/>
          <w:color w:val="2F5496" w:themeColor="accent1" w:themeShade="BF"/>
          <w:sz w:val="24"/>
          <w:szCs w:val="24"/>
          <w:u w:val="single"/>
        </w:rPr>
        <w:t xml:space="preserve">. Financements des prestations </w:t>
      </w:r>
    </w:p>
    <w:p w14:paraId="61CCDA71" w14:textId="77777777" w:rsidR="00FC39C1" w:rsidRPr="00524970" w:rsidRDefault="00966331"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Le projet « adaptation agricole face au changement climatique sur le territoire des Pyrénées catalanes : défis et opportunités » est financé dans le cadre du dispositif « Coopération territoriale » de la Région Occitanie. </w:t>
      </w:r>
    </w:p>
    <w:p w14:paraId="23D18429" w14:textId="7D849173" w:rsidR="00966331" w:rsidRPr="00524970" w:rsidRDefault="00966331"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Ce projet bénéficie notamment d’un co-financement d</w:t>
      </w:r>
      <w:r w:rsidR="00FC39C1" w:rsidRPr="00524970">
        <w:rPr>
          <w:rFonts w:ascii="Campton Light" w:eastAsia="Calibri" w:hAnsi="Campton Light" w:cs="Calibri"/>
          <w:sz w:val="20"/>
          <w:szCs w:val="20"/>
          <w:lang w:eastAsia="en-US"/>
        </w:rPr>
        <w:t>e l’Union Européenne (</w:t>
      </w:r>
      <w:r w:rsidRPr="00524970">
        <w:rPr>
          <w:rFonts w:ascii="Campton Light" w:eastAsia="Calibri" w:hAnsi="Campton Light" w:cs="Calibri"/>
          <w:sz w:val="20"/>
          <w:szCs w:val="20"/>
          <w:lang w:eastAsia="en-US"/>
        </w:rPr>
        <w:t>FEADER</w:t>
      </w:r>
      <w:r w:rsidR="00FC39C1" w:rsidRPr="00524970">
        <w:rPr>
          <w:rFonts w:ascii="Campton Light" w:eastAsia="Calibri" w:hAnsi="Campton Light" w:cs="Calibri"/>
          <w:sz w:val="20"/>
          <w:szCs w:val="20"/>
          <w:lang w:eastAsia="en-US"/>
        </w:rPr>
        <w:t>) et national, du Conseil Régional de la Région Occitanie / Pyrénées-Méditerranée et de l’Agence de l’eau Rhône-Méditerranée-Corse</w:t>
      </w:r>
      <w:r w:rsidRPr="00524970">
        <w:rPr>
          <w:rFonts w:ascii="Campton Light" w:eastAsia="Calibri" w:hAnsi="Campton Light" w:cs="Calibri"/>
          <w:sz w:val="20"/>
          <w:szCs w:val="20"/>
          <w:lang w:eastAsia="en-US"/>
        </w:rPr>
        <w:t xml:space="preserve">. </w:t>
      </w:r>
    </w:p>
    <w:p w14:paraId="47A733E2" w14:textId="77777777" w:rsidR="00F3694F" w:rsidRPr="00524970" w:rsidRDefault="00F3694F" w:rsidP="002B0A49">
      <w:pPr>
        <w:widowControl w:val="0"/>
        <w:autoSpaceDE w:val="0"/>
        <w:autoSpaceDN w:val="0"/>
        <w:spacing w:after="0" w:line="240" w:lineRule="auto"/>
        <w:jc w:val="both"/>
        <w:rPr>
          <w:rFonts w:ascii="Calibri" w:eastAsia="Calibri" w:hAnsi="Calibri" w:cs="Calibri"/>
          <w:sz w:val="22"/>
          <w:szCs w:val="22"/>
          <w:lang w:eastAsia="en-US"/>
        </w:rPr>
        <w:sectPr w:rsidR="00F3694F" w:rsidRPr="00524970" w:rsidSect="00DD2498">
          <w:headerReference w:type="default" r:id="rId17"/>
          <w:footerReference w:type="default" r:id="rId18"/>
          <w:pgSz w:w="11910" w:h="16840"/>
          <w:pgMar w:top="1280" w:right="1275" w:bottom="1400" w:left="1275" w:header="1871" w:footer="1208" w:gutter="0"/>
          <w:pgNumType w:start="1"/>
          <w:cols w:space="720"/>
          <w:docGrid w:linePitch="286"/>
        </w:sectPr>
      </w:pPr>
    </w:p>
    <w:p w14:paraId="747E2D41" w14:textId="650B723A" w:rsidR="00F3694F" w:rsidRPr="00524970" w:rsidRDefault="00F3694F" w:rsidP="002B0A49">
      <w:pPr>
        <w:pStyle w:val="Titre1"/>
        <w:spacing w:before="0"/>
        <w:jc w:val="center"/>
        <w:rPr>
          <w:rFonts w:eastAsia="Calibri"/>
          <w:lang w:eastAsia="en-US"/>
        </w:rPr>
      </w:pPr>
      <w:r w:rsidRPr="00524970">
        <w:rPr>
          <w:rFonts w:eastAsia="Calibri"/>
          <w:lang w:eastAsia="en-US"/>
        </w:rPr>
        <w:lastRenderedPageBreak/>
        <w:t>PARTIE 3 : Modalités administratives</w:t>
      </w:r>
    </w:p>
    <w:p w14:paraId="279B13BF" w14:textId="6842A9B4" w:rsidR="00F3694F" w:rsidRPr="00524970" w:rsidRDefault="00442319" w:rsidP="002B0A49">
      <w:pPr>
        <w:pStyle w:val="Titre3"/>
        <w:rPr>
          <w:rFonts w:eastAsia="Calibri"/>
          <w:b/>
          <w:bCs/>
          <w:color w:val="2F5496" w:themeColor="accent1" w:themeShade="BF"/>
          <w:sz w:val="24"/>
          <w:szCs w:val="24"/>
          <w:u w:val="single"/>
          <w:lang w:eastAsia="en-US"/>
        </w:rPr>
      </w:pPr>
      <w:r w:rsidRPr="00524970">
        <w:rPr>
          <w:rFonts w:eastAsia="Calibri"/>
          <w:b/>
          <w:bCs/>
          <w:color w:val="2F5496" w:themeColor="accent1" w:themeShade="BF"/>
          <w:sz w:val="24"/>
          <w:szCs w:val="24"/>
          <w:u w:val="single"/>
          <w:lang w:eastAsia="en-US"/>
        </w:rPr>
        <w:t xml:space="preserve">3.1 </w:t>
      </w:r>
      <w:r w:rsidR="00F3694F" w:rsidRPr="00524970">
        <w:rPr>
          <w:rFonts w:eastAsia="Calibri"/>
          <w:b/>
          <w:bCs/>
          <w:color w:val="2F5496" w:themeColor="accent1" w:themeShade="BF"/>
          <w:sz w:val="24"/>
          <w:szCs w:val="24"/>
          <w:u w:val="single"/>
          <w:lang w:eastAsia="en-US"/>
        </w:rPr>
        <w:t>Maître</w:t>
      </w:r>
      <w:r w:rsidR="00F3694F" w:rsidRPr="00524970">
        <w:rPr>
          <w:rFonts w:eastAsia="Calibri"/>
          <w:b/>
          <w:bCs/>
          <w:color w:val="2F5496" w:themeColor="accent1" w:themeShade="BF"/>
          <w:spacing w:val="-4"/>
          <w:sz w:val="24"/>
          <w:szCs w:val="24"/>
          <w:u w:val="single"/>
          <w:lang w:eastAsia="en-US"/>
        </w:rPr>
        <w:t xml:space="preserve"> </w:t>
      </w:r>
      <w:r w:rsidR="00F3694F" w:rsidRPr="00524970">
        <w:rPr>
          <w:rFonts w:eastAsia="Calibri"/>
          <w:b/>
          <w:bCs/>
          <w:color w:val="2F5496" w:themeColor="accent1" w:themeShade="BF"/>
          <w:sz w:val="24"/>
          <w:szCs w:val="24"/>
          <w:u w:val="single"/>
          <w:lang w:eastAsia="en-US"/>
        </w:rPr>
        <w:t>d’ouvrage</w:t>
      </w:r>
    </w:p>
    <w:p w14:paraId="0351470E" w14:textId="0839AD76" w:rsidR="00F3694F" w:rsidRPr="00524970" w:rsidRDefault="00F3694F" w:rsidP="002B0A49">
      <w:pPr>
        <w:widowControl w:val="0"/>
        <w:autoSpaceDE w:val="0"/>
        <w:autoSpaceDN w:val="0"/>
        <w:spacing w:after="0" w:line="240" w:lineRule="auto"/>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Dans</w:t>
      </w:r>
      <w:r w:rsidRPr="00524970">
        <w:rPr>
          <w:rFonts w:ascii="Campton Light" w:eastAsia="Calibri" w:hAnsi="Campton Light" w:cs="Calibri"/>
          <w:spacing w:val="-3"/>
          <w:sz w:val="20"/>
          <w:szCs w:val="20"/>
          <w:lang w:eastAsia="en-US"/>
        </w:rPr>
        <w:t xml:space="preserve"> </w:t>
      </w:r>
      <w:r w:rsidRPr="00524970">
        <w:rPr>
          <w:rFonts w:ascii="Campton Light" w:eastAsia="Calibri" w:hAnsi="Campton Light" w:cs="Calibri"/>
          <w:sz w:val="20"/>
          <w:szCs w:val="20"/>
          <w:lang w:eastAsia="en-US"/>
        </w:rPr>
        <w:t>le</w:t>
      </w:r>
      <w:r w:rsidRPr="00524970">
        <w:rPr>
          <w:rFonts w:ascii="Campton Light" w:eastAsia="Calibri" w:hAnsi="Campton Light" w:cs="Calibri"/>
          <w:spacing w:val="-5"/>
          <w:sz w:val="20"/>
          <w:szCs w:val="20"/>
          <w:lang w:eastAsia="en-US"/>
        </w:rPr>
        <w:t xml:space="preserve"> </w:t>
      </w:r>
      <w:r w:rsidRPr="00524970">
        <w:rPr>
          <w:rFonts w:ascii="Campton Light" w:eastAsia="Calibri" w:hAnsi="Campton Light" w:cs="Calibri"/>
          <w:sz w:val="20"/>
          <w:szCs w:val="20"/>
          <w:lang w:eastAsia="en-US"/>
        </w:rPr>
        <w:t>cadre</w:t>
      </w:r>
      <w:r w:rsidRPr="00524970">
        <w:rPr>
          <w:rFonts w:ascii="Campton Light" w:eastAsia="Calibri" w:hAnsi="Campton Light" w:cs="Calibri"/>
          <w:spacing w:val="-3"/>
          <w:sz w:val="20"/>
          <w:szCs w:val="20"/>
          <w:lang w:eastAsia="en-US"/>
        </w:rPr>
        <w:t xml:space="preserve"> </w:t>
      </w:r>
      <w:r w:rsidRPr="00524970">
        <w:rPr>
          <w:rFonts w:ascii="Campton Light" w:eastAsia="Calibri" w:hAnsi="Campton Light" w:cs="Calibri"/>
          <w:sz w:val="20"/>
          <w:szCs w:val="20"/>
          <w:lang w:eastAsia="en-US"/>
        </w:rPr>
        <w:t>de</w:t>
      </w:r>
      <w:r w:rsidRPr="00524970">
        <w:rPr>
          <w:rFonts w:ascii="Campton Light" w:eastAsia="Calibri" w:hAnsi="Campton Light" w:cs="Calibri"/>
          <w:spacing w:val="-2"/>
          <w:sz w:val="20"/>
          <w:szCs w:val="20"/>
          <w:lang w:eastAsia="en-US"/>
        </w:rPr>
        <w:t xml:space="preserve"> </w:t>
      </w:r>
      <w:r w:rsidRPr="00524970">
        <w:rPr>
          <w:rFonts w:ascii="Campton Light" w:eastAsia="Calibri" w:hAnsi="Campton Light" w:cs="Calibri"/>
          <w:sz w:val="20"/>
          <w:szCs w:val="20"/>
          <w:lang w:eastAsia="en-US"/>
        </w:rPr>
        <w:t>ce</w:t>
      </w:r>
      <w:r w:rsidR="00647390" w:rsidRPr="00524970">
        <w:rPr>
          <w:rFonts w:ascii="Campton Light" w:eastAsia="Calibri" w:hAnsi="Campton Light" w:cs="Calibri"/>
          <w:sz w:val="20"/>
          <w:szCs w:val="20"/>
          <w:lang w:eastAsia="en-US"/>
        </w:rPr>
        <w:t>tte demande de devis</w:t>
      </w:r>
      <w:r w:rsidRPr="00524970">
        <w:rPr>
          <w:rFonts w:ascii="Campton Light" w:eastAsia="Calibri" w:hAnsi="Campton Light" w:cs="Calibri"/>
          <w:sz w:val="20"/>
          <w:szCs w:val="20"/>
          <w:lang w:eastAsia="en-US"/>
        </w:rPr>
        <w:t>,</w:t>
      </w:r>
      <w:r w:rsidRPr="00524970">
        <w:rPr>
          <w:rFonts w:ascii="Campton Light" w:eastAsia="Calibri" w:hAnsi="Campton Light" w:cs="Calibri"/>
          <w:spacing w:val="-3"/>
          <w:sz w:val="20"/>
          <w:szCs w:val="20"/>
          <w:lang w:eastAsia="en-US"/>
        </w:rPr>
        <w:t xml:space="preserve"> </w:t>
      </w:r>
      <w:r w:rsidRPr="00524970">
        <w:rPr>
          <w:rFonts w:ascii="Campton Light" w:eastAsia="Calibri" w:hAnsi="Campton Light" w:cs="Calibri"/>
          <w:sz w:val="20"/>
          <w:szCs w:val="20"/>
          <w:lang w:eastAsia="en-US"/>
        </w:rPr>
        <w:t>le</w:t>
      </w:r>
      <w:r w:rsidRPr="00524970">
        <w:rPr>
          <w:rFonts w:ascii="Campton Light" w:eastAsia="Calibri" w:hAnsi="Campton Light" w:cs="Calibri"/>
          <w:spacing w:val="-4"/>
          <w:sz w:val="20"/>
          <w:szCs w:val="20"/>
          <w:lang w:eastAsia="en-US"/>
        </w:rPr>
        <w:t xml:space="preserve"> </w:t>
      </w:r>
      <w:r w:rsidRPr="00524970">
        <w:rPr>
          <w:rFonts w:ascii="Campton Light" w:eastAsia="Calibri" w:hAnsi="Campton Light" w:cs="Calibri"/>
          <w:sz w:val="20"/>
          <w:szCs w:val="20"/>
          <w:lang w:eastAsia="en-US"/>
        </w:rPr>
        <w:t>maître</w:t>
      </w:r>
      <w:r w:rsidRPr="00524970">
        <w:rPr>
          <w:rFonts w:ascii="Campton Light" w:eastAsia="Calibri" w:hAnsi="Campton Light" w:cs="Calibri"/>
          <w:spacing w:val="-3"/>
          <w:sz w:val="20"/>
          <w:szCs w:val="20"/>
          <w:lang w:eastAsia="en-US"/>
        </w:rPr>
        <w:t xml:space="preserve"> </w:t>
      </w:r>
      <w:r w:rsidRPr="00524970">
        <w:rPr>
          <w:rFonts w:ascii="Campton Light" w:eastAsia="Calibri" w:hAnsi="Campton Light" w:cs="Calibri"/>
          <w:sz w:val="20"/>
          <w:szCs w:val="20"/>
          <w:lang w:eastAsia="en-US"/>
        </w:rPr>
        <w:t>d’ouvrage</w:t>
      </w:r>
      <w:r w:rsidRPr="00524970">
        <w:rPr>
          <w:rFonts w:ascii="Campton Light" w:eastAsia="Calibri" w:hAnsi="Campton Light" w:cs="Calibri"/>
          <w:spacing w:val="-5"/>
          <w:sz w:val="20"/>
          <w:szCs w:val="20"/>
          <w:lang w:eastAsia="en-US"/>
        </w:rPr>
        <w:t xml:space="preserve"> </w:t>
      </w:r>
      <w:r w:rsidRPr="00524970">
        <w:rPr>
          <w:rFonts w:ascii="Campton Light" w:eastAsia="Calibri" w:hAnsi="Campton Light" w:cs="Calibri"/>
          <w:sz w:val="20"/>
          <w:szCs w:val="20"/>
          <w:lang w:eastAsia="en-US"/>
        </w:rPr>
        <w:t xml:space="preserve">est </w:t>
      </w:r>
      <w:r w:rsidRPr="00524970">
        <w:rPr>
          <w:rFonts w:ascii="Campton Light" w:eastAsia="Calibri" w:hAnsi="Campton Light" w:cs="Calibri"/>
          <w:spacing w:val="-10"/>
          <w:sz w:val="20"/>
          <w:szCs w:val="20"/>
          <w:lang w:eastAsia="en-US"/>
        </w:rPr>
        <w:t>:</w:t>
      </w:r>
    </w:p>
    <w:p w14:paraId="601F8E32" w14:textId="72700570" w:rsidR="00F3694F" w:rsidRPr="00524970" w:rsidRDefault="00F3694F" w:rsidP="002B0A49">
      <w:pPr>
        <w:widowControl w:val="0"/>
        <w:autoSpaceDE w:val="0"/>
        <w:autoSpaceDN w:val="0"/>
        <w:spacing w:after="0" w:line="240" w:lineRule="auto"/>
        <w:ind w:left="1416" w:right="1894" w:firstLine="708"/>
        <w:jc w:val="center"/>
        <w:rPr>
          <w:rFonts w:ascii="Campton Light" w:eastAsia="Calibri" w:hAnsi="Campton Light" w:cs="Calibri"/>
          <w:b/>
          <w:sz w:val="20"/>
          <w:szCs w:val="20"/>
          <w:lang w:eastAsia="en-US"/>
        </w:rPr>
      </w:pPr>
      <w:r w:rsidRPr="00524970">
        <w:rPr>
          <w:rFonts w:ascii="Campton Light" w:eastAsia="Calibri" w:hAnsi="Campton Light" w:cs="Calibri"/>
          <w:b/>
          <w:sz w:val="20"/>
          <w:szCs w:val="20"/>
          <w:lang w:eastAsia="en-US"/>
        </w:rPr>
        <w:t>Le</w:t>
      </w:r>
      <w:r w:rsidRPr="00524970">
        <w:rPr>
          <w:rFonts w:ascii="Campton Light" w:eastAsia="Calibri" w:hAnsi="Campton Light" w:cs="Calibri"/>
          <w:b/>
          <w:spacing w:val="-5"/>
          <w:sz w:val="20"/>
          <w:szCs w:val="20"/>
          <w:lang w:eastAsia="en-US"/>
        </w:rPr>
        <w:t xml:space="preserve"> </w:t>
      </w:r>
      <w:r w:rsidRPr="00524970">
        <w:rPr>
          <w:rFonts w:ascii="Campton Light" w:eastAsia="Calibri" w:hAnsi="Campton Light" w:cs="Calibri"/>
          <w:b/>
          <w:sz w:val="20"/>
          <w:szCs w:val="20"/>
          <w:lang w:eastAsia="en-US"/>
        </w:rPr>
        <w:t>Parc</w:t>
      </w:r>
      <w:r w:rsidRPr="00524970">
        <w:rPr>
          <w:rFonts w:ascii="Campton Light" w:eastAsia="Calibri" w:hAnsi="Campton Light" w:cs="Calibri"/>
          <w:b/>
          <w:spacing w:val="-7"/>
          <w:sz w:val="20"/>
          <w:szCs w:val="20"/>
          <w:lang w:eastAsia="en-US"/>
        </w:rPr>
        <w:t xml:space="preserve"> </w:t>
      </w:r>
      <w:r w:rsidRPr="00524970">
        <w:rPr>
          <w:rFonts w:ascii="Campton Light" w:eastAsia="Calibri" w:hAnsi="Campton Light" w:cs="Calibri"/>
          <w:b/>
          <w:sz w:val="20"/>
          <w:szCs w:val="20"/>
          <w:lang w:eastAsia="en-US"/>
        </w:rPr>
        <w:t>naturel</w:t>
      </w:r>
      <w:r w:rsidRPr="00524970">
        <w:rPr>
          <w:rFonts w:ascii="Campton Light" w:eastAsia="Calibri" w:hAnsi="Campton Light" w:cs="Calibri"/>
          <w:b/>
          <w:spacing w:val="-7"/>
          <w:sz w:val="20"/>
          <w:szCs w:val="20"/>
          <w:lang w:eastAsia="en-US"/>
        </w:rPr>
        <w:t xml:space="preserve"> </w:t>
      </w:r>
      <w:r w:rsidRPr="00524970">
        <w:rPr>
          <w:rFonts w:ascii="Campton Light" w:eastAsia="Calibri" w:hAnsi="Campton Light" w:cs="Calibri"/>
          <w:b/>
          <w:sz w:val="20"/>
          <w:szCs w:val="20"/>
          <w:lang w:eastAsia="en-US"/>
        </w:rPr>
        <w:t>régional</w:t>
      </w:r>
      <w:r w:rsidRPr="00524970">
        <w:rPr>
          <w:rFonts w:ascii="Campton Light" w:eastAsia="Calibri" w:hAnsi="Campton Light" w:cs="Calibri"/>
          <w:b/>
          <w:spacing w:val="-5"/>
          <w:sz w:val="20"/>
          <w:szCs w:val="20"/>
          <w:lang w:eastAsia="en-US"/>
        </w:rPr>
        <w:t xml:space="preserve"> </w:t>
      </w:r>
      <w:r w:rsidRPr="00524970">
        <w:rPr>
          <w:rFonts w:ascii="Campton Light" w:eastAsia="Calibri" w:hAnsi="Campton Light" w:cs="Calibri"/>
          <w:b/>
          <w:sz w:val="20"/>
          <w:szCs w:val="20"/>
          <w:lang w:eastAsia="en-US"/>
        </w:rPr>
        <w:t>des</w:t>
      </w:r>
      <w:r w:rsidRPr="00524970">
        <w:rPr>
          <w:rFonts w:ascii="Campton Light" w:eastAsia="Calibri" w:hAnsi="Campton Light" w:cs="Calibri"/>
          <w:b/>
          <w:spacing w:val="-5"/>
          <w:sz w:val="20"/>
          <w:szCs w:val="20"/>
          <w:lang w:eastAsia="en-US"/>
        </w:rPr>
        <w:t xml:space="preserve"> </w:t>
      </w:r>
      <w:r w:rsidRPr="00524970">
        <w:rPr>
          <w:rFonts w:ascii="Campton Light" w:eastAsia="Calibri" w:hAnsi="Campton Light" w:cs="Calibri"/>
          <w:b/>
          <w:sz w:val="20"/>
          <w:szCs w:val="20"/>
          <w:lang w:eastAsia="en-US"/>
        </w:rPr>
        <w:t>Pyrénées</w:t>
      </w:r>
      <w:r w:rsidRPr="00524970">
        <w:rPr>
          <w:rFonts w:ascii="Campton Light" w:eastAsia="Calibri" w:hAnsi="Campton Light" w:cs="Calibri"/>
          <w:b/>
          <w:spacing w:val="-7"/>
          <w:sz w:val="20"/>
          <w:szCs w:val="20"/>
          <w:lang w:eastAsia="en-US"/>
        </w:rPr>
        <w:t xml:space="preserve"> </w:t>
      </w:r>
      <w:r w:rsidRPr="00524970">
        <w:rPr>
          <w:rFonts w:ascii="Campton Light" w:eastAsia="Calibri" w:hAnsi="Campton Light" w:cs="Calibri"/>
          <w:b/>
          <w:sz w:val="20"/>
          <w:szCs w:val="20"/>
          <w:lang w:eastAsia="en-US"/>
        </w:rPr>
        <w:t xml:space="preserve">catalanes Maison du </w:t>
      </w:r>
      <w:r w:rsidR="00F12019" w:rsidRPr="00524970">
        <w:rPr>
          <w:rFonts w:ascii="Campton Light" w:eastAsia="Calibri" w:hAnsi="Campton Light" w:cs="Calibri"/>
          <w:b/>
          <w:sz w:val="20"/>
          <w:szCs w:val="20"/>
          <w:lang w:eastAsia="en-US"/>
        </w:rPr>
        <w:t>Parc</w:t>
      </w:r>
    </w:p>
    <w:p w14:paraId="359EF127" w14:textId="77777777" w:rsidR="00F3694F" w:rsidRPr="00524970" w:rsidRDefault="00F3694F" w:rsidP="002B0A49">
      <w:pPr>
        <w:widowControl w:val="0"/>
        <w:autoSpaceDE w:val="0"/>
        <w:autoSpaceDN w:val="0"/>
        <w:spacing w:before="1" w:after="0" w:line="240" w:lineRule="auto"/>
        <w:ind w:left="4013" w:right="4007" w:firstLine="199"/>
        <w:rPr>
          <w:rFonts w:ascii="Campton Light" w:eastAsia="Calibri" w:hAnsi="Campton Light" w:cs="Calibri"/>
          <w:b/>
          <w:sz w:val="20"/>
          <w:szCs w:val="20"/>
          <w:lang w:eastAsia="en-US"/>
        </w:rPr>
      </w:pPr>
      <w:r w:rsidRPr="00524970">
        <w:rPr>
          <w:rFonts w:ascii="Campton Light" w:eastAsia="Calibri" w:hAnsi="Campton Light" w:cs="Calibri"/>
          <w:b/>
          <w:sz w:val="20"/>
          <w:szCs w:val="20"/>
          <w:lang w:eastAsia="en-US"/>
        </w:rPr>
        <w:t>La Bastide 66</w:t>
      </w:r>
      <w:r w:rsidRPr="00524970">
        <w:rPr>
          <w:rFonts w:ascii="Campton Light" w:eastAsia="Calibri" w:hAnsi="Campton Light" w:cs="Calibri"/>
          <w:b/>
          <w:spacing w:val="-13"/>
          <w:sz w:val="20"/>
          <w:szCs w:val="20"/>
          <w:lang w:eastAsia="en-US"/>
        </w:rPr>
        <w:t xml:space="preserve"> </w:t>
      </w:r>
      <w:r w:rsidRPr="00524970">
        <w:rPr>
          <w:rFonts w:ascii="Campton Light" w:eastAsia="Calibri" w:hAnsi="Campton Light" w:cs="Calibri"/>
          <w:b/>
          <w:sz w:val="20"/>
          <w:szCs w:val="20"/>
          <w:lang w:eastAsia="en-US"/>
        </w:rPr>
        <w:t>360</w:t>
      </w:r>
      <w:r w:rsidRPr="00524970">
        <w:rPr>
          <w:rFonts w:ascii="Campton Light" w:eastAsia="Calibri" w:hAnsi="Campton Light" w:cs="Calibri"/>
          <w:b/>
          <w:spacing w:val="-12"/>
          <w:sz w:val="20"/>
          <w:szCs w:val="20"/>
          <w:lang w:eastAsia="en-US"/>
        </w:rPr>
        <w:t xml:space="preserve"> </w:t>
      </w:r>
      <w:r w:rsidRPr="00524970">
        <w:rPr>
          <w:rFonts w:ascii="Campton Light" w:eastAsia="Calibri" w:hAnsi="Campton Light" w:cs="Calibri"/>
          <w:b/>
          <w:sz w:val="20"/>
          <w:szCs w:val="20"/>
          <w:lang w:eastAsia="en-US"/>
        </w:rPr>
        <w:t>OLETTE</w:t>
      </w:r>
    </w:p>
    <w:p w14:paraId="2D963F9C" w14:textId="77777777" w:rsidR="00F3694F" w:rsidRPr="00524970" w:rsidRDefault="00F3694F" w:rsidP="002B0A49">
      <w:pPr>
        <w:widowControl w:val="0"/>
        <w:autoSpaceDE w:val="0"/>
        <w:autoSpaceDN w:val="0"/>
        <w:spacing w:after="0" w:line="240" w:lineRule="auto"/>
        <w:ind w:left="3" w:right="1"/>
        <w:jc w:val="center"/>
        <w:rPr>
          <w:rFonts w:ascii="Campton Light" w:eastAsia="Calibri" w:hAnsi="Campton Light" w:cs="Calibri"/>
          <w:b/>
          <w:sz w:val="20"/>
          <w:szCs w:val="20"/>
          <w:lang w:eastAsia="en-US"/>
        </w:rPr>
      </w:pPr>
      <w:r w:rsidRPr="00524970">
        <w:rPr>
          <w:rFonts w:ascii="Campton Light" w:eastAsia="Calibri" w:hAnsi="Campton Light" w:cs="Calibri"/>
          <w:b/>
          <w:sz w:val="20"/>
          <w:szCs w:val="20"/>
          <w:lang w:eastAsia="en-US"/>
        </w:rPr>
        <w:t>Tél :</w:t>
      </w:r>
      <w:r w:rsidRPr="00524970">
        <w:rPr>
          <w:rFonts w:ascii="Campton Light" w:eastAsia="Calibri" w:hAnsi="Campton Light" w:cs="Calibri"/>
          <w:b/>
          <w:spacing w:val="-3"/>
          <w:sz w:val="20"/>
          <w:szCs w:val="20"/>
          <w:lang w:eastAsia="en-US"/>
        </w:rPr>
        <w:t xml:space="preserve"> </w:t>
      </w:r>
      <w:r w:rsidRPr="00524970">
        <w:rPr>
          <w:rFonts w:ascii="Campton Light" w:eastAsia="Calibri" w:hAnsi="Campton Light" w:cs="Calibri"/>
          <w:b/>
          <w:spacing w:val="-2"/>
          <w:sz w:val="20"/>
          <w:szCs w:val="20"/>
          <w:lang w:eastAsia="en-US"/>
        </w:rPr>
        <w:t>04.68.04.97.60</w:t>
      </w:r>
    </w:p>
    <w:p w14:paraId="7813005C" w14:textId="77777777" w:rsidR="00F3694F" w:rsidRPr="00524970" w:rsidRDefault="00F3694F" w:rsidP="002B0A49">
      <w:pPr>
        <w:widowControl w:val="0"/>
        <w:autoSpaceDE w:val="0"/>
        <w:autoSpaceDN w:val="0"/>
        <w:spacing w:after="0" w:line="240" w:lineRule="auto"/>
        <w:ind w:left="3"/>
        <w:jc w:val="center"/>
        <w:rPr>
          <w:rFonts w:ascii="Campton Light" w:eastAsia="Calibri" w:hAnsi="Campton Light" w:cs="Calibri"/>
          <w:b/>
          <w:sz w:val="20"/>
          <w:szCs w:val="20"/>
          <w:lang w:eastAsia="en-US"/>
        </w:rPr>
      </w:pPr>
      <w:r w:rsidRPr="00524970">
        <w:rPr>
          <w:rFonts w:ascii="Campton Light" w:eastAsia="Calibri" w:hAnsi="Campton Light" w:cs="Calibri"/>
          <w:b/>
          <w:sz w:val="20"/>
          <w:szCs w:val="20"/>
          <w:lang w:eastAsia="en-US"/>
        </w:rPr>
        <w:t>Mail</w:t>
      </w:r>
      <w:r w:rsidRPr="00524970">
        <w:rPr>
          <w:rFonts w:ascii="Campton Light" w:eastAsia="Calibri" w:hAnsi="Campton Light" w:cs="Calibri"/>
          <w:b/>
          <w:spacing w:val="-10"/>
          <w:sz w:val="20"/>
          <w:szCs w:val="20"/>
          <w:lang w:eastAsia="en-US"/>
        </w:rPr>
        <w:t xml:space="preserve"> </w:t>
      </w:r>
      <w:r w:rsidRPr="00524970">
        <w:rPr>
          <w:rFonts w:ascii="Campton Light" w:eastAsia="Calibri" w:hAnsi="Campton Light" w:cs="Calibri"/>
          <w:b/>
          <w:sz w:val="20"/>
          <w:szCs w:val="20"/>
          <w:lang w:eastAsia="en-US"/>
        </w:rPr>
        <w:t>:</w:t>
      </w:r>
      <w:r w:rsidRPr="00524970">
        <w:rPr>
          <w:rFonts w:ascii="Campton Light" w:eastAsia="Calibri" w:hAnsi="Campton Light" w:cs="Calibri"/>
          <w:b/>
          <w:spacing w:val="-11"/>
          <w:sz w:val="20"/>
          <w:szCs w:val="20"/>
          <w:lang w:eastAsia="en-US"/>
        </w:rPr>
        <w:t xml:space="preserve"> </w:t>
      </w:r>
      <w:hyperlink r:id="rId19">
        <w:r w:rsidRPr="00524970">
          <w:rPr>
            <w:rFonts w:ascii="Campton Light" w:eastAsia="Calibri" w:hAnsi="Campton Light" w:cs="Calibri"/>
            <w:b/>
            <w:color w:val="0000FF"/>
            <w:sz w:val="20"/>
            <w:szCs w:val="20"/>
            <w:u w:val="single" w:color="0000FF"/>
            <w:lang w:eastAsia="en-US"/>
          </w:rPr>
          <w:t>contact@parc-pyrenees-</w:t>
        </w:r>
        <w:r w:rsidRPr="00524970">
          <w:rPr>
            <w:rFonts w:ascii="Campton Light" w:eastAsia="Calibri" w:hAnsi="Campton Light" w:cs="Calibri"/>
            <w:b/>
            <w:color w:val="0000FF"/>
            <w:spacing w:val="-2"/>
            <w:sz w:val="20"/>
            <w:szCs w:val="20"/>
            <w:u w:val="single" w:color="0000FF"/>
            <w:lang w:eastAsia="en-US"/>
          </w:rPr>
          <w:t>catalanes.fr</w:t>
        </w:r>
      </w:hyperlink>
    </w:p>
    <w:p w14:paraId="0C01CE93" w14:textId="45FF6A56" w:rsidR="00F3694F" w:rsidRPr="00524970" w:rsidRDefault="00442319" w:rsidP="002B0A49">
      <w:pPr>
        <w:pStyle w:val="Titre3"/>
        <w:rPr>
          <w:rFonts w:eastAsia="Calibri"/>
          <w:b/>
          <w:bCs/>
          <w:u w:val="single"/>
          <w:lang w:eastAsia="en-US"/>
        </w:rPr>
      </w:pPr>
      <w:r w:rsidRPr="00524970">
        <w:rPr>
          <w:rFonts w:eastAsia="Calibri"/>
          <w:b/>
          <w:bCs/>
          <w:color w:val="2F5496" w:themeColor="accent1" w:themeShade="BF"/>
          <w:sz w:val="24"/>
          <w:szCs w:val="24"/>
          <w:u w:val="single"/>
          <w:lang w:eastAsia="en-US"/>
        </w:rPr>
        <w:t xml:space="preserve">3.2 </w:t>
      </w:r>
      <w:r w:rsidR="00F3694F" w:rsidRPr="00524970">
        <w:rPr>
          <w:rFonts w:eastAsia="Calibri"/>
          <w:b/>
          <w:bCs/>
          <w:color w:val="2F5496" w:themeColor="accent1" w:themeShade="BF"/>
          <w:sz w:val="24"/>
          <w:szCs w:val="24"/>
          <w:u w:val="single"/>
          <w:lang w:eastAsia="en-US"/>
        </w:rPr>
        <w:t>Interlocuteurs</w:t>
      </w:r>
    </w:p>
    <w:p w14:paraId="3C5E8856" w14:textId="77777777" w:rsidR="00F3694F" w:rsidRPr="00524970" w:rsidRDefault="00F3694F"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Le</w:t>
      </w:r>
      <w:r w:rsidRPr="00524970">
        <w:rPr>
          <w:rFonts w:ascii="Campton Light" w:eastAsia="Calibri" w:hAnsi="Campton Light" w:cs="Calibri"/>
          <w:spacing w:val="-6"/>
          <w:sz w:val="20"/>
          <w:szCs w:val="20"/>
          <w:lang w:eastAsia="en-US"/>
        </w:rPr>
        <w:t xml:space="preserve"> </w:t>
      </w:r>
      <w:r w:rsidRPr="00524970">
        <w:rPr>
          <w:rFonts w:ascii="Campton Light" w:eastAsia="Calibri" w:hAnsi="Campton Light" w:cs="Calibri"/>
          <w:sz w:val="20"/>
          <w:szCs w:val="20"/>
          <w:lang w:eastAsia="en-US"/>
        </w:rPr>
        <w:t>responsable</w:t>
      </w:r>
      <w:r w:rsidRPr="00524970">
        <w:rPr>
          <w:rFonts w:ascii="Campton Light" w:eastAsia="Calibri" w:hAnsi="Campton Light" w:cs="Calibri"/>
          <w:spacing w:val="-6"/>
          <w:sz w:val="20"/>
          <w:szCs w:val="20"/>
          <w:lang w:eastAsia="en-US"/>
        </w:rPr>
        <w:t xml:space="preserve"> </w:t>
      </w:r>
      <w:r w:rsidRPr="00524970">
        <w:rPr>
          <w:rFonts w:ascii="Campton Light" w:eastAsia="Calibri" w:hAnsi="Campton Light" w:cs="Calibri"/>
          <w:sz w:val="20"/>
          <w:szCs w:val="20"/>
          <w:lang w:eastAsia="en-US"/>
        </w:rPr>
        <w:t>du</w:t>
      </w:r>
      <w:r w:rsidRPr="00524970">
        <w:rPr>
          <w:rFonts w:ascii="Campton Light" w:eastAsia="Calibri" w:hAnsi="Campton Light" w:cs="Calibri"/>
          <w:spacing w:val="-5"/>
          <w:sz w:val="20"/>
          <w:szCs w:val="20"/>
          <w:lang w:eastAsia="en-US"/>
        </w:rPr>
        <w:t xml:space="preserve"> </w:t>
      </w:r>
      <w:r w:rsidRPr="00524970">
        <w:rPr>
          <w:rFonts w:ascii="Campton Light" w:eastAsia="Calibri" w:hAnsi="Campton Light" w:cs="Calibri"/>
          <w:sz w:val="20"/>
          <w:szCs w:val="20"/>
          <w:lang w:eastAsia="en-US"/>
        </w:rPr>
        <w:t>marché</w:t>
      </w:r>
      <w:r w:rsidRPr="00524970">
        <w:rPr>
          <w:rFonts w:ascii="Campton Light" w:eastAsia="Calibri" w:hAnsi="Campton Light" w:cs="Calibri"/>
          <w:spacing w:val="-5"/>
          <w:sz w:val="20"/>
          <w:szCs w:val="20"/>
          <w:lang w:eastAsia="en-US"/>
        </w:rPr>
        <w:t xml:space="preserve"> </w:t>
      </w:r>
      <w:r w:rsidRPr="00524970">
        <w:rPr>
          <w:rFonts w:ascii="Campton Light" w:eastAsia="Calibri" w:hAnsi="Campton Light" w:cs="Calibri"/>
          <w:sz w:val="20"/>
          <w:szCs w:val="20"/>
          <w:lang w:eastAsia="en-US"/>
        </w:rPr>
        <w:t>est</w:t>
      </w:r>
      <w:r w:rsidRPr="00524970">
        <w:rPr>
          <w:rFonts w:ascii="Campton Light" w:eastAsia="Calibri" w:hAnsi="Campton Light" w:cs="Calibri"/>
          <w:spacing w:val="-6"/>
          <w:sz w:val="20"/>
          <w:szCs w:val="20"/>
          <w:lang w:eastAsia="en-US"/>
        </w:rPr>
        <w:t xml:space="preserve"> </w:t>
      </w:r>
      <w:r w:rsidRPr="00524970">
        <w:rPr>
          <w:rFonts w:ascii="Campton Light" w:eastAsia="Calibri" w:hAnsi="Campton Light" w:cs="Calibri"/>
          <w:sz w:val="20"/>
          <w:szCs w:val="20"/>
          <w:lang w:eastAsia="en-US"/>
        </w:rPr>
        <w:t>Monsieur</w:t>
      </w:r>
      <w:r w:rsidRPr="00524970">
        <w:rPr>
          <w:rFonts w:ascii="Campton Light" w:eastAsia="Calibri" w:hAnsi="Campton Light" w:cs="Calibri"/>
          <w:spacing w:val="-3"/>
          <w:sz w:val="20"/>
          <w:szCs w:val="20"/>
          <w:lang w:eastAsia="en-US"/>
        </w:rPr>
        <w:t xml:space="preserve"> </w:t>
      </w:r>
      <w:r w:rsidRPr="00524970">
        <w:rPr>
          <w:rFonts w:ascii="Campton Light" w:eastAsia="Calibri" w:hAnsi="Campton Light" w:cs="Calibri"/>
          <w:sz w:val="20"/>
          <w:szCs w:val="20"/>
          <w:lang w:eastAsia="en-US"/>
        </w:rPr>
        <w:t>le</w:t>
      </w:r>
      <w:r w:rsidRPr="00524970">
        <w:rPr>
          <w:rFonts w:ascii="Campton Light" w:eastAsia="Calibri" w:hAnsi="Campton Light" w:cs="Calibri"/>
          <w:spacing w:val="-6"/>
          <w:sz w:val="20"/>
          <w:szCs w:val="20"/>
          <w:lang w:eastAsia="en-US"/>
        </w:rPr>
        <w:t xml:space="preserve"> </w:t>
      </w:r>
      <w:r w:rsidRPr="00524970">
        <w:rPr>
          <w:rFonts w:ascii="Campton Light" w:eastAsia="Calibri" w:hAnsi="Campton Light" w:cs="Calibri"/>
          <w:sz w:val="20"/>
          <w:szCs w:val="20"/>
          <w:lang w:eastAsia="en-US"/>
        </w:rPr>
        <w:t>Président</w:t>
      </w:r>
      <w:r w:rsidRPr="00524970">
        <w:rPr>
          <w:rFonts w:ascii="Campton Light" w:eastAsia="Calibri" w:hAnsi="Campton Light" w:cs="Calibri"/>
          <w:spacing w:val="-3"/>
          <w:sz w:val="20"/>
          <w:szCs w:val="20"/>
          <w:lang w:eastAsia="en-US"/>
        </w:rPr>
        <w:t xml:space="preserve"> </w:t>
      </w:r>
      <w:r w:rsidRPr="00524970">
        <w:rPr>
          <w:rFonts w:ascii="Campton Light" w:eastAsia="Calibri" w:hAnsi="Campton Light" w:cs="Calibri"/>
          <w:sz w:val="20"/>
          <w:szCs w:val="20"/>
          <w:lang w:eastAsia="en-US"/>
        </w:rPr>
        <w:t>du</w:t>
      </w:r>
      <w:r w:rsidRPr="00524970">
        <w:rPr>
          <w:rFonts w:ascii="Campton Light" w:eastAsia="Calibri" w:hAnsi="Campton Light" w:cs="Calibri"/>
          <w:spacing w:val="-5"/>
          <w:sz w:val="20"/>
          <w:szCs w:val="20"/>
          <w:lang w:eastAsia="en-US"/>
        </w:rPr>
        <w:t xml:space="preserve"> </w:t>
      </w:r>
      <w:r w:rsidRPr="00524970">
        <w:rPr>
          <w:rFonts w:ascii="Campton Light" w:eastAsia="Calibri" w:hAnsi="Campton Light" w:cs="Calibri"/>
          <w:sz w:val="20"/>
          <w:szCs w:val="20"/>
          <w:lang w:eastAsia="en-US"/>
        </w:rPr>
        <w:t>Parc</w:t>
      </w:r>
      <w:r w:rsidRPr="00524970">
        <w:rPr>
          <w:rFonts w:ascii="Campton Light" w:eastAsia="Calibri" w:hAnsi="Campton Light" w:cs="Calibri"/>
          <w:spacing w:val="-3"/>
          <w:sz w:val="20"/>
          <w:szCs w:val="20"/>
          <w:lang w:eastAsia="en-US"/>
        </w:rPr>
        <w:t xml:space="preserve"> </w:t>
      </w:r>
      <w:r w:rsidRPr="00524970">
        <w:rPr>
          <w:rFonts w:ascii="Campton Light" w:eastAsia="Calibri" w:hAnsi="Campton Light" w:cs="Calibri"/>
          <w:sz w:val="20"/>
          <w:szCs w:val="20"/>
          <w:lang w:eastAsia="en-US"/>
        </w:rPr>
        <w:t>naturel</w:t>
      </w:r>
      <w:r w:rsidRPr="00524970">
        <w:rPr>
          <w:rFonts w:ascii="Campton Light" w:eastAsia="Calibri" w:hAnsi="Campton Light" w:cs="Calibri"/>
          <w:spacing w:val="-4"/>
          <w:sz w:val="20"/>
          <w:szCs w:val="20"/>
          <w:lang w:eastAsia="en-US"/>
        </w:rPr>
        <w:t xml:space="preserve"> </w:t>
      </w:r>
      <w:r w:rsidRPr="00524970">
        <w:rPr>
          <w:rFonts w:ascii="Campton Light" w:eastAsia="Calibri" w:hAnsi="Campton Light" w:cs="Calibri"/>
          <w:sz w:val="20"/>
          <w:szCs w:val="20"/>
          <w:lang w:eastAsia="en-US"/>
        </w:rPr>
        <w:t>régional</w:t>
      </w:r>
      <w:r w:rsidRPr="00524970">
        <w:rPr>
          <w:rFonts w:ascii="Campton Light" w:eastAsia="Calibri" w:hAnsi="Campton Light" w:cs="Calibri"/>
          <w:spacing w:val="-4"/>
          <w:sz w:val="20"/>
          <w:szCs w:val="20"/>
          <w:lang w:eastAsia="en-US"/>
        </w:rPr>
        <w:t xml:space="preserve"> </w:t>
      </w:r>
      <w:r w:rsidRPr="00524970">
        <w:rPr>
          <w:rFonts w:ascii="Campton Light" w:eastAsia="Calibri" w:hAnsi="Campton Light" w:cs="Calibri"/>
          <w:sz w:val="20"/>
          <w:szCs w:val="20"/>
          <w:lang w:eastAsia="en-US"/>
        </w:rPr>
        <w:t>des</w:t>
      </w:r>
      <w:r w:rsidRPr="00524970">
        <w:rPr>
          <w:rFonts w:ascii="Campton Light" w:eastAsia="Calibri" w:hAnsi="Campton Light" w:cs="Calibri"/>
          <w:spacing w:val="-5"/>
          <w:sz w:val="20"/>
          <w:szCs w:val="20"/>
          <w:lang w:eastAsia="en-US"/>
        </w:rPr>
        <w:t xml:space="preserve"> </w:t>
      </w:r>
      <w:r w:rsidRPr="00524970">
        <w:rPr>
          <w:rFonts w:ascii="Campton Light" w:eastAsia="Calibri" w:hAnsi="Campton Light" w:cs="Calibri"/>
          <w:sz w:val="20"/>
          <w:szCs w:val="20"/>
          <w:lang w:eastAsia="en-US"/>
        </w:rPr>
        <w:t>Pyrénées</w:t>
      </w:r>
      <w:r w:rsidRPr="00524970">
        <w:rPr>
          <w:rFonts w:ascii="Campton Light" w:eastAsia="Calibri" w:hAnsi="Campton Light" w:cs="Calibri"/>
          <w:spacing w:val="-5"/>
          <w:sz w:val="20"/>
          <w:szCs w:val="20"/>
          <w:lang w:eastAsia="en-US"/>
        </w:rPr>
        <w:t xml:space="preserve"> </w:t>
      </w:r>
      <w:r w:rsidRPr="00524970">
        <w:rPr>
          <w:rFonts w:ascii="Campton Light" w:eastAsia="Calibri" w:hAnsi="Campton Light" w:cs="Calibri"/>
          <w:spacing w:val="-2"/>
          <w:sz w:val="20"/>
          <w:szCs w:val="20"/>
          <w:lang w:eastAsia="en-US"/>
        </w:rPr>
        <w:t>catalanes.</w:t>
      </w:r>
    </w:p>
    <w:p w14:paraId="11A12828" w14:textId="77777777" w:rsidR="00F3694F" w:rsidRPr="00524970" w:rsidRDefault="00F3694F" w:rsidP="002B0A49">
      <w:pPr>
        <w:widowControl w:val="0"/>
        <w:autoSpaceDE w:val="0"/>
        <w:autoSpaceDN w:val="0"/>
        <w:spacing w:before="1" w:after="0" w:line="240" w:lineRule="auto"/>
        <w:rPr>
          <w:rFonts w:ascii="Calibri" w:eastAsia="Calibri" w:hAnsi="Calibri" w:cs="Calibri"/>
          <w:sz w:val="22"/>
          <w:szCs w:val="22"/>
          <w:lang w:eastAsia="en-US"/>
        </w:rPr>
      </w:pPr>
    </w:p>
    <w:p w14:paraId="6E8E42FF" w14:textId="0A28FA5C" w:rsidR="00F3694F" w:rsidRPr="00524970" w:rsidRDefault="00442319" w:rsidP="002B0A49">
      <w:pPr>
        <w:pStyle w:val="Titre3"/>
        <w:rPr>
          <w:rFonts w:eastAsia="Calibri"/>
          <w:b/>
          <w:bCs/>
          <w:color w:val="2F5496" w:themeColor="accent1" w:themeShade="BF"/>
          <w:sz w:val="24"/>
          <w:szCs w:val="24"/>
          <w:u w:val="single"/>
          <w:lang w:eastAsia="en-US"/>
        </w:rPr>
      </w:pPr>
      <w:r w:rsidRPr="00524970">
        <w:rPr>
          <w:rFonts w:eastAsia="Calibri"/>
          <w:b/>
          <w:bCs/>
          <w:color w:val="2F5496" w:themeColor="accent1" w:themeShade="BF"/>
          <w:sz w:val="24"/>
          <w:szCs w:val="24"/>
          <w:u w:val="single"/>
          <w:lang w:eastAsia="en-US"/>
        </w:rPr>
        <w:t xml:space="preserve">3.3 </w:t>
      </w:r>
      <w:r w:rsidR="00F3694F" w:rsidRPr="00524970">
        <w:rPr>
          <w:rFonts w:eastAsia="Calibri"/>
          <w:b/>
          <w:bCs/>
          <w:color w:val="2F5496" w:themeColor="accent1" w:themeShade="BF"/>
          <w:sz w:val="24"/>
          <w:szCs w:val="24"/>
          <w:u w:val="single"/>
          <w:lang w:eastAsia="en-US"/>
        </w:rPr>
        <w:t>Objet</w:t>
      </w:r>
      <w:r w:rsidR="00F3694F" w:rsidRPr="00524970">
        <w:rPr>
          <w:rFonts w:eastAsia="Calibri"/>
          <w:b/>
          <w:bCs/>
          <w:color w:val="2F5496" w:themeColor="accent1" w:themeShade="BF"/>
          <w:spacing w:val="-3"/>
          <w:sz w:val="24"/>
          <w:szCs w:val="24"/>
          <w:u w:val="single"/>
          <w:lang w:eastAsia="en-US"/>
        </w:rPr>
        <w:t xml:space="preserve"> </w:t>
      </w:r>
      <w:r w:rsidR="00647390" w:rsidRPr="00524970">
        <w:rPr>
          <w:rFonts w:eastAsia="Calibri"/>
          <w:b/>
          <w:bCs/>
          <w:color w:val="2F5496" w:themeColor="accent1" w:themeShade="BF"/>
          <w:sz w:val="24"/>
          <w:szCs w:val="24"/>
          <w:u w:val="single"/>
          <w:lang w:eastAsia="en-US"/>
        </w:rPr>
        <w:t>de la demande de devis</w:t>
      </w:r>
    </w:p>
    <w:p w14:paraId="5249225F"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La présente demande de devis porte sur une intervention visant à présenter la démarche « Vallée Fleurie », mise en œuvre dans la Vallée du </w:t>
      </w:r>
      <w:proofErr w:type="spellStart"/>
      <w:r w:rsidRPr="00524970">
        <w:rPr>
          <w:rFonts w:ascii="Campton Light" w:eastAsia="Calibri" w:hAnsi="Campton Light" w:cs="Calibri"/>
          <w:sz w:val="20"/>
          <w:szCs w:val="20"/>
          <w:lang w:eastAsia="en-US"/>
        </w:rPr>
        <w:t>Llech</w:t>
      </w:r>
      <w:proofErr w:type="spellEnd"/>
      <w:r w:rsidRPr="00524970">
        <w:rPr>
          <w:rFonts w:ascii="Campton Light" w:eastAsia="Calibri" w:hAnsi="Campton Light" w:cs="Calibri"/>
          <w:sz w:val="20"/>
          <w:szCs w:val="20"/>
          <w:lang w:eastAsia="en-US"/>
        </w:rPr>
        <w:t xml:space="preserve">, et plus particulièrement à mettre en avant l’intérêt des haies et de leur gestion. </w:t>
      </w:r>
    </w:p>
    <w:p w14:paraId="5AB86E7A"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70732199"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Dans la perspective de répliquer la démarche « Vallée fleurie » à d’autres territoires, l’objectif est de s’appuyer sur des dynamiques collectives déjà engagées. En 2026, le Parc naturel régional des Pyrénées catalanes encadre un atelier </w:t>
      </w:r>
      <w:proofErr w:type="gramStart"/>
      <w:r w:rsidRPr="00524970">
        <w:rPr>
          <w:rFonts w:ascii="Campton Light" w:eastAsia="Calibri" w:hAnsi="Campton Light" w:cs="Calibri"/>
          <w:sz w:val="20"/>
          <w:szCs w:val="20"/>
          <w:lang w:eastAsia="en-US"/>
        </w:rPr>
        <w:t>« hors</w:t>
      </w:r>
      <w:proofErr w:type="gramEnd"/>
      <w:r w:rsidRPr="00524970">
        <w:rPr>
          <w:rFonts w:ascii="Campton Light" w:eastAsia="Calibri" w:hAnsi="Campton Light" w:cs="Calibri"/>
          <w:sz w:val="20"/>
          <w:szCs w:val="20"/>
          <w:lang w:eastAsia="en-US"/>
        </w:rPr>
        <w:t xml:space="preserve"> les murs » rassemblant les acteurs du territoire et deux classes d’étudiants dans la vallée du Cady. L’intervention est ainsi prévue dans le cadre de ce projet, afin de favoriser les échanges et de tirer parti de cette dynamique collective.</w:t>
      </w:r>
    </w:p>
    <w:p w14:paraId="0BDCDE46"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3347E84A" w14:textId="77777777" w:rsidR="00DD2498" w:rsidRPr="00524970" w:rsidRDefault="00DD2498"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Il s’agit de d’une action identifiée dans le plan d’actions opérationnelles du projet «</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Adaptation agricole face au changement climatique sur le territoire des Pyrénées catalanes : défis et opportunités</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 financé dans le cadre du dispositif «</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Coopération territoriale</w:t>
      </w:r>
      <w:r w:rsidRPr="00524970">
        <w:rPr>
          <w:rFonts w:ascii="Calibri" w:eastAsia="Calibri" w:hAnsi="Calibri" w:cs="Calibri"/>
          <w:sz w:val="20"/>
          <w:szCs w:val="20"/>
          <w:lang w:eastAsia="en-US"/>
        </w:rPr>
        <w:t> </w:t>
      </w:r>
      <w:r w:rsidRPr="00524970">
        <w:rPr>
          <w:rFonts w:ascii="Campton Light" w:eastAsia="Calibri" w:hAnsi="Campton Light" w:cs="Calibri"/>
          <w:sz w:val="20"/>
          <w:szCs w:val="20"/>
          <w:lang w:eastAsia="en-US"/>
        </w:rPr>
        <w:t>» de la Région Occitanie.</w:t>
      </w:r>
    </w:p>
    <w:p w14:paraId="4C164DB6" w14:textId="77777777" w:rsidR="00966331" w:rsidRPr="00524970" w:rsidRDefault="00966331" w:rsidP="002B0A49">
      <w:pPr>
        <w:widowControl w:val="0"/>
        <w:autoSpaceDE w:val="0"/>
        <w:autoSpaceDN w:val="0"/>
        <w:spacing w:after="0" w:line="240" w:lineRule="auto"/>
        <w:ind w:right="135"/>
        <w:jc w:val="both"/>
        <w:rPr>
          <w:rFonts w:ascii="Campton Light" w:eastAsia="Calibri" w:hAnsi="Campton Light" w:cs="Calibri"/>
          <w:sz w:val="20"/>
          <w:szCs w:val="20"/>
          <w:lang w:eastAsia="en-US"/>
        </w:rPr>
      </w:pPr>
    </w:p>
    <w:p w14:paraId="00DE13B8" w14:textId="452EFDE7" w:rsidR="00F3694F" w:rsidRPr="00524970" w:rsidRDefault="00966331" w:rsidP="002B0A49">
      <w:pPr>
        <w:pStyle w:val="Titre3"/>
        <w:numPr>
          <w:ilvl w:val="1"/>
          <w:numId w:val="17"/>
        </w:numPr>
        <w:rPr>
          <w:rFonts w:eastAsia="Calibri"/>
          <w:b/>
          <w:bCs/>
          <w:color w:val="2F5496" w:themeColor="accent1" w:themeShade="BF"/>
          <w:sz w:val="24"/>
          <w:szCs w:val="24"/>
          <w:u w:val="single"/>
          <w:lang w:eastAsia="en-US"/>
        </w:rPr>
      </w:pPr>
      <w:r w:rsidRPr="00524970">
        <w:rPr>
          <w:rFonts w:eastAsia="Calibri"/>
          <w:b/>
          <w:bCs/>
          <w:color w:val="2F5496" w:themeColor="accent1" w:themeShade="BF"/>
          <w:sz w:val="24"/>
          <w:szCs w:val="24"/>
          <w:u w:val="single"/>
          <w:lang w:eastAsia="en-US"/>
        </w:rPr>
        <w:t xml:space="preserve">Conditions </w:t>
      </w:r>
      <w:r w:rsidR="00F3694F" w:rsidRPr="00524970">
        <w:rPr>
          <w:rFonts w:eastAsia="Calibri"/>
          <w:b/>
          <w:bCs/>
          <w:color w:val="2F5496" w:themeColor="accent1" w:themeShade="BF"/>
          <w:sz w:val="24"/>
          <w:szCs w:val="24"/>
          <w:u w:val="single"/>
          <w:lang w:eastAsia="en-US"/>
        </w:rPr>
        <w:t>de</w:t>
      </w:r>
      <w:r w:rsidR="00F3694F" w:rsidRPr="00524970">
        <w:rPr>
          <w:rFonts w:eastAsia="Calibri"/>
          <w:b/>
          <w:bCs/>
          <w:color w:val="2F5496" w:themeColor="accent1" w:themeShade="BF"/>
          <w:spacing w:val="-3"/>
          <w:sz w:val="24"/>
          <w:szCs w:val="24"/>
          <w:u w:val="single"/>
          <w:lang w:eastAsia="en-US"/>
        </w:rPr>
        <w:t xml:space="preserve"> </w:t>
      </w:r>
      <w:r w:rsidR="00F3694F" w:rsidRPr="00524970">
        <w:rPr>
          <w:rFonts w:eastAsia="Calibri"/>
          <w:b/>
          <w:bCs/>
          <w:color w:val="2F5496" w:themeColor="accent1" w:themeShade="BF"/>
          <w:sz w:val="24"/>
          <w:szCs w:val="24"/>
          <w:u w:val="single"/>
          <w:lang w:eastAsia="en-US"/>
        </w:rPr>
        <w:t>la</w:t>
      </w:r>
      <w:r w:rsidR="00F3694F" w:rsidRPr="00524970">
        <w:rPr>
          <w:rFonts w:eastAsia="Calibri"/>
          <w:b/>
          <w:bCs/>
          <w:color w:val="2F5496" w:themeColor="accent1" w:themeShade="BF"/>
          <w:spacing w:val="-4"/>
          <w:sz w:val="24"/>
          <w:szCs w:val="24"/>
          <w:u w:val="single"/>
          <w:lang w:eastAsia="en-US"/>
        </w:rPr>
        <w:t xml:space="preserve"> </w:t>
      </w:r>
      <w:r w:rsidR="00F3694F" w:rsidRPr="00524970">
        <w:rPr>
          <w:rFonts w:eastAsia="Calibri"/>
          <w:b/>
          <w:bCs/>
          <w:color w:val="2F5496" w:themeColor="accent1" w:themeShade="BF"/>
          <w:spacing w:val="-2"/>
          <w:sz w:val="24"/>
          <w:szCs w:val="24"/>
          <w:u w:val="single"/>
          <w:lang w:eastAsia="en-US"/>
        </w:rPr>
        <w:t>consultation</w:t>
      </w:r>
    </w:p>
    <w:p w14:paraId="598ED9B0" w14:textId="2BEA7F7D" w:rsidR="00DC2727" w:rsidRPr="00DC2727" w:rsidRDefault="00DC2727" w:rsidP="002B0A49">
      <w:pPr>
        <w:widowControl w:val="0"/>
        <w:tabs>
          <w:tab w:val="left" w:pos="863"/>
        </w:tabs>
        <w:autoSpaceDE w:val="0"/>
        <w:autoSpaceDN w:val="0"/>
        <w:spacing w:before="1" w:after="0" w:line="240" w:lineRule="auto"/>
        <w:rPr>
          <w:rFonts w:eastAsia="Times New Roman" w:cstheme="majorBidi"/>
          <w:i/>
          <w:iCs/>
          <w:color w:val="2F5496" w:themeColor="accent1" w:themeShade="BF"/>
          <w:kern w:val="2"/>
          <w:sz w:val="24"/>
          <w:szCs w:val="24"/>
          <w:u w:val="single" w:color="1E5E9F"/>
          <w:lang w:eastAsia="en-US"/>
          <w14:ligatures w14:val="standardContextual"/>
        </w:rPr>
      </w:pPr>
      <w:r w:rsidRPr="00DC2727">
        <w:rPr>
          <w:rFonts w:eastAsia="Times New Roman" w:cstheme="majorBidi"/>
          <w:i/>
          <w:iCs/>
          <w:color w:val="2F5496" w:themeColor="accent1" w:themeShade="BF"/>
          <w:kern w:val="2"/>
          <w:sz w:val="24"/>
          <w:szCs w:val="24"/>
          <w:u w:val="single" w:color="1E5E9F"/>
          <w:lang w:eastAsia="en-US"/>
          <w14:ligatures w14:val="standardContextual"/>
        </w:rPr>
        <w:t xml:space="preserve">3.4.1 Définition de la procédure </w:t>
      </w:r>
    </w:p>
    <w:p w14:paraId="65441462" w14:textId="2CAF3B9E" w:rsidR="007C0084" w:rsidRPr="00524970" w:rsidRDefault="007C0084" w:rsidP="002B0A49">
      <w:pPr>
        <w:widowControl w:val="0"/>
        <w:tabs>
          <w:tab w:val="left" w:pos="863"/>
        </w:tabs>
        <w:autoSpaceDE w:val="0"/>
        <w:autoSpaceDN w:val="0"/>
        <w:spacing w:before="1" w:after="0" w:line="240" w:lineRule="auto"/>
        <w:rPr>
          <w:rFonts w:eastAsia="Times New Roman" w:cstheme="majorBidi"/>
          <w:i/>
          <w:iCs/>
          <w:color w:val="2F5496" w:themeColor="accent1" w:themeShade="BF"/>
          <w:kern w:val="2"/>
          <w:sz w:val="24"/>
          <w:szCs w:val="24"/>
          <w:u w:val="single" w:color="1E5E9F"/>
          <w:lang w:eastAsia="en-US"/>
          <w14:ligatures w14:val="standardContextual"/>
        </w:rPr>
      </w:pPr>
      <w:r w:rsidRPr="00524970">
        <w:rPr>
          <w:rFonts w:ascii="Campton Light" w:eastAsia="Calibri" w:hAnsi="Campton Light" w:cs="Calibri"/>
          <w:sz w:val="20"/>
          <w:szCs w:val="20"/>
          <w:lang w:eastAsia="en-US"/>
        </w:rPr>
        <w:t>Il s’agit d’une demande de devi</w:t>
      </w:r>
      <w:r w:rsidR="00DD2498" w:rsidRPr="00524970">
        <w:rPr>
          <w:rFonts w:ascii="Campton Light" w:eastAsia="Calibri" w:hAnsi="Campton Light" w:cs="Calibri"/>
          <w:sz w:val="20"/>
          <w:szCs w:val="20"/>
          <w:lang w:eastAsia="en-US"/>
        </w:rPr>
        <w:t>s dont le montant est inférieur à 3 000 euros HT.</w:t>
      </w:r>
    </w:p>
    <w:p w14:paraId="7E7D8439" w14:textId="77777777" w:rsidR="00DC2727" w:rsidRDefault="00DC2727" w:rsidP="002B0A49">
      <w:pPr>
        <w:widowControl w:val="0"/>
        <w:tabs>
          <w:tab w:val="left" w:pos="863"/>
        </w:tabs>
        <w:autoSpaceDE w:val="0"/>
        <w:autoSpaceDN w:val="0"/>
        <w:spacing w:before="1" w:after="0" w:line="240" w:lineRule="auto"/>
        <w:rPr>
          <w:rFonts w:eastAsia="Times New Roman" w:cstheme="majorBidi"/>
          <w:i/>
          <w:iCs/>
          <w:color w:val="2F5496" w:themeColor="accent1" w:themeShade="BF"/>
          <w:kern w:val="2"/>
          <w:sz w:val="24"/>
          <w:szCs w:val="24"/>
          <w:u w:val="single" w:color="1E5E9F"/>
          <w:lang w:eastAsia="en-US"/>
          <w14:ligatures w14:val="standardContextual"/>
        </w:rPr>
      </w:pPr>
    </w:p>
    <w:p w14:paraId="5BE35944" w14:textId="6820DC9C" w:rsidR="007C0084" w:rsidRPr="00524970" w:rsidRDefault="00DC2727" w:rsidP="002B0A49">
      <w:pPr>
        <w:widowControl w:val="0"/>
        <w:tabs>
          <w:tab w:val="left" w:pos="863"/>
        </w:tabs>
        <w:autoSpaceDE w:val="0"/>
        <w:autoSpaceDN w:val="0"/>
        <w:spacing w:before="1" w:after="0" w:line="240" w:lineRule="auto"/>
        <w:rPr>
          <w:rFonts w:eastAsia="Times New Roman" w:cstheme="majorBidi"/>
          <w:i/>
          <w:iCs/>
          <w:color w:val="2F5496" w:themeColor="accent1" w:themeShade="BF"/>
          <w:kern w:val="2"/>
          <w:sz w:val="24"/>
          <w:szCs w:val="24"/>
          <w:u w:val="single" w:color="1E5E9F"/>
          <w:lang w:eastAsia="en-US"/>
          <w14:ligatures w14:val="standardContextual"/>
        </w:rPr>
      </w:pPr>
      <w:r>
        <w:rPr>
          <w:rFonts w:eastAsia="Times New Roman" w:cstheme="majorBidi"/>
          <w:i/>
          <w:iCs/>
          <w:color w:val="2F5496" w:themeColor="accent1" w:themeShade="BF"/>
          <w:kern w:val="2"/>
          <w:sz w:val="24"/>
          <w:szCs w:val="24"/>
          <w:u w:val="single" w:color="1E5E9F"/>
          <w:lang w:eastAsia="en-US"/>
          <w14:ligatures w14:val="standardContextual"/>
        </w:rPr>
        <w:t>3.4.2 Enveloppe budgétaire</w:t>
      </w:r>
      <w:r w:rsidR="00966331" w:rsidRPr="00524970">
        <w:rPr>
          <w:rFonts w:eastAsia="Times New Roman" w:cstheme="majorBidi"/>
          <w:i/>
          <w:iCs/>
          <w:color w:val="2F5496" w:themeColor="accent1" w:themeShade="BF"/>
          <w:kern w:val="2"/>
          <w:sz w:val="24"/>
          <w:szCs w:val="24"/>
          <w:u w:val="single" w:color="1E5E9F"/>
          <w:lang w:eastAsia="en-US"/>
          <w14:ligatures w14:val="standardContextual"/>
        </w:rPr>
        <w:t xml:space="preserve"> </w:t>
      </w:r>
    </w:p>
    <w:p w14:paraId="26B9E0F3" w14:textId="77777777" w:rsidR="007C0084" w:rsidRPr="00524970" w:rsidRDefault="007C0084" w:rsidP="002B0A49">
      <w:pPr>
        <w:widowControl w:val="0"/>
        <w:tabs>
          <w:tab w:val="left" w:pos="863"/>
        </w:tabs>
        <w:autoSpaceDE w:val="0"/>
        <w:autoSpaceDN w:val="0"/>
        <w:spacing w:before="1"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L’enveloppe mobilisable pour la mission devra respecter le budget alloué au programme. </w:t>
      </w:r>
    </w:p>
    <w:p w14:paraId="3C3ED321" w14:textId="2CCCC1CF" w:rsidR="007C0084" w:rsidRPr="00524970" w:rsidRDefault="007C0084" w:rsidP="002B0A49">
      <w:pPr>
        <w:widowControl w:val="0"/>
        <w:tabs>
          <w:tab w:val="left" w:pos="863"/>
        </w:tabs>
        <w:autoSpaceDE w:val="0"/>
        <w:autoSpaceDN w:val="0"/>
        <w:spacing w:before="1"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Le budget proposé doit prendre en compte l’ensemble des frais et notamment les frais de déplacement (incluant déplacement, - repas- hébergement). </w:t>
      </w:r>
    </w:p>
    <w:p w14:paraId="38D08B16" w14:textId="77777777" w:rsidR="00FC39C1" w:rsidRDefault="00FC39C1" w:rsidP="002B0A49">
      <w:pPr>
        <w:widowControl w:val="0"/>
        <w:tabs>
          <w:tab w:val="left" w:pos="863"/>
        </w:tabs>
        <w:autoSpaceDE w:val="0"/>
        <w:autoSpaceDN w:val="0"/>
        <w:spacing w:before="1" w:after="0" w:line="240" w:lineRule="auto"/>
        <w:rPr>
          <w:rFonts w:eastAsia="Times New Roman" w:cstheme="majorBidi"/>
          <w:i/>
          <w:iCs/>
          <w:color w:val="2F5496" w:themeColor="accent1" w:themeShade="BF"/>
          <w:kern w:val="2"/>
          <w:sz w:val="24"/>
          <w:szCs w:val="24"/>
          <w:u w:val="single" w:color="1E5E9F"/>
          <w:lang w:eastAsia="en-US"/>
          <w14:ligatures w14:val="standardContextual"/>
        </w:rPr>
      </w:pPr>
    </w:p>
    <w:p w14:paraId="03FB14C7" w14:textId="62ABC274" w:rsidR="00DC2727" w:rsidRPr="00524970" w:rsidRDefault="00DC2727" w:rsidP="002B0A49">
      <w:pPr>
        <w:widowControl w:val="0"/>
        <w:tabs>
          <w:tab w:val="left" w:pos="863"/>
        </w:tabs>
        <w:autoSpaceDE w:val="0"/>
        <w:autoSpaceDN w:val="0"/>
        <w:spacing w:before="1" w:after="0" w:line="240" w:lineRule="auto"/>
        <w:rPr>
          <w:rFonts w:eastAsia="Times New Roman" w:cstheme="majorBidi"/>
          <w:i/>
          <w:iCs/>
          <w:color w:val="2F5496" w:themeColor="accent1" w:themeShade="BF"/>
          <w:kern w:val="2"/>
          <w:sz w:val="24"/>
          <w:szCs w:val="24"/>
          <w:u w:val="single" w:color="1E5E9F"/>
          <w:lang w:eastAsia="en-US"/>
          <w14:ligatures w14:val="standardContextual"/>
        </w:rPr>
      </w:pPr>
      <w:r>
        <w:rPr>
          <w:rFonts w:eastAsia="Times New Roman" w:cstheme="majorBidi"/>
          <w:i/>
          <w:iCs/>
          <w:color w:val="2F5496" w:themeColor="accent1" w:themeShade="BF"/>
          <w:kern w:val="2"/>
          <w:sz w:val="24"/>
          <w:szCs w:val="24"/>
          <w:u w:val="single" w:color="1E5E9F"/>
          <w:lang w:eastAsia="en-US"/>
          <w14:ligatures w14:val="standardContextual"/>
        </w:rPr>
        <w:t xml:space="preserve">3.4.3 Délais d’exécution </w:t>
      </w:r>
    </w:p>
    <w:p w14:paraId="54E1B150" w14:textId="3F1659DF" w:rsidR="007C0084" w:rsidRPr="00524970" w:rsidRDefault="00897161" w:rsidP="002B0A49">
      <w:pPr>
        <w:widowControl w:val="0"/>
        <w:tabs>
          <w:tab w:val="left" w:pos="863"/>
        </w:tabs>
        <w:autoSpaceDE w:val="0"/>
        <w:autoSpaceDN w:val="0"/>
        <w:spacing w:before="1" w:after="0" w:line="240" w:lineRule="auto"/>
        <w:rPr>
          <w:rFonts w:ascii="Campton Light" w:eastAsia="Calibri" w:hAnsi="Campton Light" w:cs="Calibri"/>
          <w:sz w:val="20"/>
          <w:szCs w:val="20"/>
          <w:lang w:eastAsia="en-US"/>
        </w:rPr>
      </w:pPr>
      <w:r>
        <w:rPr>
          <w:rFonts w:ascii="Campton Light" w:eastAsia="Calibri" w:hAnsi="Campton Light" w:cs="Calibri"/>
          <w:sz w:val="20"/>
          <w:szCs w:val="20"/>
          <w:lang w:eastAsia="en-US"/>
        </w:rPr>
        <w:t>L’intervention aura lieu entre le 9 et le 13 novembre 2026</w:t>
      </w:r>
      <w:r w:rsidR="007C0084" w:rsidRPr="00524970">
        <w:rPr>
          <w:rFonts w:ascii="Campton Light" w:eastAsia="Calibri" w:hAnsi="Campton Light" w:cs="Calibri"/>
          <w:sz w:val="20"/>
          <w:szCs w:val="20"/>
          <w:lang w:eastAsia="en-US"/>
        </w:rPr>
        <w:t>.</w:t>
      </w:r>
    </w:p>
    <w:p w14:paraId="76785653" w14:textId="73E2463B" w:rsidR="007C0084" w:rsidRPr="00524970" w:rsidRDefault="007C0084" w:rsidP="002B0A49">
      <w:pPr>
        <w:widowControl w:val="0"/>
        <w:tabs>
          <w:tab w:val="left" w:pos="863"/>
        </w:tabs>
        <w:autoSpaceDE w:val="0"/>
        <w:autoSpaceDN w:val="0"/>
        <w:spacing w:before="1" w:after="0" w:line="240" w:lineRule="auto"/>
        <w:rPr>
          <w:rFonts w:eastAsia="Times New Roman" w:cstheme="majorBidi"/>
          <w:i/>
          <w:iCs/>
          <w:color w:val="2F5496" w:themeColor="accent1" w:themeShade="BF"/>
          <w:kern w:val="2"/>
          <w:sz w:val="24"/>
          <w:szCs w:val="24"/>
          <w:u w:val="single" w:color="1E5E9F"/>
          <w:lang w:eastAsia="en-US"/>
          <w14:ligatures w14:val="standardContextual"/>
        </w:rPr>
      </w:pPr>
    </w:p>
    <w:p w14:paraId="62EEE7E5" w14:textId="46F742B7" w:rsidR="00852C36" w:rsidRPr="00524970" w:rsidRDefault="00852C36" w:rsidP="002B0A49">
      <w:pPr>
        <w:spacing w:after="0" w:line="240" w:lineRule="auto"/>
        <w:rPr>
          <w:rFonts w:asciiTheme="majorHAnsi" w:eastAsia="Calibri" w:hAnsiTheme="majorHAnsi" w:cstheme="majorBidi"/>
          <w:b/>
          <w:bCs/>
          <w:color w:val="2F5496" w:themeColor="accent1" w:themeShade="BF"/>
          <w:sz w:val="24"/>
          <w:szCs w:val="24"/>
          <w:u w:val="single"/>
          <w:lang w:eastAsia="en-US"/>
        </w:rPr>
      </w:pPr>
      <w:r w:rsidRPr="00524970">
        <w:rPr>
          <w:rFonts w:asciiTheme="majorHAnsi" w:eastAsia="Calibri" w:hAnsiTheme="majorHAnsi" w:cstheme="majorBidi"/>
          <w:b/>
          <w:bCs/>
          <w:color w:val="2F5496" w:themeColor="accent1" w:themeShade="BF"/>
          <w:sz w:val="24"/>
          <w:szCs w:val="24"/>
          <w:u w:val="single"/>
          <w:lang w:eastAsia="en-US"/>
        </w:rPr>
        <w:t xml:space="preserve">3.5 Déroulement de la consultation </w:t>
      </w:r>
    </w:p>
    <w:p w14:paraId="78070CF7" w14:textId="087CEF7D" w:rsidR="00852C36" w:rsidRPr="00524970" w:rsidRDefault="00647390" w:rsidP="002B0A49">
      <w:pPr>
        <w:widowControl w:val="0"/>
        <w:autoSpaceDE w:val="0"/>
        <w:autoSpaceDN w:val="0"/>
        <w:spacing w:after="0" w:line="240" w:lineRule="auto"/>
        <w:ind w:right="134"/>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Le devis est</w:t>
      </w:r>
      <w:r w:rsidR="00852C36" w:rsidRPr="00524970">
        <w:rPr>
          <w:rFonts w:ascii="Campton Light" w:eastAsia="Calibri" w:hAnsi="Campton Light" w:cs="Calibri"/>
          <w:sz w:val="20"/>
          <w:szCs w:val="20"/>
          <w:lang w:eastAsia="en-US"/>
        </w:rPr>
        <w:t xml:space="preserve"> à envoyer avant le </w:t>
      </w:r>
      <w:r w:rsidR="00EF4313" w:rsidRPr="002B0A49">
        <w:rPr>
          <w:rFonts w:ascii="Campton Light" w:eastAsia="Calibri" w:hAnsi="Campton Light" w:cs="Calibri"/>
          <w:bCs/>
          <w:sz w:val="20"/>
          <w:szCs w:val="20"/>
          <w:highlight w:val="magenta"/>
          <w:lang w:eastAsia="en-US"/>
        </w:rPr>
        <w:t>15</w:t>
      </w:r>
      <w:r w:rsidR="00CC2339" w:rsidRPr="002B0A49">
        <w:rPr>
          <w:rFonts w:ascii="Campton Light" w:eastAsia="Calibri" w:hAnsi="Campton Light" w:cs="Calibri"/>
          <w:bCs/>
          <w:sz w:val="20"/>
          <w:szCs w:val="20"/>
          <w:highlight w:val="magenta"/>
          <w:lang w:eastAsia="en-US"/>
        </w:rPr>
        <w:t xml:space="preserve"> </w:t>
      </w:r>
      <w:r w:rsidR="00F12019" w:rsidRPr="002B0A49">
        <w:rPr>
          <w:rFonts w:ascii="Campton Light" w:eastAsia="Calibri" w:hAnsi="Campton Light" w:cs="Calibri"/>
          <w:bCs/>
          <w:sz w:val="20"/>
          <w:szCs w:val="20"/>
          <w:highlight w:val="magenta"/>
          <w:lang w:eastAsia="en-US"/>
        </w:rPr>
        <w:t>octobre</w:t>
      </w:r>
      <w:r w:rsidR="00CC2339" w:rsidRPr="002B0A49">
        <w:rPr>
          <w:rFonts w:ascii="Campton Light" w:eastAsia="Calibri" w:hAnsi="Campton Light" w:cs="Calibri"/>
          <w:bCs/>
          <w:sz w:val="20"/>
          <w:szCs w:val="20"/>
          <w:highlight w:val="magenta"/>
          <w:lang w:eastAsia="en-US"/>
        </w:rPr>
        <w:t xml:space="preserve"> 2026</w:t>
      </w:r>
      <w:r w:rsidR="00852C36" w:rsidRPr="002B0A49">
        <w:rPr>
          <w:rFonts w:ascii="Campton Light" w:eastAsia="Calibri" w:hAnsi="Campton Light" w:cs="Calibri"/>
          <w:bCs/>
          <w:sz w:val="20"/>
          <w:szCs w:val="20"/>
          <w:highlight w:val="magenta"/>
          <w:lang w:eastAsia="en-US"/>
        </w:rPr>
        <w:t>, 12h</w:t>
      </w:r>
      <w:r w:rsidR="00852C36" w:rsidRPr="002B0A49">
        <w:rPr>
          <w:rFonts w:ascii="Campton Light" w:eastAsia="Calibri" w:hAnsi="Campton Light" w:cs="Calibri"/>
          <w:b/>
          <w:sz w:val="20"/>
          <w:szCs w:val="20"/>
          <w:highlight w:val="magenta"/>
          <w:lang w:eastAsia="en-US"/>
        </w:rPr>
        <w:t>,</w:t>
      </w:r>
      <w:r w:rsidR="00852C36" w:rsidRPr="00524970">
        <w:rPr>
          <w:rFonts w:ascii="Campton Light" w:eastAsia="Calibri" w:hAnsi="Campton Light" w:cs="Calibri"/>
          <w:b/>
          <w:sz w:val="20"/>
          <w:szCs w:val="20"/>
          <w:lang w:eastAsia="en-US"/>
        </w:rPr>
        <w:t xml:space="preserve"> </w:t>
      </w:r>
      <w:r w:rsidR="00F12019" w:rsidRPr="00524970">
        <w:rPr>
          <w:rFonts w:ascii="Campton Light" w:eastAsia="Calibri" w:hAnsi="Campton Light" w:cs="Calibri"/>
          <w:sz w:val="20"/>
          <w:szCs w:val="20"/>
          <w:lang w:eastAsia="en-US"/>
        </w:rPr>
        <w:t>aux</w:t>
      </w:r>
      <w:r w:rsidR="00852C36" w:rsidRPr="00524970">
        <w:rPr>
          <w:rFonts w:ascii="Campton Light" w:eastAsia="Calibri" w:hAnsi="Campton Light" w:cs="Calibri"/>
          <w:sz w:val="20"/>
          <w:szCs w:val="20"/>
          <w:lang w:eastAsia="en-US"/>
        </w:rPr>
        <w:t xml:space="preserve"> adresse</w:t>
      </w:r>
      <w:r w:rsidR="00F12019" w:rsidRPr="00524970">
        <w:rPr>
          <w:rFonts w:ascii="Campton Light" w:eastAsia="Calibri" w:hAnsi="Campton Light" w:cs="Calibri"/>
          <w:sz w:val="20"/>
          <w:szCs w:val="20"/>
          <w:lang w:eastAsia="en-US"/>
        </w:rPr>
        <w:t>s</w:t>
      </w:r>
      <w:r w:rsidR="00852C36" w:rsidRPr="00524970">
        <w:rPr>
          <w:rFonts w:ascii="Campton Light" w:eastAsia="Calibri" w:hAnsi="Campton Light" w:cs="Calibri"/>
          <w:sz w:val="20"/>
          <w:szCs w:val="20"/>
          <w:lang w:eastAsia="en-US"/>
        </w:rPr>
        <w:t xml:space="preserve"> suivante</w:t>
      </w:r>
      <w:r w:rsidR="00F12019" w:rsidRPr="00524970">
        <w:rPr>
          <w:rFonts w:ascii="Campton Light" w:eastAsia="Calibri" w:hAnsi="Campton Light" w:cs="Calibri"/>
          <w:sz w:val="20"/>
          <w:szCs w:val="20"/>
          <w:lang w:eastAsia="en-US"/>
        </w:rPr>
        <w:t>s</w:t>
      </w:r>
      <w:r w:rsidR="00852C36" w:rsidRPr="00524970">
        <w:rPr>
          <w:rFonts w:ascii="Campton Light" w:eastAsia="Calibri" w:hAnsi="Campton Light" w:cs="Calibri"/>
          <w:spacing w:val="-2"/>
          <w:sz w:val="20"/>
          <w:szCs w:val="20"/>
          <w:lang w:eastAsia="en-US"/>
        </w:rPr>
        <w:t xml:space="preserve"> </w:t>
      </w:r>
      <w:r w:rsidR="00852C36" w:rsidRPr="00524970">
        <w:rPr>
          <w:rFonts w:ascii="Campton Light" w:eastAsia="Calibri" w:hAnsi="Campton Light" w:cs="Calibri"/>
          <w:sz w:val="20"/>
          <w:szCs w:val="20"/>
          <w:lang w:eastAsia="en-US"/>
        </w:rPr>
        <w:t xml:space="preserve">: </w:t>
      </w:r>
      <w:r w:rsidR="00F12019" w:rsidRPr="00524970">
        <w:rPr>
          <w:rFonts w:ascii="Campton Light" w:hAnsi="Campton Light"/>
          <w:sz w:val="20"/>
          <w:szCs w:val="20"/>
        </w:rPr>
        <w:t xml:space="preserve">ines.lucat@parc-pyrenees-catalane.fr, </w:t>
      </w:r>
      <w:r w:rsidR="00852C36" w:rsidRPr="00524970">
        <w:rPr>
          <w:rFonts w:ascii="Campton Light" w:hAnsi="Campton Light"/>
          <w:sz w:val="20"/>
          <w:szCs w:val="20"/>
        </w:rPr>
        <w:t>copie patricia.oster@parc-pyrenees-catalanes.fr.</w:t>
      </w:r>
      <w:r w:rsidR="00852C36" w:rsidRPr="00524970">
        <w:rPr>
          <w:rFonts w:ascii="Campton Light" w:eastAsia="Calibri" w:hAnsi="Campton Light" w:cs="Calibri"/>
          <w:sz w:val="20"/>
          <w:szCs w:val="20"/>
          <w:lang w:eastAsia="en-US"/>
        </w:rPr>
        <w:t xml:space="preserve"> Les d</w:t>
      </w:r>
      <w:r w:rsidR="00DD2498" w:rsidRPr="00524970">
        <w:rPr>
          <w:rFonts w:ascii="Campton Light" w:eastAsia="Calibri" w:hAnsi="Campton Light" w:cs="Calibri"/>
          <w:sz w:val="20"/>
          <w:szCs w:val="20"/>
          <w:lang w:eastAsia="en-US"/>
        </w:rPr>
        <w:t>evi</w:t>
      </w:r>
      <w:r w:rsidR="00852C36" w:rsidRPr="00524970">
        <w:rPr>
          <w:rFonts w:ascii="Campton Light" w:eastAsia="Calibri" w:hAnsi="Campton Light" w:cs="Calibri"/>
          <w:sz w:val="20"/>
          <w:szCs w:val="20"/>
          <w:lang w:eastAsia="en-US"/>
        </w:rPr>
        <w:t>s qui seront reçus après cette limite ne seront pas analysés.</w:t>
      </w:r>
    </w:p>
    <w:p w14:paraId="6748AD23" w14:textId="77777777" w:rsidR="00852C36" w:rsidRPr="00524970" w:rsidRDefault="00852C36" w:rsidP="002B0A49">
      <w:pPr>
        <w:spacing w:after="0" w:line="240" w:lineRule="auto"/>
        <w:rPr>
          <w:rFonts w:eastAsia="Times New Roman" w:cstheme="majorBidi"/>
          <w:i/>
          <w:iCs/>
          <w:color w:val="2F5496" w:themeColor="accent1" w:themeShade="BF"/>
          <w:kern w:val="2"/>
          <w:sz w:val="24"/>
          <w:szCs w:val="24"/>
          <w:u w:val="single" w:color="1E5E9F"/>
          <w:lang w:eastAsia="en-US"/>
          <w14:ligatures w14:val="standardContextual"/>
        </w:rPr>
      </w:pPr>
    </w:p>
    <w:p w14:paraId="27BC4C34" w14:textId="1B52EBAE" w:rsidR="00F3694F" w:rsidRDefault="00647390" w:rsidP="002B0A49">
      <w:pPr>
        <w:widowControl w:val="0"/>
        <w:autoSpaceDE w:val="0"/>
        <w:autoSpaceDN w:val="0"/>
        <w:spacing w:before="2" w:after="0" w:line="240" w:lineRule="auto"/>
        <w:ind w:right="142"/>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Il</w:t>
      </w:r>
      <w:r w:rsidR="00F3694F" w:rsidRPr="00524970">
        <w:rPr>
          <w:rFonts w:ascii="Campton Light" w:eastAsia="Calibri" w:hAnsi="Campton Light" w:cs="Calibri"/>
          <w:sz w:val="20"/>
          <w:szCs w:val="20"/>
          <w:lang w:eastAsia="en-US"/>
        </w:rPr>
        <w:t xml:space="preserve"> indiqu</w:t>
      </w:r>
      <w:r w:rsidRPr="00524970">
        <w:rPr>
          <w:rFonts w:ascii="Campton Light" w:eastAsia="Calibri" w:hAnsi="Campton Light" w:cs="Calibri"/>
          <w:sz w:val="20"/>
          <w:szCs w:val="20"/>
          <w:lang w:eastAsia="en-US"/>
        </w:rPr>
        <w:t>era</w:t>
      </w:r>
      <w:r w:rsidR="00F3694F" w:rsidRPr="00524970">
        <w:rPr>
          <w:rFonts w:ascii="Campton Light" w:eastAsia="Calibri" w:hAnsi="Campton Light" w:cs="Calibri"/>
          <w:sz w:val="20"/>
          <w:szCs w:val="20"/>
          <w:lang w:eastAsia="en-US"/>
        </w:rPr>
        <w:t xml:space="preserve"> l</w:t>
      </w:r>
      <w:r w:rsidRPr="00524970">
        <w:rPr>
          <w:rFonts w:ascii="Campton Light" w:eastAsia="Calibri" w:hAnsi="Campton Light" w:cs="Calibri"/>
          <w:sz w:val="20"/>
          <w:szCs w:val="20"/>
          <w:lang w:eastAsia="en-US"/>
        </w:rPr>
        <w:t xml:space="preserve">’ensemble des </w:t>
      </w:r>
      <w:r w:rsidR="00F3694F" w:rsidRPr="00524970">
        <w:rPr>
          <w:rFonts w:ascii="Campton Light" w:eastAsia="Calibri" w:hAnsi="Campton Light" w:cs="Calibri"/>
          <w:sz w:val="20"/>
          <w:szCs w:val="20"/>
          <w:lang w:eastAsia="en-US"/>
        </w:rPr>
        <w:t>coût</w:t>
      </w:r>
      <w:r w:rsidRPr="00524970">
        <w:rPr>
          <w:rFonts w:ascii="Campton Light" w:eastAsia="Calibri" w:hAnsi="Campton Light" w:cs="Calibri"/>
          <w:sz w:val="20"/>
          <w:szCs w:val="20"/>
          <w:lang w:eastAsia="en-US"/>
        </w:rPr>
        <w:t>s</w:t>
      </w:r>
      <w:r w:rsidR="00F3694F" w:rsidRPr="00524970">
        <w:rPr>
          <w:rFonts w:ascii="Campton Light" w:eastAsia="Calibri" w:hAnsi="Campton Light" w:cs="Calibri"/>
          <w:sz w:val="20"/>
          <w:szCs w:val="20"/>
          <w:lang w:eastAsia="en-US"/>
        </w:rPr>
        <w:t xml:space="preserve"> (en euros HT, TVA et TTC) pour la réalisation de la prestation</w:t>
      </w:r>
      <w:r w:rsidRPr="00524970">
        <w:rPr>
          <w:rFonts w:ascii="Campton Light" w:eastAsia="Calibri" w:hAnsi="Campton Light" w:cs="Calibri"/>
          <w:sz w:val="20"/>
          <w:szCs w:val="20"/>
          <w:lang w:eastAsia="en-US"/>
        </w:rPr>
        <w:t>.</w:t>
      </w:r>
    </w:p>
    <w:p w14:paraId="39736EAB" w14:textId="77777777" w:rsidR="00500639" w:rsidRPr="00524970" w:rsidRDefault="00500639" w:rsidP="002B0A49">
      <w:pPr>
        <w:widowControl w:val="0"/>
        <w:autoSpaceDE w:val="0"/>
        <w:autoSpaceDN w:val="0"/>
        <w:spacing w:before="2" w:after="0" w:line="240" w:lineRule="auto"/>
        <w:ind w:right="142"/>
        <w:jc w:val="both"/>
        <w:rPr>
          <w:rFonts w:ascii="Campton Light" w:eastAsia="Calibri" w:hAnsi="Campton Light" w:cs="Calibri"/>
          <w:sz w:val="20"/>
          <w:szCs w:val="20"/>
          <w:lang w:eastAsia="en-US"/>
        </w:rPr>
      </w:pPr>
    </w:p>
    <w:p w14:paraId="4D221D89" w14:textId="25EF063B" w:rsidR="00852C36" w:rsidRPr="00500639" w:rsidRDefault="00852C36" w:rsidP="00500639">
      <w:pPr>
        <w:pStyle w:val="Titre3"/>
        <w:rPr>
          <w:rFonts w:eastAsia="Calibri"/>
          <w:b/>
          <w:bCs/>
          <w:color w:val="2F5496" w:themeColor="accent1" w:themeShade="BF"/>
          <w:sz w:val="24"/>
          <w:szCs w:val="24"/>
          <w:u w:val="single"/>
          <w:lang w:eastAsia="en-US"/>
        </w:rPr>
      </w:pPr>
      <w:bookmarkStart w:id="0" w:name="_Toc195103389"/>
      <w:r w:rsidRPr="00500639">
        <w:rPr>
          <w:rFonts w:eastAsia="Calibri"/>
          <w:b/>
          <w:bCs/>
          <w:color w:val="2F5496" w:themeColor="accent1" w:themeShade="BF"/>
          <w:sz w:val="24"/>
          <w:szCs w:val="24"/>
          <w:u w:val="single"/>
          <w:lang w:eastAsia="en-US"/>
        </w:rPr>
        <w:t>3.</w:t>
      </w:r>
      <w:r w:rsidR="00045253" w:rsidRPr="00500639">
        <w:rPr>
          <w:rFonts w:eastAsia="Calibri"/>
          <w:b/>
          <w:bCs/>
          <w:color w:val="2F5496" w:themeColor="accent1" w:themeShade="BF"/>
          <w:sz w:val="24"/>
          <w:szCs w:val="24"/>
          <w:u w:val="single"/>
          <w:lang w:eastAsia="en-US"/>
        </w:rPr>
        <w:t>6</w:t>
      </w:r>
      <w:r w:rsidRPr="00500639">
        <w:rPr>
          <w:rFonts w:eastAsia="Calibri"/>
          <w:b/>
          <w:bCs/>
          <w:color w:val="2F5496" w:themeColor="accent1" w:themeShade="BF"/>
          <w:sz w:val="24"/>
          <w:szCs w:val="24"/>
          <w:u w:val="single"/>
          <w:lang w:eastAsia="en-US"/>
        </w:rPr>
        <w:t xml:space="preserve"> Modalités de règlement des prestations</w:t>
      </w:r>
      <w:bookmarkEnd w:id="0"/>
    </w:p>
    <w:p w14:paraId="08855E4E" w14:textId="77777777" w:rsidR="00C820A0" w:rsidRPr="00524970" w:rsidRDefault="00C820A0"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Le projet « adaptation agricole face au changement climatique sur le territoire des Pyrénées catalanes : défis et opportunités » est financé dans le cadre du dispositif « Coopération territoriale » de la Région Occitanie. </w:t>
      </w:r>
    </w:p>
    <w:p w14:paraId="56294693" w14:textId="77777777" w:rsidR="00C820A0" w:rsidRPr="00524970" w:rsidRDefault="00C820A0" w:rsidP="002B0A49">
      <w:pPr>
        <w:widowControl w:val="0"/>
        <w:autoSpaceDE w:val="0"/>
        <w:autoSpaceDN w:val="0"/>
        <w:spacing w:after="0" w:line="240" w:lineRule="auto"/>
        <w:jc w:val="both"/>
        <w:rPr>
          <w:rFonts w:ascii="Campton Light" w:eastAsia="Calibri" w:hAnsi="Campton Light" w:cs="Calibri"/>
          <w:sz w:val="20"/>
          <w:szCs w:val="20"/>
          <w:lang w:eastAsia="en-US"/>
        </w:rPr>
      </w:pPr>
    </w:p>
    <w:p w14:paraId="10A46A09" w14:textId="36181D50" w:rsidR="00FC39C1" w:rsidRPr="00524970" w:rsidRDefault="00FC39C1" w:rsidP="002B0A49">
      <w:pPr>
        <w:widowControl w:val="0"/>
        <w:autoSpaceDE w:val="0"/>
        <w:autoSpaceDN w:val="0"/>
        <w:spacing w:after="0" w:line="240" w:lineRule="auto"/>
        <w:jc w:val="both"/>
        <w:rPr>
          <w:rFonts w:ascii="Campton Light" w:eastAsia="Calibri" w:hAnsi="Campton Light" w:cs="Calibri"/>
          <w:sz w:val="20"/>
          <w:szCs w:val="20"/>
          <w:lang w:eastAsia="en-US"/>
        </w:rPr>
      </w:pPr>
      <w:r w:rsidRPr="00524970">
        <w:rPr>
          <w:rFonts w:ascii="Campton Light" w:eastAsia="Calibri" w:hAnsi="Campton Light" w:cs="Calibri"/>
          <w:sz w:val="20"/>
          <w:szCs w:val="20"/>
          <w:lang w:eastAsia="en-US"/>
        </w:rPr>
        <w:t xml:space="preserve">Ce projet bénéficie notamment d’un co-financement de l’Union Européenne (FEADER) et national, du Conseil </w:t>
      </w:r>
      <w:r w:rsidRPr="00524970">
        <w:rPr>
          <w:rFonts w:ascii="Campton Light" w:eastAsia="Calibri" w:hAnsi="Campton Light" w:cs="Calibri"/>
          <w:sz w:val="20"/>
          <w:szCs w:val="20"/>
          <w:lang w:eastAsia="en-US"/>
        </w:rPr>
        <w:lastRenderedPageBreak/>
        <w:t xml:space="preserve">Régional de la Région Occitanie / Pyrénées-Méditerranée et de l’Agence de l’eau Rhône-Méditerranée-Corse. </w:t>
      </w:r>
    </w:p>
    <w:p w14:paraId="4F8E154E" w14:textId="600E4381" w:rsidR="00852C36" w:rsidRPr="00524970" w:rsidRDefault="00852C36" w:rsidP="002B0A49">
      <w:pPr>
        <w:pStyle w:val="Titre3"/>
        <w:numPr>
          <w:ilvl w:val="2"/>
          <w:numId w:val="0"/>
        </w:numPr>
        <w:spacing w:before="200"/>
        <w:ind w:left="720" w:hanging="720"/>
        <w:jc w:val="both"/>
        <w:rPr>
          <w:rFonts w:asciiTheme="minorHAnsi" w:eastAsia="Times New Roman" w:hAnsiTheme="minorHAnsi"/>
          <w:i/>
          <w:iCs/>
          <w:color w:val="2F5496" w:themeColor="accent1" w:themeShade="BF"/>
          <w:kern w:val="2"/>
          <w:sz w:val="24"/>
          <w:szCs w:val="24"/>
          <w:u w:val="single" w:color="1E5E9F"/>
          <w:lang w:eastAsia="en-US"/>
          <w14:ligatures w14:val="standardContextual"/>
        </w:rPr>
      </w:pP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3.</w:t>
      </w:r>
      <w:r w:rsidR="00045253"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6</w:t>
      </w: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 xml:space="preserve">.1 Rémunération allouée </w:t>
      </w:r>
    </w:p>
    <w:p w14:paraId="18D4331F" w14:textId="77777777" w:rsidR="00852C36" w:rsidRPr="00524970" w:rsidRDefault="00852C36" w:rsidP="002B0A49">
      <w:pPr>
        <w:spacing w:line="240" w:lineRule="auto"/>
        <w:jc w:val="both"/>
        <w:rPr>
          <w:rFonts w:ascii="Campton Light" w:hAnsi="Campton Light"/>
          <w:sz w:val="20"/>
          <w:szCs w:val="20"/>
        </w:rPr>
      </w:pPr>
      <w:r w:rsidRPr="00524970">
        <w:rPr>
          <w:rFonts w:ascii="Campton Light" w:hAnsi="Campton Light"/>
          <w:sz w:val="20"/>
          <w:szCs w:val="20"/>
        </w:rPr>
        <w:t xml:space="preserve">Les prix unitaires sont réputés établis à la date de signature de la commande incluant tous frais annexes nécessaires à la mission. </w:t>
      </w:r>
    </w:p>
    <w:p w14:paraId="1FB9E150" w14:textId="2C789A83" w:rsidR="00852C36" w:rsidRPr="00524970" w:rsidRDefault="00852C36" w:rsidP="002B0A49">
      <w:pPr>
        <w:pStyle w:val="Titre3"/>
        <w:numPr>
          <w:ilvl w:val="2"/>
          <w:numId w:val="0"/>
        </w:numPr>
        <w:spacing w:before="200"/>
        <w:ind w:left="720" w:hanging="720"/>
        <w:jc w:val="both"/>
        <w:rPr>
          <w:rFonts w:asciiTheme="minorHAnsi" w:eastAsia="Times New Roman" w:hAnsiTheme="minorHAnsi"/>
          <w:i/>
          <w:iCs/>
          <w:color w:val="2F5496" w:themeColor="accent1" w:themeShade="BF"/>
          <w:kern w:val="2"/>
          <w:sz w:val="24"/>
          <w:szCs w:val="24"/>
          <w:u w:val="single" w:color="1E5E9F"/>
          <w:lang w:eastAsia="en-US"/>
          <w14:ligatures w14:val="standardContextual"/>
        </w:rPr>
      </w:pP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3.</w:t>
      </w:r>
      <w:r w:rsidR="00045253"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6</w:t>
      </w: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 xml:space="preserve">.2 Facturation et paiement </w:t>
      </w:r>
    </w:p>
    <w:p w14:paraId="3905849E" w14:textId="54A26ED7" w:rsidR="00852C36" w:rsidRDefault="00852C36" w:rsidP="00500639">
      <w:pPr>
        <w:spacing w:after="0" w:line="240" w:lineRule="auto"/>
        <w:jc w:val="both"/>
        <w:rPr>
          <w:rFonts w:ascii="Campton Light" w:hAnsi="Campton Light"/>
          <w:sz w:val="20"/>
          <w:szCs w:val="20"/>
        </w:rPr>
      </w:pPr>
      <w:r w:rsidRPr="00524970">
        <w:rPr>
          <w:rFonts w:ascii="Campton Light" w:hAnsi="Campton Light"/>
          <w:sz w:val="20"/>
          <w:szCs w:val="20"/>
        </w:rPr>
        <w:t xml:space="preserve">Le paiement sera effectué sur réception des factures correspondantes et validation du service fait et livrables. La facture du solde de la prestation sera transmise au </w:t>
      </w:r>
      <w:r w:rsidR="002B0A49">
        <w:rPr>
          <w:rFonts w:ascii="Campton Light" w:hAnsi="Campton Light"/>
          <w:sz w:val="20"/>
          <w:szCs w:val="20"/>
        </w:rPr>
        <w:t>Parc naturel régional des Pyrénées catalanes</w:t>
      </w:r>
      <w:r w:rsidRPr="00524970">
        <w:rPr>
          <w:rFonts w:ascii="Campton Light" w:hAnsi="Campton Light"/>
          <w:sz w:val="20"/>
          <w:szCs w:val="20"/>
        </w:rPr>
        <w:t xml:space="preserve"> </w:t>
      </w:r>
      <w:r w:rsidRPr="002B0A49">
        <w:rPr>
          <w:rFonts w:ascii="Campton Light" w:hAnsi="Campton Light"/>
          <w:sz w:val="20"/>
          <w:szCs w:val="20"/>
          <w:highlight w:val="magenta"/>
        </w:rPr>
        <w:t xml:space="preserve">avant </w:t>
      </w:r>
      <w:r w:rsidR="00DD2498" w:rsidRPr="002B0A49">
        <w:rPr>
          <w:rFonts w:ascii="Campton Light" w:hAnsi="Campton Light"/>
          <w:sz w:val="20"/>
          <w:szCs w:val="20"/>
          <w:highlight w:val="magenta"/>
        </w:rPr>
        <w:t>le 20 novembre 2026</w:t>
      </w:r>
      <w:r w:rsidRPr="002B0A49">
        <w:rPr>
          <w:rFonts w:ascii="Campton Light" w:hAnsi="Campton Light"/>
          <w:sz w:val="20"/>
          <w:szCs w:val="20"/>
          <w:highlight w:val="magenta"/>
        </w:rPr>
        <w:t>.</w:t>
      </w:r>
    </w:p>
    <w:p w14:paraId="700BB59C" w14:textId="77777777" w:rsidR="00500639" w:rsidRPr="00524970" w:rsidRDefault="00500639" w:rsidP="00500639">
      <w:pPr>
        <w:spacing w:after="0" w:line="240" w:lineRule="auto"/>
        <w:jc w:val="both"/>
        <w:rPr>
          <w:rFonts w:ascii="Campton Light" w:hAnsi="Campton Light"/>
          <w:sz w:val="20"/>
          <w:szCs w:val="20"/>
        </w:rPr>
      </w:pPr>
    </w:p>
    <w:p w14:paraId="23BD70F9" w14:textId="20D43A8D" w:rsidR="00852C36" w:rsidRPr="00500639" w:rsidRDefault="00852C36" w:rsidP="00500639">
      <w:pPr>
        <w:pStyle w:val="Titre3"/>
        <w:rPr>
          <w:rFonts w:eastAsia="Calibri"/>
          <w:b/>
          <w:bCs/>
          <w:color w:val="2F5496" w:themeColor="accent1" w:themeShade="BF"/>
          <w:sz w:val="24"/>
          <w:szCs w:val="24"/>
          <w:u w:val="single"/>
          <w:lang w:eastAsia="en-US"/>
        </w:rPr>
      </w:pPr>
      <w:bookmarkStart w:id="1" w:name="_Toc195103390"/>
      <w:r w:rsidRPr="00500639">
        <w:rPr>
          <w:rFonts w:eastAsia="Calibri"/>
          <w:b/>
          <w:bCs/>
          <w:color w:val="2F5496" w:themeColor="accent1" w:themeShade="BF"/>
          <w:sz w:val="24"/>
          <w:szCs w:val="24"/>
          <w:u w:val="single"/>
          <w:lang w:eastAsia="en-US"/>
        </w:rPr>
        <w:t>3.</w:t>
      </w:r>
      <w:r w:rsidR="00045253" w:rsidRPr="00500639">
        <w:rPr>
          <w:rFonts w:eastAsia="Calibri"/>
          <w:b/>
          <w:bCs/>
          <w:color w:val="2F5496" w:themeColor="accent1" w:themeShade="BF"/>
          <w:sz w:val="24"/>
          <w:szCs w:val="24"/>
          <w:u w:val="single"/>
          <w:lang w:eastAsia="en-US"/>
        </w:rPr>
        <w:t>7</w:t>
      </w:r>
      <w:r w:rsidRPr="00500639">
        <w:rPr>
          <w:rFonts w:eastAsia="Calibri"/>
          <w:b/>
          <w:bCs/>
          <w:color w:val="2F5496" w:themeColor="accent1" w:themeShade="BF"/>
          <w:sz w:val="24"/>
          <w:szCs w:val="24"/>
          <w:u w:val="single"/>
          <w:lang w:eastAsia="en-US"/>
        </w:rPr>
        <w:t xml:space="preserve"> Modalités d’interruption ou de suspension des missions</w:t>
      </w:r>
      <w:bookmarkEnd w:id="1"/>
    </w:p>
    <w:p w14:paraId="35A3D68D" w14:textId="3A6B0F86" w:rsidR="00852C36" w:rsidRPr="00524970" w:rsidRDefault="00852C36" w:rsidP="002B0A49">
      <w:pPr>
        <w:pStyle w:val="Titre3"/>
        <w:numPr>
          <w:ilvl w:val="2"/>
          <w:numId w:val="0"/>
        </w:numPr>
        <w:spacing w:before="0"/>
        <w:ind w:left="720" w:hanging="720"/>
        <w:jc w:val="both"/>
        <w:rPr>
          <w:rFonts w:asciiTheme="minorHAnsi" w:eastAsia="Times New Roman" w:hAnsiTheme="minorHAnsi"/>
          <w:i/>
          <w:iCs/>
          <w:color w:val="2F5496" w:themeColor="accent1" w:themeShade="BF"/>
          <w:kern w:val="2"/>
          <w:sz w:val="24"/>
          <w:szCs w:val="24"/>
          <w:u w:val="single" w:color="1E5E9F"/>
          <w:lang w:eastAsia="en-US"/>
          <w14:ligatures w14:val="standardContextual"/>
        </w:rPr>
      </w:pP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3.</w:t>
      </w:r>
      <w:r w:rsidR="00045253"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7</w:t>
      </w: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.1 Interruption ou suspension des missions</w:t>
      </w:r>
    </w:p>
    <w:p w14:paraId="696AADBF" w14:textId="77777777" w:rsidR="00852C36" w:rsidRPr="00524970" w:rsidRDefault="00852C36" w:rsidP="002B0A49">
      <w:pPr>
        <w:spacing w:line="240" w:lineRule="auto"/>
        <w:jc w:val="both"/>
        <w:rPr>
          <w:rFonts w:ascii="Campton Light" w:hAnsi="Campton Light"/>
          <w:sz w:val="20"/>
          <w:szCs w:val="20"/>
        </w:rPr>
      </w:pPr>
      <w:r w:rsidRPr="00524970">
        <w:rPr>
          <w:rFonts w:ascii="Campton Light" w:hAnsi="Campton Light"/>
          <w:sz w:val="20"/>
          <w:szCs w:val="20"/>
        </w:rPr>
        <w:t>Le maître d’ouvrage se réserve la possibilité de suspendre temporairement ou définitivement les missions soit de sa propre initiative, soit à la demande du prestataire après acceptation.</w:t>
      </w:r>
    </w:p>
    <w:p w14:paraId="3CA834F2" w14:textId="77777777" w:rsidR="00852C36" w:rsidRPr="00524970" w:rsidRDefault="00852C36" w:rsidP="002B0A49">
      <w:pPr>
        <w:spacing w:line="240" w:lineRule="auto"/>
        <w:jc w:val="both"/>
        <w:rPr>
          <w:rFonts w:ascii="Campton Light" w:hAnsi="Campton Light"/>
          <w:sz w:val="20"/>
          <w:szCs w:val="20"/>
        </w:rPr>
      </w:pPr>
      <w:r w:rsidRPr="00524970">
        <w:rPr>
          <w:rFonts w:ascii="Campton Light" w:hAnsi="Campton Light"/>
          <w:sz w:val="20"/>
          <w:szCs w:val="20"/>
        </w:rPr>
        <w:t>La décision d’arrêter temporairement l’exécution des prestations ne donne lieu à aucune indemnité. Elle suspend seulement les délais d’exécution. La décision d’arrêter définitivement la mission induit la rémunération du prestataire au prorata des missions effectuées et des livrables produits.</w:t>
      </w:r>
      <w:r w:rsidRPr="00524970">
        <w:rPr>
          <w:rFonts w:ascii="Campton Light" w:hAnsi="Campton Light"/>
          <w:sz w:val="20"/>
          <w:szCs w:val="20"/>
        </w:rPr>
        <w:tab/>
      </w:r>
    </w:p>
    <w:p w14:paraId="1C040A4C" w14:textId="7139CC3F" w:rsidR="00852C36" w:rsidRPr="00524970" w:rsidRDefault="00852C36" w:rsidP="002B0A49">
      <w:pPr>
        <w:pStyle w:val="Titre3"/>
        <w:numPr>
          <w:ilvl w:val="2"/>
          <w:numId w:val="0"/>
        </w:numPr>
        <w:spacing w:before="200"/>
        <w:ind w:left="720" w:hanging="720"/>
        <w:jc w:val="both"/>
        <w:rPr>
          <w:rFonts w:asciiTheme="minorHAnsi" w:eastAsia="Times New Roman" w:hAnsiTheme="minorHAnsi"/>
          <w:i/>
          <w:iCs/>
          <w:color w:val="2F5496" w:themeColor="accent1" w:themeShade="BF"/>
          <w:kern w:val="2"/>
          <w:sz w:val="24"/>
          <w:szCs w:val="24"/>
          <w:u w:val="single" w:color="1E5E9F"/>
          <w:lang w:eastAsia="en-US"/>
          <w14:ligatures w14:val="standardContextual"/>
        </w:rPr>
      </w:pP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3.</w:t>
      </w:r>
      <w:r w:rsidR="00045253"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7</w:t>
      </w: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.2 Décès, incapacité civile, impossibilité physique, force majeure</w:t>
      </w:r>
    </w:p>
    <w:p w14:paraId="620BCC0A" w14:textId="77777777" w:rsidR="00852C36" w:rsidRPr="00524970" w:rsidRDefault="00852C36" w:rsidP="002B0A49">
      <w:pPr>
        <w:spacing w:line="240" w:lineRule="auto"/>
        <w:rPr>
          <w:rFonts w:ascii="Campton Light" w:hAnsi="Campton Light"/>
          <w:sz w:val="20"/>
          <w:szCs w:val="20"/>
        </w:rPr>
      </w:pPr>
      <w:r w:rsidRPr="00524970">
        <w:rPr>
          <w:rFonts w:ascii="Campton Light" w:hAnsi="Campton Light"/>
          <w:sz w:val="20"/>
          <w:szCs w:val="20"/>
        </w:rPr>
        <w:t>En cas de décès, d’incapacité physique du prestataire de remplir ses obligations ou cas de force majeure, la commande est annulée sans indemnité.</w:t>
      </w:r>
    </w:p>
    <w:p w14:paraId="799F91F1" w14:textId="0B0C135A" w:rsidR="00852C36" w:rsidRPr="00524970" w:rsidRDefault="00852C36" w:rsidP="002B0A49">
      <w:pPr>
        <w:pStyle w:val="Titre3"/>
        <w:numPr>
          <w:ilvl w:val="2"/>
          <w:numId w:val="0"/>
        </w:numPr>
        <w:spacing w:before="200"/>
        <w:ind w:left="720" w:hanging="720"/>
        <w:jc w:val="both"/>
        <w:rPr>
          <w:rFonts w:asciiTheme="minorHAnsi" w:eastAsia="Times New Roman" w:hAnsiTheme="minorHAnsi"/>
          <w:i/>
          <w:iCs/>
          <w:color w:val="2F5496" w:themeColor="accent1" w:themeShade="BF"/>
          <w:kern w:val="2"/>
          <w:sz w:val="24"/>
          <w:szCs w:val="24"/>
          <w:u w:val="single" w:color="1E5E9F"/>
          <w:lang w:eastAsia="en-US"/>
          <w14:ligatures w14:val="standardContextual"/>
        </w:rPr>
      </w:pP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3.</w:t>
      </w:r>
      <w:r w:rsidR="00045253"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7</w:t>
      </w:r>
      <w:r w:rsidRPr="00524970">
        <w:rPr>
          <w:rFonts w:asciiTheme="minorHAnsi" w:eastAsia="Times New Roman" w:hAnsiTheme="minorHAnsi"/>
          <w:i/>
          <w:iCs/>
          <w:color w:val="2F5496" w:themeColor="accent1" w:themeShade="BF"/>
          <w:kern w:val="2"/>
          <w:sz w:val="24"/>
          <w:szCs w:val="24"/>
          <w:u w:val="single" w:color="1E5E9F"/>
          <w:lang w:eastAsia="en-US"/>
          <w14:ligatures w14:val="standardContextual"/>
        </w:rPr>
        <w:t>.3 Contestation</w:t>
      </w:r>
    </w:p>
    <w:p w14:paraId="79AEC37B" w14:textId="77777777" w:rsidR="00852C36" w:rsidRPr="00524970" w:rsidRDefault="00852C36" w:rsidP="002B0A49">
      <w:pPr>
        <w:spacing w:line="240" w:lineRule="auto"/>
        <w:jc w:val="both"/>
        <w:rPr>
          <w:rFonts w:ascii="Campton Light" w:hAnsi="Campton Light"/>
          <w:sz w:val="20"/>
          <w:szCs w:val="20"/>
        </w:rPr>
      </w:pPr>
      <w:r w:rsidRPr="00524970">
        <w:rPr>
          <w:rFonts w:ascii="Campton Light" w:hAnsi="Campton Light"/>
          <w:sz w:val="20"/>
          <w:szCs w:val="20"/>
        </w:rPr>
        <w:t>Toute contestation survenant entre les deux parties au sujet de l’exécution de l’étude est réglée par la procédure suivante : chacune des parties soumet d’abord à l’autre le motif de contestation, par écrit, en lui fixant un délai de réponse dans les quinze jours. En cas de désaccord, la contestation est portée devant le Tribunal Administratif.</w:t>
      </w:r>
    </w:p>
    <w:p w14:paraId="6C3C1FE1" w14:textId="18307C11" w:rsidR="00F3694F" w:rsidRPr="00524970" w:rsidRDefault="00442319" w:rsidP="002B0A49">
      <w:pPr>
        <w:pStyle w:val="Titre3"/>
        <w:rPr>
          <w:rFonts w:eastAsia="Calibri"/>
          <w:b/>
          <w:bCs/>
          <w:color w:val="2F5496" w:themeColor="accent1" w:themeShade="BF"/>
          <w:sz w:val="24"/>
          <w:szCs w:val="24"/>
          <w:u w:val="single"/>
          <w:lang w:eastAsia="en-US"/>
        </w:rPr>
      </w:pPr>
      <w:r w:rsidRPr="00524970">
        <w:rPr>
          <w:rFonts w:eastAsia="Calibri"/>
          <w:b/>
          <w:bCs/>
          <w:color w:val="2F5496" w:themeColor="accent1" w:themeShade="BF"/>
          <w:sz w:val="24"/>
          <w:szCs w:val="24"/>
          <w:u w:val="single"/>
          <w:lang w:eastAsia="en-US"/>
        </w:rPr>
        <w:t>3.</w:t>
      </w:r>
      <w:r w:rsidR="00045253" w:rsidRPr="00524970">
        <w:rPr>
          <w:rFonts w:eastAsia="Calibri"/>
          <w:b/>
          <w:bCs/>
          <w:color w:val="2F5496" w:themeColor="accent1" w:themeShade="BF"/>
          <w:sz w:val="24"/>
          <w:szCs w:val="24"/>
          <w:u w:val="single"/>
          <w:lang w:eastAsia="en-US"/>
        </w:rPr>
        <w:t>8</w:t>
      </w:r>
      <w:r w:rsidRPr="00524970">
        <w:rPr>
          <w:rFonts w:eastAsia="Calibri"/>
          <w:b/>
          <w:bCs/>
          <w:color w:val="2F5496" w:themeColor="accent1" w:themeShade="BF"/>
          <w:sz w:val="24"/>
          <w:szCs w:val="24"/>
          <w:u w:val="single"/>
          <w:lang w:eastAsia="en-US"/>
        </w:rPr>
        <w:t xml:space="preserve"> </w:t>
      </w:r>
      <w:r w:rsidR="00F3694F" w:rsidRPr="00524970">
        <w:rPr>
          <w:rFonts w:eastAsia="Calibri"/>
          <w:b/>
          <w:bCs/>
          <w:color w:val="2F5496" w:themeColor="accent1" w:themeShade="BF"/>
          <w:sz w:val="24"/>
          <w:szCs w:val="24"/>
          <w:u w:val="single"/>
          <w:lang w:eastAsia="en-US"/>
        </w:rPr>
        <w:t>Renseignements</w:t>
      </w:r>
      <w:r w:rsidR="00F3694F" w:rsidRPr="00524970">
        <w:rPr>
          <w:rFonts w:eastAsia="Calibri"/>
          <w:b/>
          <w:bCs/>
          <w:color w:val="2F5496" w:themeColor="accent1" w:themeShade="BF"/>
          <w:spacing w:val="-12"/>
          <w:sz w:val="24"/>
          <w:szCs w:val="24"/>
          <w:u w:val="single"/>
          <w:lang w:eastAsia="en-US"/>
        </w:rPr>
        <w:t xml:space="preserve"> </w:t>
      </w:r>
      <w:r w:rsidR="00F3694F" w:rsidRPr="00524970">
        <w:rPr>
          <w:rFonts w:eastAsia="Calibri"/>
          <w:b/>
          <w:bCs/>
          <w:color w:val="2F5496" w:themeColor="accent1" w:themeShade="BF"/>
          <w:spacing w:val="-2"/>
          <w:sz w:val="24"/>
          <w:szCs w:val="24"/>
          <w:u w:val="single"/>
          <w:lang w:eastAsia="en-US"/>
        </w:rPr>
        <w:t>complémentaires</w:t>
      </w:r>
    </w:p>
    <w:p w14:paraId="599FF5D8" w14:textId="07534284" w:rsidR="00F3694F" w:rsidRPr="00982B06" w:rsidRDefault="00F3694F" w:rsidP="002B0A49">
      <w:pPr>
        <w:widowControl w:val="0"/>
        <w:autoSpaceDE w:val="0"/>
        <w:autoSpaceDN w:val="0"/>
        <w:spacing w:after="0" w:line="240" w:lineRule="auto"/>
        <w:ind w:right="135"/>
        <w:jc w:val="both"/>
        <w:rPr>
          <w:rFonts w:ascii="Campton Light" w:hAnsi="Campton Light"/>
          <w:sz w:val="20"/>
          <w:szCs w:val="20"/>
        </w:rPr>
      </w:pPr>
      <w:r w:rsidRPr="00524970">
        <w:rPr>
          <w:rFonts w:ascii="Campton Light" w:hAnsi="Campton Light"/>
          <w:sz w:val="20"/>
          <w:szCs w:val="20"/>
        </w:rPr>
        <w:t xml:space="preserve">Pour plus d’informations, </w:t>
      </w:r>
      <w:r w:rsidR="00DD2498" w:rsidRPr="00524970">
        <w:rPr>
          <w:rFonts w:ascii="Campton Light" w:hAnsi="Campton Light"/>
          <w:sz w:val="20"/>
          <w:szCs w:val="20"/>
        </w:rPr>
        <w:t>l’interlocutrice est</w:t>
      </w:r>
      <w:r w:rsidRPr="00524970">
        <w:rPr>
          <w:rFonts w:ascii="Campton Light" w:hAnsi="Campton Light"/>
          <w:sz w:val="20"/>
          <w:szCs w:val="20"/>
        </w:rPr>
        <w:t xml:space="preserve"> </w:t>
      </w:r>
      <w:r w:rsidR="00F12019" w:rsidRPr="00524970">
        <w:rPr>
          <w:rFonts w:ascii="Campton Light" w:hAnsi="Campton Light"/>
          <w:sz w:val="20"/>
          <w:szCs w:val="20"/>
        </w:rPr>
        <w:t>Inès LUCAT, chargée de mission « agriculture</w:t>
      </w:r>
      <w:r w:rsidR="00DD2498" w:rsidRPr="00524970">
        <w:rPr>
          <w:rFonts w:ascii="Campton Light" w:hAnsi="Campton Light"/>
          <w:sz w:val="20"/>
          <w:szCs w:val="20"/>
        </w:rPr>
        <w:t xml:space="preserve"> </w:t>
      </w:r>
      <w:r w:rsidR="00F12019" w:rsidRPr="00524970">
        <w:rPr>
          <w:rFonts w:ascii="Campton Light" w:hAnsi="Campton Light"/>
          <w:sz w:val="20"/>
          <w:szCs w:val="20"/>
        </w:rPr>
        <w:t>» – ines.lucat@parc-pyrenees-catalanes.fr - 04.68.04.97.60.</w:t>
      </w:r>
    </w:p>
    <w:p w14:paraId="2D79E683" w14:textId="77777777" w:rsidR="00571D78" w:rsidRDefault="00571D78" w:rsidP="002B0A49">
      <w:pPr>
        <w:spacing w:line="240" w:lineRule="auto"/>
      </w:pPr>
    </w:p>
    <w:sectPr w:rsidR="00571D78" w:rsidSect="009F7A56">
      <w:headerReference w:type="default" r:id="rId20"/>
      <w:footerReference w:type="default" r:id="rId21"/>
      <w:pgSz w:w="11910" w:h="16840"/>
      <w:pgMar w:top="1280" w:right="1275" w:bottom="1400" w:left="1275" w:header="1871" w:footer="1208"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FF3CF" w14:textId="77777777" w:rsidR="007C767C" w:rsidRDefault="007C767C">
      <w:pPr>
        <w:spacing w:after="0" w:line="240" w:lineRule="auto"/>
      </w:pPr>
      <w:r>
        <w:separator/>
      </w:r>
    </w:p>
  </w:endnote>
  <w:endnote w:type="continuationSeparator" w:id="0">
    <w:p w14:paraId="5993EA7B" w14:textId="77777777" w:rsidR="007C767C" w:rsidRDefault="007C7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pton Light">
    <w:altName w:val="Calibri"/>
    <w:panose1 w:val="00000000000000000000"/>
    <w:charset w:val="00"/>
    <w:family w:val="swiss"/>
    <w:notTrueType/>
    <w:pitch w:val="variable"/>
    <w:sig w:usb0="00000007" w:usb1="00000023" w:usb2="00000000" w:usb3="00000000" w:csb0="00000093"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A302" w14:textId="5B009BE0" w:rsidR="000C5C94" w:rsidRDefault="000C5C94">
    <w:pPr>
      <w:pStyle w:val="Corpsdetex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678A" w14:textId="77777777" w:rsidR="00DD2498" w:rsidRDefault="00DD2498">
    <w:pPr>
      <w:pStyle w:val="Corpsdetexte"/>
      <w:spacing w:line="14" w:lineRule="auto"/>
      <w:rPr>
        <w:sz w:val="2"/>
      </w:rPr>
    </w:pPr>
    <w:r>
      <w:rPr>
        <w:rFonts w:ascii="Calibri" w:eastAsia="Calibri" w:hAnsi="Calibri" w:cs="Calibri"/>
        <w:noProof/>
        <w:sz w:val="20"/>
        <w:szCs w:val="22"/>
        <w:lang w:eastAsia="en-US"/>
      </w:rPr>
      <w:drawing>
        <wp:anchor distT="0" distB="0" distL="114300" distR="114300" simplePos="0" relativeHeight="251684864" behindDoc="1" locked="0" layoutInCell="1" allowOverlap="1" wp14:anchorId="729105DA" wp14:editId="409A6B8A">
          <wp:simplePos x="0" y="0"/>
          <wp:positionH relativeFrom="column">
            <wp:posOffset>1217221</wp:posOffset>
          </wp:positionH>
          <wp:positionV relativeFrom="paragraph">
            <wp:posOffset>51451</wp:posOffset>
          </wp:positionV>
          <wp:extent cx="2671948" cy="623955"/>
          <wp:effectExtent l="0" t="0" r="0" b="5080"/>
          <wp:wrapTight wrapText="bothSides">
            <wp:wrapPolygon edited="0">
              <wp:start x="0" y="0"/>
              <wp:lineTo x="0" y="9898"/>
              <wp:lineTo x="4005" y="10558"/>
              <wp:lineTo x="0" y="15837"/>
              <wp:lineTo x="0" y="19136"/>
              <wp:lineTo x="4929" y="21116"/>
              <wp:lineTo x="16481" y="21116"/>
              <wp:lineTo x="21410" y="19136"/>
              <wp:lineTo x="21410" y="0"/>
              <wp:lineTo x="0" y="0"/>
            </wp:wrapPolygon>
          </wp:wrapTight>
          <wp:docPr id="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37799" name="Image 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1948" cy="623955"/>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83840" behindDoc="0" locked="0" layoutInCell="1" allowOverlap="1" wp14:anchorId="7F1C63F9" wp14:editId="7F34354C">
          <wp:simplePos x="0" y="0"/>
          <wp:positionH relativeFrom="column">
            <wp:posOffset>3978234</wp:posOffset>
          </wp:positionH>
          <wp:positionV relativeFrom="paragraph">
            <wp:posOffset>10399</wp:posOffset>
          </wp:positionV>
          <wp:extent cx="670956" cy="670956"/>
          <wp:effectExtent l="0" t="0" r="0" b="0"/>
          <wp:wrapSquare wrapText="bothSides"/>
          <wp:docPr id="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91858" name="Image 1553791858"/>
                  <pic:cNvPicPr/>
                </pic:nvPicPr>
                <pic:blipFill>
                  <a:blip r:embed="rId2" cstate="print">
                    <a:extLst>
                      <a:ext uri="{28A0092B-C50C-407E-A947-70E740481C1C}">
                        <a14:useLocalDpi xmlns:a14="http://schemas.microsoft.com/office/drawing/2010/main" val="0"/>
                      </a:ext>
                    </a:extLst>
                  </a:blip>
                  <a:stretch>
                    <a:fillRect/>
                  </a:stretch>
                </pic:blipFill>
                <pic:spPr>
                  <a:xfrm>
                    <a:off x="0" y="0"/>
                    <a:ext cx="670956" cy="670956"/>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9EF9" w14:textId="77777777" w:rsidR="00DD2498" w:rsidRDefault="00DD2498">
    <w:pPr>
      <w:pStyle w:val="Corpsdetexte"/>
      <w:spacing w:line="14" w:lineRule="auto"/>
      <w:rPr>
        <w:sz w:val="2"/>
      </w:rPr>
    </w:pPr>
    <w:r>
      <w:rPr>
        <w:rFonts w:ascii="Calibri" w:eastAsia="Calibri" w:hAnsi="Calibri" w:cs="Calibri"/>
        <w:noProof/>
        <w:sz w:val="20"/>
        <w:szCs w:val="22"/>
        <w:lang w:eastAsia="en-US"/>
      </w:rPr>
      <w:drawing>
        <wp:anchor distT="0" distB="0" distL="114300" distR="114300" simplePos="0" relativeHeight="251681792" behindDoc="1" locked="0" layoutInCell="1" allowOverlap="1" wp14:anchorId="408CABDF" wp14:editId="6FAA55C3">
          <wp:simplePos x="0" y="0"/>
          <wp:positionH relativeFrom="column">
            <wp:posOffset>1217221</wp:posOffset>
          </wp:positionH>
          <wp:positionV relativeFrom="paragraph">
            <wp:posOffset>51451</wp:posOffset>
          </wp:positionV>
          <wp:extent cx="2671948" cy="623955"/>
          <wp:effectExtent l="0" t="0" r="0" b="5080"/>
          <wp:wrapTight wrapText="bothSides">
            <wp:wrapPolygon edited="0">
              <wp:start x="0" y="0"/>
              <wp:lineTo x="0" y="9898"/>
              <wp:lineTo x="4005" y="10558"/>
              <wp:lineTo x="0" y="15837"/>
              <wp:lineTo x="0" y="19136"/>
              <wp:lineTo x="4929" y="21116"/>
              <wp:lineTo x="16481" y="21116"/>
              <wp:lineTo x="21410" y="19136"/>
              <wp:lineTo x="21410" y="0"/>
              <wp:lineTo x="0" y="0"/>
            </wp:wrapPolygon>
          </wp:wrapTight>
          <wp:docPr id="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37799" name="Image 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1948" cy="623955"/>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80768" behindDoc="0" locked="0" layoutInCell="1" allowOverlap="1" wp14:anchorId="74A90C2D" wp14:editId="144521BF">
          <wp:simplePos x="0" y="0"/>
          <wp:positionH relativeFrom="column">
            <wp:posOffset>3978234</wp:posOffset>
          </wp:positionH>
          <wp:positionV relativeFrom="paragraph">
            <wp:posOffset>10399</wp:posOffset>
          </wp:positionV>
          <wp:extent cx="670956" cy="670956"/>
          <wp:effectExtent l="0" t="0" r="0" b="0"/>
          <wp:wrapSquare wrapText="bothSides"/>
          <wp:docPr id="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91858" name="Image 1553791858"/>
                  <pic:cNvPicPr/>
                </pic:nvPicPr>
                <pic:blipFill>
                  <a:blip r:embed="rId2" cstate="print">
                    <a:extLst>
                      <a:ext uri="{28A0092B-C50C-407E-A947-70E740481C1C}">
                        <a14:useLocalDpi xmlns:a14="http://schemas.microsoft.com/office/drawing/2010/main" val="0"/>
                      </a:ext>
                    </a:extLst>
                  </a:blip>
                  <a:stretch>
                    <a:fillRect/>
                  </a:stretch>
                </pic:blipFill>
                <pic:spPr>
                  <a:xfrm>
                    <a:off x="0" y="0"/>
                    <a:ext cx="670956" cy="67095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D9357" w14:textId="77777777" w:rsidR="007C767C" w:rsidRDefault="007C767C">
      <w:pPr>
        <w:spacing w:after="0" w:line="240" w:lineRule="auto"/>
      </w:pPr>
      <w:r>
        <w:separator/>
      </w:r>
    </w:p>
  </w:footnote>
  <w:footnote w:type="continuationSeparator" w:id="0">
    <w:p w14:paraId="6CB6A7FA" w14:textId="77777777" w:rsidR="007C767C" w:rsidRDefault="007C7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03951" w14:textId="77777777" w:rsidR="000C5C94" w:rsidRDefault="000C5C94">
    <w:pPr>
      <w:pStyle w:val="Corpsdetex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261400"/>
      <w:docPartObj>
        <w:docPartGallery w:val="Page Numbers (Top of Page)"/>
        <w:docPartUnique/>
      </w:docPartObj>
    </w:sdtPr>
    <w:sdtEndPr/>
    <w:sdtContent>
      <w:p w14:paraId="237D9E0E" w14:textId="06E8D952" w:rsidR="00DD2498" w:rsidRDefault="00DD2498">
        <w:pPr>
          <w:pStyle w:val="En-tte"/>
          <w:jc w:val="center"/>
        </w:pPr>
        <w:r>
          <w:rPr>
            <w:rFonts w:ascii="Calibri" w:eastAsia="Calibri" w:hAnsi="Calibri" w:cs="Calibri"/>
            <w:noProof/>
            <w:sz w:val="20"/>
            <w:szCs w:val="22"/>
            <w:lang w:eastAsia="en-US"/>
          </w:rPr>
          <w:drawing>
            <wp:anchor distT="0" distB="0" distL="114300" distR="114300" simplePos="0" relativeHeight="251687936" behindDoc="0" locked="0" layoutInCell="1" allowOverlap="1" wp14:anchorId="2DE5E61F" wp14:editId="054E3FE6">
              <wp:simplePos x="0" y="0"/>
              <wp:positionH relativeFrom="column">
                <wp:posOffset>-581891</wp:posOffset>
              </wp:positionH>
              <wp:positionV relativeFrom="paragraph">
                <wp:posOffset>-1080540</wp:posOffset>
              </wp:positionV>
              <wp:extent cx="657225" cy="1114425"/>
              <wp:effectExtent l="0" t="0" r="9525" b="9525"/>
              <wp:wrapSquare wrapText="bothSides"/>
              <wp:docPr id="13" name="Image 50"/>
              <wp:cNvGraphicFramePr/>
              <a:graphic xmlns:a="http://schemas.openxmlformats.org/drawingml/2006/main">
                <a:graphicData uri="http://schemas.openxmlformats.org/drawingml/2006/picture">
                  <pic:pic xmlns:pic="http://schemas.openxmlformats.org/drawingml/2006/picture">
                    <pic:nvPicPr>
                      <pic:cNvPr id="2114674587" name="Image 50"/>
                      <pic:cNvPicPr/>
                    </pic:nvPicPr>
                    <pic:blipFill>
                      <a:blip r:embed="rId1" cstate="screen">
                        <a:extLst>
                          <a:ext uri="{28A0092B-C50C-407E-A947-70E740481C1C}">
                            <a14:useLocalDpi xmlns:a14="http://schemas.microsoft.com/office/drawing/2010/main"/>
                          </a:ext>
                        </a:extLst>
                      </a:blip>
                      <a:stretch>
                        <a:fillRect/>
                      </a:stretch>
                    </pic:blipFill>
                    <pic:spPr>
                      <a:xfrm>
                        <a:off x="0" y="0"/>
                        <a:ext cx="657225" cy="11144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85888" behindDoc="0" locked="0" layoutInCell="1" allowOverlap="1" wp14:anchorId="44536C7D" wp14:editId="1CC69C89">
                  <wp:simplePos x="0" y="0"/>
                  <wp:positionH relativeFrom="column">
                    <wp:posOffset>2673350</wp:posOffset>
                  </wp:positionH>
                  <wp:positionV relativeFrom="paragraph">
                    <wp:posOffset>-445960</wp:posOffset>
                  </wp:positionV>
                  <wp:extent cx="418465" cy="221615"/>
                  <wp:effectExtent l="0" t="0" r="635" b="6985"/>
                  <wp:wrapSquare wrapText="bothSides"/>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8" name="Text Box 56"/>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FA298" w14:textId="77777777" w:rsidR="00DD2498" w:rsidRDefault="00DD2498">
                                <w:pPr>
                                  <w:jc w:val="center"/>
                                  <w:rPr>
                                    <w:szCs w:val="18"/>
                                  </w:rPr>
                                </w:pPr>
                                <w:r>
                                  <w:rPr>
                                    <w:sz w:val="22"/>
                                    <w:szCs w:val="22"/>
                                  </w:rPr>
                                  <w:fldChar w:fldCharType="begin"/>
                                </w:r>
                                <w:r>
                                  <w:instrText>PAGE    \* MERGEFORMAT</w:instrText>
                                </w:r>
                                <w:r>
                                  <w:rPr>
                                    <w:sz w:val="22"/>
                                    <w:szCs w:val="22"/>
                                  </w:rPr>
                                  <w:fldChar w:fldCharType="separate"/>
                                </w:r>
                                <w:r>
                                  <w:rPr>
                                    <w:i/>
                                    <w:iCs/>
                                    <w:sz w:val="18"/>
                                    <w:szCs w:val="18"/>
                                  </w:rPr>
                                  <w:t>2</w:t>
                                </w:r>
                                <w:r>
                                  <w:rPr>
                                    <w:i/>
                                    <w:iCs/>
                                    <w:sz w:val="18"/>
                                    <w:szCs w:val="18"/>
                                  </w:rPr>
                                  <w:fldChar w:fldCharType="end"/>
                                </w:r>
                              </w:p>
                            </w:txbxContent>
                          </wps:txbx>
                          <wps:bodyPr rot="0" vert="horz" wrap="square" lIns="0" tIns="0" rIns="0" bIns="0" anchor="t" anchorCtr="0" upright="1">
                            <a:noAutofit/>
                          </wps:bodyPr>
                        </wps:wsp>
                        <wpg:grpSp>
                          <wpg:cNvPr id="9" name="Group 57"/>
                          <wpg:cNvGrpSpPr>
                            <a:grpSpLocks/>
                          </wpg:cNvGrpSpPr>
                          <wpg:grpSpPr bwMode="auto">
                            <a:xfrm>
                              <a:off x="5494" y="739"/>
                              <a:ext cx="372" cy="72"/>
                              <a:chOff x="5486" y="739"/>
                              <a:chExt cx="372" cy="72"/>
                            </a:xfrm>
                          </wpg:grpSpPr>
                          <wps:wsp>
                            <wps:cNvPr id="10" name="Oval 58"/>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Oval 59"/>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Oval 60"/>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44536C7D" id="Groupe 7" o:spid="_x0000_s1029" style="position:absolute;left:0;text-align:left;margin-left:210.5pt;margin-top:-35.1pt;width:32.95pt;height:17.45pt;z-index:251685888"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">
                  <v:shapetype id="_x0000_t202" coordsize="21600,21600" o:spt="202" path="m,l,21600r21600,l21600,xe">
                    <v:stroke joinstyle="miter"/>
                    <v:path gradientshapeok="t" o:connecttype="rect"/>
                  </v:shapetype>
                  <v:shape id="Text Box 56" o:spid="_x0000_s1030" type="#_x0000_t202" style="position:absolute;left:5351;top:80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4CFA298" w14:textId="77777777" w:rsidR="00DD2498" w:rsidRDefault="00DD2498">
                          <w:pPr>
                            <w:jc w:val="center"/>
                            <w:rPr>
                              <w:szCs w:val="18"/>
                            </w:rPr>
                          </w:pPr>
                          <w:r>
                            <w:rPr>
                              <w:sz w:val="22"/>
                              <w:szCs w:val="22"/>
                            </w:rPr>
                            <w:fldChar w:fldCharType="begin"/>
                          </w:r>
                          <w:r>
                            <w:instrText>PAGE    \* MERGEFORMAT</w:instrText>
                          </w:r>
                          <w:r>
                            <w:rPr>
                              <w:sz w:val="22"/>
                              <w:szCs w:val="22"/>
                            </w:rPr>
                            <w:fldChar w:fldCharType="separate"/>
                          </w:r>
                          <w:r>
                            <w:rPr>
                              <w:i/>
                              <w:iCs/>
                              <w:sz w:val="18"/>
                              <w:szCs w:val="18"/>
                            </w:rPr>
                            <w:t>2</w:t>
                          </w:r>
                          <w:r>
                            <w:rPr>
                              <w:i/>
                              <w:iCs/>
                              <w:sz w:val="18"/>
                              <w:szCs w:val="18"/>
                            </w:rPr>
                            <w:fldChar w:fldCharType="end"/>
                          </w:r>
                        </w:p>
                      </w:txbxContent>
                    </v:textbox>
                  </v:shape>
                  <v:group id="Group 57" o:spid="_x0000_s1031" style="position:absolute;left:5494;top:739;width:372;height:72" coordorigin="5486,739" coordsize="3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oval id="Oval 58" o:spid="_x0000_s1032" style="position:absolute;left:54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" fillcolor="#84a2c6" stroked="f"/>
                    <v:oval id="Oval 59" o:spid="_x0000_s1033" style="position:absolute;left:563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" fillcolor="#84a2c6" stroked="f"/>
                    <v:oval id="Oval 60" o:spid="_x0000_s1034" style="position:absolute;left:57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" fillcolor="#84a2c6" stroked="f"/>
                  </v:group>
                  <w10:wrap type="square"/>
                </v:group>
              </w:pict>
            </mc:Fallback>
          </mc:AlternateContent>
        </w:r>
      </w:p>
    </w:sdtContent>
  </w:sdt>
  <w:p w14:paraId="79D37385" w14:textId="5F38EC88" w:rsidR="009F7A56" w:rsidRDefault="009F7A56">
    <w:pPr>
      <w:pStyle w:val="Corpsdetex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9B11" w14:textId="3B067286" w:rsidR="009F7A56" w:rsidRDefault="009F7A56">
    <w:pPr>
      <w:pStyle w:val="Corpsdetexte"/>
      <w:spacing w:line="14" w:lineRule="auto"/>
      <w:rPr>
        <w:sz w:val="20"/>
      </w:rPr>
    </w:pPr>
    <w:r>
      <w:rPr>
        <w:rFonts w:ascii="Calibri" w:eastAsia="Calibri" w:hAnsi="Calibri" w:cs="Calibri"/>
        <w:noProof/>
        <w:sz w:val="20"/>
        <w:szCs w:val="22"/>
        <w:lang w:eastAsia="en-US"/>
      </w:rPr>
      <w:drawing>
        <wp:anchor distT="0" distB="0" distL="114300" distR="114300" simplePos="0" relativeHeight="251669504" behindDoc="0" locked="0" layoutInCell="1" allowOverlap="1" wp14:anchorId="016457D9" wp14:editId="6DA9A5E3">
          <wp:simplePos x="0" y="0"/>
          <wp:positionH relativeFrom="column">
            <wp:posOffset>-657225</wp:posOffset>
          </wp:positionH>
          <wp:positionV relativeFrom="paragraph">
            <wp:posOffset>-1057275</wp:posOffset>
          </wp:positionV>
          <wp:extent cx="657225" cy="1114425"/>
          <wp:effectExtent l="0" t="0" r="9525" b="9525"/>
          <wp:wrapNone/>
          <wp:docPr id="1500266521" name="Image 50"/>
          <wp:cNvGraphicFramePr/>
          <a:graphic xmlns:a="http://schemas.openxmlformats.org/drawingml/2006/main">
            <a:graphicData uri="http://schemas.openxmlformats.org/drawingml/2006/picture">
              <pic:pic xmlns:pic="http://schemas.openxmlformats.org/drawingml/2006/picture">
                <pic:nvPicPr>
                  <pic:cNvPr id="2114674587" name="Image 50"/>
                  <pic:cNvPicPr/>
                </pic:nvPicPr>
                <pic:blipFill>
                  <a:blip r:embed="rId1" cstate="screen">
                    <a:extLst>
                      <a:ext uri="{28A0092B-C50C-407E-A947-70E740481C1C}">
                        <a14:useLocalDpi xmlns:a14="http://schemas.microsoft.com/office/drawing/2010/main"/>
                      </a:ext>
                    </a:extLst>
                  </a:blip>
                  <a:stretch>
                    <a:fillRect/>
                  </a:stretch>
                </pic:blipFill>
                <pic:spPr>
                  <a:xfrm>
                    <a:off x="0" y="0"/>
                    <a:ext cx="657225" cy="11144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71AC"/>
    <w:multiLevelType w:val="hybridMultilevel"/>
    <w:tmpl w:val="49A0EC06"/>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0327EC"/>
    <w:multiLevelType w:val="hybridMultilevel"/>
    <w:tmpl w:val="65C6B7FA"/>
    <w:lvl w:ilvl="0" w:tplc="A16C1D9E">
      <w:numFmt w:val="bullet"/>
      <w:lvlText w:val=""/>
      <w:lvlJc w:val="left"/>
      <w:pPr>
        <w:ind w:left="863" w:hanging="360"/>
      </w:pPr>
      <w:rPr>
        <w:rFonts w:ascii="Symbol" w:eastAsia="Symbol" w:hAnsi="Symbol" w:cs="Symbol" w:hint="default"/>
        <w:b w:val="0"/>
        <w:bCs w:val="0"/>
        <w:i w:val="0"/>
        <w:iCs w:val="0"/>
        <w:spacing w:val="0"/>
        <w:w w:val="100"/>
        <w:sz w:val="22"/>
        <w:szCs w:val="22"/>
        <w:lang w:val="fr-FR" w:eastAsia="en-US" w:bidi="ar-SA"/>
      </w:rPr>
    </w:lvl>
    <w:lvl w:ilvl="1" w:tplc="ADB6AEDA">
      <w:numFmt w:val="bullet"/>
      <w:lvlText w:val="•"/>
      <w:lvlJc w:val="left"/>
      <w:pPr>
        <w:ind w:left="1709" w:hanging="360"/>
      </w:pPr>
      <w:rPr>
        <w:rFonts w:hint="default"/>
        <w:lang w:val="fr-FR" w:eastAsia="en-US" w:bidi="ar-SA"/>
      </w:rPr>
    </w:lvl>
    <w:lvl w:ilvl="2" w:tplc="4E0A3E86">
      <w:numFmt w:val="bullet"/>
      <w:lvlText w:val="•"/>
      <w:lvlJc w:val="left"/>
      <w:pPr>
        <w:ind w:left="2559" w:hanging="360"/>
      </w:pPr>
      <w:rPr>
        <w:rFonts w:hint="default"/>
        <w:lang w:val="fr-FR" w:eastAsia="en-US" w:bidi="ar-SA"/>
      </w:rPr>
    </w:lvl>
    <w:lvl w:ilvl="3" w:tplc="2AA08708">
      <w:numFmt w:val="bullet"/>
      <w:lvlText w:val="•"/>
      <w:lvlJc w:val="left"/>
      <w:pPr>
        <w:ind w:left="3408" w:hanging="360"/>
      </w:pPr>
      <w:rPr>
        <w:rFonts w:hint="default"/>
        <w:lang w:val="fr-FR" w:eastAsia="en-US" w:bidi="ar-SA"/>
      </w:rPr>
    </w:lvl>
    <w:lvl w:ilvl="4" w:tplc="A99A0B9E">
      <w:numFmt w:val="bullet"/>
      <w:lvlText w:val="•"/>
      <w:lvlJc w:val="left"/>
      <w:pPr>
        <w:ind w:left="4258" w:hanging="360"/>
      </w:pPr>
      <w:rPr>
        <w:rFonts w:hint="default"/>
        <w:lang w:val="fr-FR" w:eastAsia="en-US" w:bidi="ar-SA"/>
      </w:rPr>
    </w:lvl>
    <w:lvl w:ilvl="5" w:tplc="0538893C">
      <w:numFmt w:val="bullet"/>
      <w:lvlText w:val="•"/>
      <w:lvlJc w:val="left"/>
      <w:pPr>
        <w:ind w:left="5108" w:hanging="360"/>
      </w:pPr>
      <w:rPr>
        <w:rFonts w:hint="default"/>
        <w:lang w:val="fr-FR" w:eastAsia="en-US" w:bidi="ar-SA"/>
      </w:rPr>
    </w:lvl>
    <w:lvl w:ilvl="6" w:tplc="286C361C">
      <w:numFmt w:val="bullet"/>
      <w:lvlText w:val="•"/>
      <w:lvlJc w:val="left"/>
      <w:pPr>
        <w:ind w:left="5957" w:hanging="360"/>
      </w:pPr>
      <w:rPr>
        <w:rFonts w:hint="default"/>
        <w:lang w:val="fr-FR" w:eastAsia="en-US" w:bidi="ar-SA"/>
      </w:rPr>
    </w:lvl>
    <w:lvl w:ilvl="7" w:tplc="333C042A">
      <w:numFmt w:val="bullet"/>
      <w:lvlText w:val="•"/>
      <w:lvlJc w:val="left"/>
      <w:pPr>
        <w:ind w:left="6807" w:hanging="360"/>
      </w:pPr>
      <w:rPr>
        <w:rFonts w:hint="default"/>
        <w:lang w:val="fr-FR" w:eastAsia="en-US" w:bidi="ar-SA"/>
      </w:rPr>
    </w:lvl>
    <w:lvl w:ilvl="8" w:tplc="1AB25F6A">
      <w:numFmt w:val="bullet"/>
      <w:lvlText w:val="•"/>
      <w:lvlJc w:val="left"/>
      <w:pPr>
        <w:ind w:left="7657" w:hanging="360"/>
      </w:pPr>
      <w:rPr>
        <w:rFonts w:hint="default"/>
        <w:lang w:val="fr-FR" w:eastAsia="en-US" w:bidi="ar-SA"/>
      </w:rPr>
    </w:lvl>
  </w:abstractNum>
  <w:abstractNum w:abstractNumId="2" w15:restartNumberingAfterBreak="0">
    <w:nsid w:val="04666D5F"/>
    <w:multiLevelType w:val="hybridMultilevel"/>
    <w:tmpl w:val="43325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655F2C"/>
    <w:multiLevelType w:val="multilevel"/>
    <w:tmpl w:val="BC2800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7754E2"/>
    <w:multiLevelType w:val="multilevel"/>
    <w:tmpl w:val="3AE25F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E55A8D"/>
    <w:multiLevelType w:val="hybridMultilevel"/>
    <w:tmpl w:val="4078C8F6"/>
    <w:lvl w:ilvl="0" w:tplc="0206D8CE">
      <w:numFmt w:val="bullet"/>
      <w:lvlText w:val=""/>
      <w:lvlJc w:val="left"/>
      <w:pPr>
        <w:ind w:left="863" w:hanging="360"/>
      </w:pPr>
      <w:rPr>
        <w:rFonts w:ascii="Symbol" w:eastAsia="Symbol" w:hAnsi="Symbol" w:cs="Symbol" w:hint="default"/>
        <w:b w:val="0"/>
        <w:bCs w:val="0"/>
        <w:i w:val="0"/>
        <w:iCs w:val="0"/>
        <w:spacing w:val="0"/>
        <w:w w:val="100"/>
        <w:sz w:val="22"/>
        <w:szCs w:val="22"/>
        <w:lang w:val="fr-FR" w:eastAsia="en-US" w:bidi="ar-SA"/>
      </w:rPr>
    </w:lvl>
    <w:lvl w:ilvl="1" w:tplc="07187FAA">
      <w:numFmt w:val="bullet"/>
      <w:lvlText w:val="•"/>
      <w:lvlJc w:val="left"/>
      <w:pPr>
        <w:ind w:left="1709" w:hanging="360"/>
      </w:pPr>
      <w:rPr>
        <w:rFonts w:hint="default"/>
        <w:lang w:val="fr-FR" w:eastAsia="en-US" w:bidi="ar-SA"/>
      </w:rPr>
    </w:lvl>
    <w:lvl w:ilvl="2" w:tplc="3DCE898E">
      <w:numFmt w:val="bullet"/>
      <w:lvlText w:val="•"/>
      <w:lvlJc w:val="left"/>
      <w:pPr>
        <w:ind w:left="2559" w:hanging="360"/>
      </w:pPr>
      <w:rPr>
        <w:rFonts w:hint="default"/>
        <w:lang w:val="fr-FR" w:eastAsia="en-US" w:bidi="ar-SA"/>
      </w:rPr>
    </w:lvl>
    <w:lvl w:ilvl="3" w:tplc="86B8E42A">
      <w:numFmt w:val="bullet"/>
      <w:lvlText w:val="•"/>
      <w:lvlJc w:val="left"/>
      <w:pPr>
        <w:ind w:left="3408" w:hanging="360"/>
      </w:pPr>
      <w:rPr>
        <w:rFonts w:hint="default"/>
        <w:lang w:val="fr-FR" w:eastAsia="en-US" w:bidi="ar-SA"/>
      </w:rPr>
    </w:lvl>
    <w:lvl w:ilvl="4" w:tplc="A6F47D4A">
      <w:numFmt w:val="bullet"/>
      <w:lvlText w:val="•"/>
      <w:lvlJc w:val="left"/>
      <w:pPr>
        <w:ind w:left="4258" w:hanging="360"/>
      </w:pPr>
      <w:rPr>
        <w:rFonts w:hint="default"/>
        <w:lang w:val="fr-FR" w:eastAsia="en-US" w:bidi="ar-SA"/>
      </w:rPr>
    </w:lvl>
    <w:lvl w:ilvl="5" w:tplc="E35AB5A4">
      <w:numFmt w:val="bullet"/>
      <w:lvlText w:val="•"/>
      <w:lvlJc w:val="left"/>
      <w:pPr>
        <w:ind w:left="5108" w:hanging="360"/>
      </w:pPr>
      <w:rPr>
        <w:rFonts w:hint="default"/>
        <w:lang w:val="fr-FR" w:eastAsia="en-US" w:bidi="ar-SA"/>
      </w:rPr>
    </w:lvl>
    <w:lvl w:ilvl="6" w:tplc="C33A1FFA">
      <w:numFmt w:val="bullet"/>
      <w:lvlText w:val="•"/>
      <w:lvlJc w:val="left"/>
      <w:pPr>
        <w:ind w:left="5957" w:hanging="360"/>
      </w:pPr>
      <w:rPr>
        <w:rFonts w:hint="default"/>
        <w:lang w:val="fr-FR" w:eastAsia="en-US" w:bidi="ar-SA"/>
      </w:rPr>
    </w:lvl>
    <w:lvl w:ilvl="7" w:tplc="0F4403CC">
      <w:numFmt w:val="bullet"/>
      <w:lvlText w:val="•"/>
      <w:lvlJc w:val="left"/>
      <w:pPr>
        <w:ind w:left="6807" w:hanging="360"/>
      </w:pPr>
      <w:rPr>
        <w:rFonts w:hint="default"/>
        <w:lang w:val="fr-FR" w:eastAsia="en-US" w:bidi="ar-SA"/>
      </w:rPr>
    </w:lvl>
    <w:lvl w:ilvl="8" w:tplc="03A66298">
      <w:numFmt w:val="bullet"/>
      <w:lvlText w:val="•"/>
      <w:lvlJc w:val="left"/>
      <w:pPr>
        <w:ind w:left="7657" w:hanging="360"/>
      </w:pPr>
      <w:rPr>
        <w:rFonts w:hint="default"/>
        <w:lang w:val="fr-FR" w:eastAsia="en-US" w:bidi="ar-SA"/>
      </w:rPr>
    </w:lvl>
  </w:abstractNum>
  <w:abstractNum w:abstractNumId="6" w15:restartNumberingAfterBreak="0">
    <w:nsid w:val="1C510587"/>
    <w:multiLevelType w:val="multilevel"/>
    <w:tmpl w:val="7E561038"/>
    <w:lvl w:ilvl="0">
      <w:start w:val="1"/>
      <w:numFmt w:val="decimal"/>
      <w:lvlText w:val="%1"/>
      <w:lvlJc w:val="left"/>
      <w:pPr>
        <w:ind w:left="420" w:hanging="420"/>
      </w:pPr>
      <w:rPr>
        <w:rFonts w:hint="default"/>
      </w:rPr>
    </w:lvl>
    <w:lvl w:ilvl="1">
      <w:start w:val="5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1410FC"/>
    <w:multiLevelType w:val="hybridMultilevel"/>
    <w:tmpl w:val="808E5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68465F"/>
    <w:multiLevelType w:val="multilevel"/>
    <w:tmpl w:val="C61EF61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513778"/>
    <w:multiLevelType w:val="hybridMultilevel"/>
    <w:tmpl w:val="5D70EEC0"/>
    <w:lvl w:ilvl="0" w:tplc="C0BA3964">
      <w:numFmt w:val="bullet"/>
      <w:lvlText w:val=""/>
      <w:lvlJc w:val="left"/>
      <w:pPr>
        <w:ind w:left="1583" w:hanging="360"/>
      </w:pPr>
      <w:rPr>
        <w:rFonts w:ascii="Symbol" w:eastAsia="Symbol" w:hAnsi="Symbol" w:cs="Symbol" w:hint="default"/>
        <w:b w:val="0"/>
        <w:bCs w:val="0"/>
        <w:i w:val="0"/>
        <w:iCs w:val="0"/>
        <w:spacing w:val="0"/>
        <w:w w:val="100"/>
        <w:sz w:val="22"/>
        <w:szCs w:val="22"/>
        <w:lang w:val="fr-FR" w:eastAsia="en-US" w:bidi="ar-SA"/>
      </w:rPr>
    </w:lvl>
    <w:lvl w:ilvl="1" w:tplc="020282B0">
      <w:numFmt w:val="bullet"/>
      <w:lvlText w:val="•"/>
      <w:lvlJc w:val="left"/>
      <w:pPr>
        <w:ind w:left="2429" w:hanging="360"/>
      </w:pPr>
      <w:rPr>
        <w:rFonts w:hint="default"/>
        <w:lang w:val="fr-FR" w:eastAsia="en-US" w:bidi="ar-SA"/>
      </w:rPr>
    </w:lvl>
    <w:lvl w:ilvl="2" w:tplc="3616571C">
      <w:numFmt w:val="bullet"/>
      <w:lvlText w:val="•"/>
      <w:lvlJc w:val="left"/>
      <w:pPr>
        <w:ind w:left="3279" w:hanging="360"/>
      </w:pPr>
      <w:rPr>
        <w:rFonts w:hint="default"/>
        <w:lang w:val="fr-FR" w:eastAsia="en-US" w:bidi="ar-SA"/>
      </w:rPr>
    </w:lvl>
    <w:lvl w:ilvl="3" w:tplc="1DAEF3AA">
      <w:numFmt w:val="bullet"/>
      <w:lvlText w:val="•"/>
      <w:lvlJc w:val="left"/>
      <w:pPr>
        <w:ind w:left="4128" w:hanging="360"/>
      </w:pPr>
      <w:rPr>
        <w:rFonts w:hint="default"/>
        <w:lang w:val="fr-FR" w:eastAsia="en-US" w:bidi="ar-SA"/>
      </w:rPr>
    </w:lvl>
    <w:lvl w:ilvl="4" w:tplc="437201B8">
      <w:numFmt w:val="bullet"/>
      <w:lvlText w:val="•"/>
      <w:lvlJc w:val="left"/>
      <w:pPr>
        <w:ind w:left="4978" w:hanging="360"/>
      </w:pPr>
      <w:rPr>
        <w:rFonts w:hint="default"/>
        <w:lang w:val="fr-FR" w:eastAsia="en-US" w:bidi="ar-SA"/>
      </w:rPr>
    </w:lvl>
    <w:lvl w:ilvl="5" w:tplc="3C26D164">
      <w:numFmt w:val="bullet"/>
      <w:lvlText w:val="•"/>
      <w:lvlJc w:val="left"/>
      <w:pPr>
        <w:ind w:left="5828" w:hanging="360"/>
      </w:pPr>
      <w:rPr>
        <w:rFonts w:hint="default"/>
        <w:lang w:val="fr-FR" w:eastAsia="en-US" w:bidi="ar-SA"/>
      </w:rPr>
    </w:lvl>
    <w:lvl w:ilvl="6" w:tplc="9604A0B2">
      <w:numFmt w:val="bullet"/>
      <w:lvlText w:val="•"/>
      <w:lvlJc w:val="left"/>
      <w:pPr>
        <w:ind w:left="6677" w:hanging="360"/>
      </w:pPr>
      <w:rPr>
        <w:rFonts w:hint="default"/>
        <w:lang w:val="fr-FR" w:eastAsia="en-US" w:bidi="ar-SA"/>
      </w:rPr>
    </w:lvl>
    <w:lvl w:ilvl="7" w:tplc="3FE80922">
      <w:numFmt w:val="bullet"/>
      <w:lvlText w:val="•"/>
      <w:lvlJc w:val="left"/>
      <w:pPr>
        <w:ind w:left="7527" w:hanging="360"/>
      </w:pPr>
      <w:rPr>
        <w:rFonts w:hint="default"/>
        <w:lang w:val="fr-FR" w:eastAsia="en-US" w:bidi="ar-SA"/>
      </w:rPr>
    </w:lvl>
    <w:lvl w:ilvl="8" w:tplc="B8FC36E4">
      <w:numFmt w:val="bullet"/>
      <w:lvlText w:val="•"/>
      <w:lvlJc w:val="left"/>
      <w:pPr>
        <w:ind w:left="8377" w:hanging="360"/>
      </w:pPr>
      <w:rPr>
        <w:rFonts w:hint="default"/>
        <w:lang w:val="fr-FR" w:eastAsia="en-US" w:bidi="ar-SA"/>
      </w:rPr>
    </w:lvl>
  </w:abstractNum>
  <w:abstractNum w:abstractNumId="10" w15:restartNumberingAfterBreak="0">
    <w:nsid w:val="240C1A69"/>
    <w:multiLevelType w:val="hybridMultilevel"/>
    <w:tmpl w:val="BEECE5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25236299"/>
    <w:multiLevelType w:val="multilevel"/>
    <w:tmpl w:val="A7D2A40E"/>
    <w:lvl w:ilvl="0">
      <w:start w:val="1"/>
      <w:numFmt w:val="decimal"/>
      <w:lvlText w:val="%1"/>
      <w:lvlJc w:val="left"/>
      <w:pPr>
        <w:ind w:left="360" w:hanging="360"/>
      </w:pPr>
      <w:rPr>
        <w:rFonts w:hint="default"/>
        <w:u w:val="single"/>
      </w:rPr>
    </w:lvl>
    <w:lvl w:ilvl="1">
      <w:start w:val="4"/>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2B6877FA"/>
    <w:multiLevelType w:val="hybridMultilevel"/>
    <w:tmpl w:val="191CBC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2DB2317B"/>
    <w:multiLevelType w:val="hybridMultilevel"/>
    <w:tmpl w:val="322AEC1E"/>
    <w:lvl w:ilvl="0" w:tplc="FFFFFFFF">
      <w:start w:val="1"/>
      <w:numFmt w:val="bullet"/>
      <w:lvlText w:val="o"/>
      <w:lvlJc w:val="left"/>
      <w:pPr>
        <w:ind w:left="720" w:hanging="360"/>
      </w:pPr>
      <w:rPr>
        <w:rFonts w:ascii="Courier New" w:hAnsi="Courier New" w:cs="Courier New" w:hint="default"/>
      </w:rPr>
    </w:lvl>
    <w:lvl w:ilvl="1" w:tplc="040C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133439"/>
    <w:multiLevelType w:val="hybridMultilevel"/>
    <w:tmpl w:val="6DCA48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3092332"/>
    <w:multiLevelType w:val="hybridMultilevel"/>
    <w:tmpl w:val="127C7E1C"/>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4334655F"/>
    <w:multiLevelType w:val="multilevel"/>
    <w:tmpl w:val="5A3E5C2A"/>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B10790"/>
    <w:multiLevelType w:val="hybridMultilevel"/>
    <w:tmpl w:val="ACD023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E6D77FF"/>
    <w:multiLevelType w:val="multilevel"/>
    <w:tmpl w:val="73AE46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017071"/>
    <w:multiLevelType w:val="multilevel"/>
    <w:tmpl w:val="E6468B0C"/>
    <w:lvl w:ilvl="0">
      <w:start w:val="1"/>
      <w:numFmt w:val="decimal"/>
      <w:lvlText w:val="%1."/>
      <w:lvlJc w:val="left"/>
      <w:pPr>
        <w:ind w:left="390" w:hanging="390"/>
      </w:pPr>
      <w:rPr>
        <w:rFonts w:hint="default"/>
        <w:u w:val="single"/>
      </w:rPr>
    </w:lvl>
    <w:lvl w:ilvl="1">
      <w:start w:val="2"/>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0" w15:restartNumberingAfterBreak="0">
    <w:nsid w:val="66092F7F"/>
    <w:multiLevelType w:val="hybridMultilevel"/>
    <w:tmpl w:val="A5B6DB7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6AF63AEE"/>
    <w:multiLevelType w:val="hybridMultilevel"/>
    <w:tmpl w:val="F5F42D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77B40285"/>
    <w:multiLevelType w:val="multilevel"/>
    <w:tmpl w:val="D3CE434E"/>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E16890"/>
    <w:multiLevelType w:val="multilevel"/>
    <w:tmpl w:val="6BBA570E"/>
    <w:lvl w:ilvl="0">
      <w:start w:val="1"/>
      <w:numFmt w:val="decimal"/>
      <w:lvlText w:val="%1"/>
      <w:lvlJc w:val="left"/>
      <w:pPr>
        <w:ind w:left="575" w:hanging="432"/>
        <w:jc w:val="right"/>
      </w:pPr>
      <w:rPr>
        <w:rFonts w:ascii="Cambria" w:eastAsia="Cambria" w:hAnsi="Cambria" w:cs="Cambria" w:hint="default"/>
        <w:b w:val="0"/>
        <w:bCs w:val="0"/>
        <w:i w:val="0"/>
        <w:iCs w:val="0"/>
        <w:color w:val="252525"/>
        <w:spacing w:val="0"/>
        <w:w w:val="100"/>
        <w:sz w:val="40"/>
        <w:szCs w:val="40"/>
        <w:lang w:val="fr-FR" w:eastAsia="en-US" w:bidi="ar-SA"/>
      </w:rPr>
    </w:lvl>
    <w:lvl w:ilvl="1">
      <w:start w:val="1"/>
      <w:numFmt w:val="decimal"/>
      <w:lvlText w:val="%1.%2"/>
      <w:lvlJc w:val="left"/>
      <w:pPr>
        <w:ind w:left="719" w:hanging="576"/>
      </w:pPr>
      <w:rPr>
        <w:rFonts w:hint="default"/>
        <w:spacing w:val="-1"/>
        <w:w w:val="100"/>
        <w:lang w:val="fr-FR" w:eastAsia="en-US" w:bidi="ar-SA"/>
      </w:rPr>
    </w:lvl>
    <w:lvl w:ilvl="2">
      <w:start w:val="1"/>
      <w:numFmt w:val="decimal"/>
      <w:lvlText w:val="%1.%2.%3"/>
      <w:lvlJc w:val="left"/>
      <w:pPr>
        <w:ind w:left="863" w:hanging="576"/>
      </w:pPr>
      <w:rPr>
        <w:rFonts w:ascii="Cambria" w:eastAsia="Cambria" w:hAnsi="Cambria" w:cs="Cambria" w:hint="default"/>
        <w:b w:val="0"/>
        <w:bCs w:val="0"/>
        <w:i/>
        <w:iCs/>
        <w:color w:val="1E5E9F"/>
        <w:spacing w:val="-1"/>
        <w:w w:val="100"/>
        <w:sz w:val="22"/>
        <w:szCs w:val="22"/>
        <w:lang w:val="fr-FR" w:eastAsia="en-US" w:bidi="ar-SA"/>
      </w:rPr>
    </w:lvl>
    <w:lvl w:ilvl="3">
      <w:numFmt w:val="bullet"/>
      <w:lvlText w:val=""/>
      <w:lvlJc w:val="left"/>
      <w:pPr>
        <w:ind w:left="863" w:hanging="576"/>
      </w:pPr>
      <w:rPr>
        <w:rFonts w:ascii="Symbol" w:eastAsia="Symbol" w:hAnsi="Symbol" w:cs="Symbol" w:hint="default"/>
        <w:b w:val="0"/>
        <w:bCs w:val="0"/>
        <w:i w:val="0"/>
        <w:iCs w:val="0"/>
        <w:spacing w:val="0"/>
        <w:w w:val="100"/>
        <w:sz w:val="22"/>
        <w:szCs w:val="22"/>
        <w:lang w:val="fr-FR" w:eastAsia="en-US" w:bidi="ar-SA"/>
      </w:rPr>
    </w:lvl>
    <w:lvl w:ilvl="4">
      <w:numFmt w:val="bullet"/>
      <w:lvlText w:val="•"/>
      <w:lvlJc w:val="left"/>
      <w:pPr>
        <w:ind w:left="630" w:hanging="576"/>
      </w:pPr>
      <w:rPr>
        <w:rFonts w:hint="default"/>
        <w:lang w:val="fr-FR" w:eastAsia="en-US" w:bidi="ar-SA"/>
      </w:rPr>
    </w:lvl>
    <w:lvl w:ilvl="5">
      <w:numFmt w:val="bullet"/>
      <w:lvlText w:val="•"/>
      <w:lvlJc w:val="left"/>
      <w:pPr>
        <w:ind w:left="515" w:hanging="576"/>
      </w:pPr>
      <w:rPr>
        <w:rFonts w:hint="default"/>
        <w:lang w:val="fr-FR" w:eastAsia="en-US" w:bidi="ar-SA"/>
      </w:rPr>
    </w:lvl>
    <w:lvl w:ilvl="6">
      <w:numFmt w:val="bullet"/>
      <w:lvlText w:val="•"/>
      <w:lvlJc w:val="left"/>
      <w:pPr>
        <w:ind w:left="400" w:hanging="576"/>
      </w:pPr>
      <w:rPr>
        <w:rFonts w:hint="default"/>
        <w:lang w:val="fr-FR" w:eastAsia="en-US" w:bidi="ar-SA"/>
      </w:rPr>
    </w:lvl>
    <w:lvl w:ilvl="7">
      <w:numFmt w:val="bullet"/>
      <w:lvlText w:val="•"/>
      <w:lvlJc w:val="left"/>
      <w:pPr>
        <w:ind w:left="285" w:hanging="576"/>
      </w:pPr>
      <w:rPr>
        <w:rFonts w:hint="default"/>
        <w:lang w:val="fr-FR" w:eastAsia="en-US" w:bidi="ar-SA"/>
      </w:rPr>
    </w:lvl>
    <w:lvl w:ilvl="8">
      <w:numFmt w:val="bullet"/>
      <w:lvlText w:val="•"/>
      <w:lvlJc w:val="left"/>
      <w:pPr>
        <w:ind w:left="170" w:hanging="576"/>
      </w:pPr>
      <w:rPr>
        <w:rFonts w:hint="default"/>
        <w:lang w:val="fr-FR" w:eastAsia="en-US" w:bidi="ar-SA"/>
      </w:rPr>
    </w:lvl>
  </w:abstractNum>
  <w:num w:numId="1" w16cid:durableId="661543666">
    <w:abstractNumId w:val="5"/>
  </w:num>
  <w:num w:numId="2" w16cid:durableId="1279869400">
    <w:abstractNumId w:val="9"/>
  </w:num>
  <w:num w:numId="3" w16cid:durableId="670720952">
    <w:abstractNumId w:val="1"/>
  </w:num>
  <w:num w:numId="4" w16cid:durableId="1186944670">
    <w:abstractNumId w:val="23"/>
  </w:num>
  <w:num w:numId="5" w16cid:durableId="736828243">
    <w:abstractNumId w:val="21"/>
  </w:num>
  <w:num w:numId="6" w16cid:durableId="1599213114">
    <w:abstractNumId w:val="20"/>
  </w:num>
  <w:num w:numId="7" w16cid:durableId="1906913176">
    <w:abstractNumId w:val="12"/>
  </w:num>
  <w:num w:numId="8" w16cid:durableId="713962021">
    <w:abstractNumId w:val="10"/>
  </w:num>
  <w:num w:numId="9" w16cid:durableId="666052267">
    <w:abstractNumId w:val="7"/>
  </w:num>
  <w:num w:numId="10" w16cid:durableId="1133329021">
    <w:abstractNumId w:val="18"/>
  </w:num>
  <w:num w:numId="11" w16cid:durableId="1778677093">
    <w:abstractNumId w:val="19"/>
  </w:num>
  <w:num w:numId="12" w16cid:durableId="725035573">
    <w:abstractNumId w:val="11"/>
  </w:num>
  <w:num w:numId="13" w16cid:durableId="454913954">
    <w:abstractNumId w:val="3"/>
  </w:num>
  <w:num w:numId="14" w16cid:durableId="580453112">
    <w:abstractNumId w:val="4"/>
  </w:num>
  <w:num w:numId="15" w16cid:durableId="1238596307">
    <w:abstractNumId w:val="22"/>
  </w:num>
  <w:num w:numId="16" w16cid:durableId="1506943599">
    <w:abstractNumId w:val="6"/>
  </w:num>
  <w:num w:numId="17" w16cid:durableId="940988522">
    <w:abstractNumId w:val="8"/>
  </w:num>
  <w:num w:numId="18" w16cid:durableId="383063219">
    <w:abstractNumId w:val="16"/>
  </w:num>
  <w:num w:numId="19" w16cid:durableId="67655729">
    <w:abstractNumId w:val="15"/>
  </w:num>
  <w:num w:numId="20" w16cid:durableId="441459404">
    <w:abstractNumId w:val="0"/>
  </w:num>
  <w:num w:numId="21" w16cid:durableId="1926382937">
    <w:abstractNumId w:val="13"/>
  </w:num>
  <w:num w:numId="22" w16cid:durableId="1230652815">
    <w:abstractNumId w:val="14"/>
  </w:num>
  <w:num w:numId="23" w16cid:durableId="1658222741">
    <w:abstractNumId w:val="17"/>
  </w:num>
  <w:num w:numId="24" w16cid:durableId="1100569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94F"/>
    <w:rsid w:val="0003602B"/>
    <w:rsid w:val="00045253"/>
    <w:rsid w:val="000C5C94"/>
    <w:rsid w:val="0010250C"/>
    <w:rsid w:val="00177082"/>
    <w:rsid w:val="00290A28"/>
    <w:rsid w:val="002A5D5B"/>
    <w:rsid w:val="002B0A49"/>
    <w:rsid w:val="002B28BC"/>
    <w:rsid w:val="0039507F"/>
    <w:rsid w:val="003B606E"/>
    <w:rsid w:val="003C0F95"/>
    <w:rsid w:val="00442319"/>
    <w:rsid w:val="0049495B"/>
    <w:rsid w:val="004C2DF1"/>
    <w:rsid w:val="004D081C"/>
    <w:rsid w:val="004E2DD8"/>
    <w:rsid w:val="004E67C3"/>
    <w:rsid w:val="00500639"/>
    <w:rsid w:val="00524970"/>
    <w:rsid w:val="00571D78"/>
    <w:rsid w:val="005A0905"/>
    <w:rsid w:val="00613F2A"/>
    <w:rsid w:val="00647390"/>
    <w:rsid w:val="00683D1D"/>
    <w:rsid w:val="00695764"/>
    <w:rsid w:val="00697E7A"/>
    <w:rsid w:val="006C6471"/>
    <w:rsid w:val="006E2E92"/>
    <w:rsid w:val="00715508"/>
    <w:rsid w:val="007B1CC8"/>
    <w:rsid w:val="007C0084"/>
    <w:rsid w:val="007C767C"/>
    <w:rsid w:val="008164C2"/>
    <w:rsid w:val="00817B8A"/>
    <w:rsid w:val="00837453"/>
    <w:rsid w:val="00841459"/>
    <w:rsid w:val="00852C36"/>
    <w:rsid w:val="00887BC9"/>
    <w:rsid w:val="00890136"/>
    <w:rsid w:val="00897161"/>
    <w:rsid w:val="008E40EB"/>
    <w:rsid w:val="00966331"/>
    <w:rsid w:val="00982B06"/>
    <w:rsid w:val="00987855"/>
    <w:rsid w:val="009C0B57"/>
    <w:rsid w:val="009D4739"/>
    <w:rsid w:val="009F7A56"/>
    <w:rsid w:val="00A0074D"/>
    <w:rsid w:val="00A4548F"/>
    <w:rsid w:val="00AD79A2"/>
    <w:rsid w:val="00B14227"/>
    <w:rsid w:val="00B835B1"/>
    <w:rsid w:val="00B84D88"/>
    <w:rsid w:val="00BA090C"/>
    <w:rsid w:val="00BE65B4"/>
    <w:rsid w:val="00C820A0"/>
    <w:rsid w:val="00CC2339"/>
    <w:rsid w:val="00D2473D"/>
    <w:rsid w:val="00DC2727"/>
    <w:rsid w:val="00DD2498"/>
    <w:rsid w:val="00DE6ABE"/>
    <w:rsid w:val="00E50EE3"/>
    <w:rsid w:val="00E84BAF"/>
    <w:rsid w:val="00E972DB"/>
    <w:rsid w:val="00EA32DE"/>
    <w:rsid w:val="00EB72A8"/>
    <w:rsid w:val="00EF4313"/>
    <w:rsid w:val="00F07C4F"/>
    <w:rsid w:val="00F12019"/>
    <w:rsid w:val="00F14B77"/>
    <w:rsid w:val="00F3694F"/>
    <w:rsid w:val="00F652AA"/>
    <w:rsid w:val="00FC39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E7CB4"/>
  <w15:chartTrackingRefBased/>
  <w15:docId w15:val="{D6898B81-4DDC-4F7F-B52D-8E5767001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r-FR" w:eastAsia="fr-FR"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019"/>
  </w:style>
  <w:style w:type="paragraph" w:styleId="Titre1">
    <w:name w:val="heading 1"/>
    <w:basedOn w:val="Normal"/>
    <w:next w:val="Normal"/>
    <w:link w:val="Titre1Car"/>
    <w:uiPriority w:val="9"/>
    <w:qFormat/>
    <w:rsid w:val="00F3694F"/>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Titre2">
    <w:name w:val="heading 2"/>
    <w:basedOn w:val="Normal"/>
    <w:next w:val="Normal"/>
    <w:link w:val="Titre2Car"/>
    <w:uiPriority w:val="9"/>
    <w:unhideWhenUsed/>
    <w:qFormat/>
    <w:rsid w:val="00F3694F"/>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Titre3">
    <w:name w:val="heading 3"/>
    <w:basedOn w:val="Normal"/>
    <w:next w:val="Normal"/>
    <w:link w:val="Titre3Car"/>
    <w:uiPriority w:val="9"/>
    <w:unhideWhenUsed/>
    <w:qFormat/>
    <w:rsid w:val="00F3694F"/>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Titre4">
    <w:name w:val="heading 4"/>
    <w:basedOn w:val="Normal"/>
    <w:next w:val="Normal"/>
    <w:link w:val="Titre4Car"/>
    <w:uiPriority w:val="9"/>
    <w:unhideWhenUsed/>
    <w:qFormat/>
    <w:rsid w:val="00F3694F"/>
    <w:pPr>
      <w:keepNext/>
      <w:keepLines/>
      <w:spacing w:before="80" w:after="0"/>
      <w:outlineLvl w:val="3"/>
    </w:pPr>
    <w:rPr>
      <w:rFonts w:asciiTheme="majorHAnsi" w:eastAsiaTheme="majorEastAsia" w:hAnsiTheme="majorHAnsi" w:cstheme="majorBidi"/>
      <w:sz w:val="24"/>
      <w:szCs w:val="24"/>
    </w:rPr>
  </w:style>
  <w:style w:type="paragraph" w:styleId="Titre5">
    <w:name w:val="heading 5"/>
    <w:basedOn w:val="Normal"/>
    <w:next w:val="Normal"/>
    <w:link w:val="Titre5Car"/>
    <w:uiPriority w:val="9"/>
    <w:unhideWhenUsed/>
    <w:qFormat/>
    <w:rsid w:val="00F3694F"/>
    <w:pPr>
      <w:keepNext/>
      <w:keepLines/>
      <w:spacing w:before="80" w:after="0"/>
      <w:outlineLvl w:val="4"/>
    </w:pPr>
    <w:rPr>
      <w:rFonts w:asciiTheme="majorHAnsi" w:eastAsiaTheme="majorEastAsia" w:hAnsiTheme="majorHAnsi" w:cstheme="majorBidi"/>
      <w:i/>
      <w:iCs/>
      <w:sz w:val="22"/>
      <w:szCs w:val="22"/>
    </w:rPr>
  </w:style>
  <w:style w:type="paragraph" w:styleId="Titre6">
    <w:name w:val="heading 6"/>
    <w:basedOn w:val="Normal"/>
    <w:next w:val="Normal"/>
    <w:link w:val="Titre6Car"/>
    <w:uiPriority w:val="9"/>
    <w:semiHidden/>
    <w:unhideWhenUsed/>
    <w:qFormat/>
    <w:rsid w:val="00F3694F"/>
    <w:pPr>
      <w:keepNext/>
      <w:keepLines/>
      <w:spacing w:before="80" w:after="0"/>
      <w:outlineLvl w:val="5"/>
    </w:pPr>
    <w:rPr>
      <w:rFonts w:asciiTheme="majorHAnsi" w:eastAsiaTheme="majorEastAsia" w:hAnsiTheme="majorHAnsi" w:cstheme="majorBidi"/>
      <w:color w:val="595959" w:themeColor="text1" w:themeTint="A6"/>
    </w:rPr>
  </w:style>
  <w:style w:type="paragraph" w:styleId="Titre7">
    <w:name w:val="heading 7"/>
    <w:basedOn w:val="Normal"/>
    <w:next w:val="Normal"/>
    <w:link w:val="Titre7Car"/>
    <w:uiPriority w:val="9"/>
    <w:semiHidden/>
    <w:unhideWhenUsed/>
    <w:qFormat/>
    <w:rsid w:val="00F3694F"/>
    <w:pPr>
      <w:keepNext/>
      <w:keepLines/>
      <w:spacing w:before="80" w:after="0"/>
      <w:outlineLvl w:val="6"/>
    </w:pPr>
    <w:rPr>
      <w:rFonts w:asciiTheme="majorHAnsi" w:eastAsiaTheme="majorEastAsia" w:hAnsiTheme="majorHAnsi" w:cstheme="majorBidi"/>
      <w:i/>
      <w:iCs/>
      <w:color w:val="595959" w:themeColor="text1" w:themeTint="A6"/>
    </w:rPr>
  </w:style>
  <w:style w:type="paragraph" w:styleId="Titre8">
    <w:name w:val="heading 8"/>
    <w:basedOn w:val="Normal"/>
    <w:next w:val="Normal"/>
    <w:link w:val="Titre8Car"/>
    <w:uiPriority w:val="9"/>
    <w:semiHidden/>
    <w:unhideWhenUsed/>
    <w:qFormat/>
    <w:rsid w:val="00F3694F"/>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itre9">
    <w:name w:val="heading 9"/>
    <w:basedOn w:val="Normal"/>
    <w:next w:val="Normal"/>
    <w:link w:val="Titre9Car"/>
    <w:uiPriority w:val="9"/>
    <w:semiHidden/>
    <w:unhideWhenUsed/>
    <w:qFormat/>
    <w:rsid w:val="00F3694F"/>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694F"/>
    <w:rPr>
      <w:rFonts w:asciiTheme="majorHAnsi" w:eastAsiaTheme="majorEastAsia" w:hAnsiTheme="majorHAnsi" w:cstheme="majorBidi"/>
      <w:color w:val="2F5496" w:themeColor="accent1" w:themeShade="BF"/>
      <w:sz w:val="36"/>
      <w:szCs w:val="36"/>
    </w:rPr>
  </w:style>
  <w:style w:type="character" w:customStyle="1" w:styleId="Titre2Car">
    <w:name w:val="Titre 2 Car"/>
    <w:basedOn w:val="Policepardfaut"/>
    <w:link w:val="Titre2"/>
    <w:uiPriority w:val="9"/>
    <w:rsid w:val="00F3694F"/>
    <w:rPr>
      <w:rFonts w:asciiTheme="majorHAnsi" w:eastAsiaTheme="majorEastAsia" w:hAnsiTheme="majorHAnsi" w:cstheme="majorBidi"/>
      <w:color w:val="2F5496" w:themeColor="accent1" w:themeShade="BF"/>
      <w:sz w:val="28"/>
      <w:szCs w:val="28"/>
    </w:rPr>
  </w:style>
  <w:style w:type="character" w:customStyle="1" w:styleId="Titre3Car">
    <w:name w:val="Titre 3 Car"/>
    <w:basedOn w:val="Policepardfaut"/>
    <w:link w:val="Titre3"/>
    <w:uiPriority w:val="9"/>
    <w:rsid w:val="00F3694F"/>
    <w:rPr>
      <w:rFonts w:asciiTheme="majorHAnsi" w:eastAsiaTheme="majorEastAsia" w:hAnsiTheme="majorHAnsi" w:cstheme="majorBidi"/>
      <w:color w:val="404040" w:themeColor="text1" w:themeTint="BF"/>
      <w:sz w:val="26"/>
      <w:szCs w:val="26"/>
    </w:rPr>
  </w:style>
  <w:style w:type="character" w:customStyle="1" w:styleId="Titre4Car">
    <w:name w:val="Titre 4 Car"/>
    <w:basedOn w:val="Policepardfaut"/>
    <w:link w:val="Titre4"/>
    <w:uiPriority w:val="9"/>
    <w:rsid w:val="00F3694F"/>
    <w:rPr>
      <w:rFonts w:asciiTheme="majorHAnsi" w:eastAsiaTheme="majorEastAsia" w:hAnsiTheme="majorHAnsi" w:cstheme="majorBidi"/>
      <w:sz w:val="24"/>
      <w:szCs w:val="24"/>
    </w:rPr>
  </w:style>
  <w:style w:type="character" w:customStyle="1" w:styleId="Titre5Car">
    <w:name w:val="Titre 5 Car"/>
    <w:basedOn w:val="Policepardfaut"/>
    <w:link w:val="Titre5"/>
    <w:uiPriority w:val="9"/>
    <w:rsid w:val="00F3694F"/>
    <w:rPr>
      <w:rFonts w:asciiTheme="majorHAnsi" w:eastAsiaTheme="majorEastAsia" w:hAnsiTheme="majorHAnsi" w:cstheme="majorBidi"/>
      <w:i/>
      <w:iCs/>
      <w:sz w:val="22"/>
      <w:szCs w:val="22"/>
    </w:rPr>
  </w:style>
  <w:style w:type="character" w:customStyle="1" w:styleId="Titre6Car">
    <w:name w:val="Titre 6 Car"/>
    <w:basedOn w:val="Policepardfaut"/>
    <w:link w:val="Titre6"/>
    <w:uiPriority w:val="9"/>
    <w:semiHidden/>
    <w:rsid w:val="00F3694F"/>
    <w:rPr>
      <w:rFonts w:asciiTheme="majorHAnsi" w:eastAsiaTheme="majorEastAsia" w:hAnsiTheme="majorHAnsi" w:cstheme="majorBidi"/>
      <w:color w:val="595959" w:themeColor="text1" w:themeTint="A6"/>
    </w:rPr>
  </w:style>
  <w:style w:type="character" w:customStyle="1" w:styleId="Titre7Car">
    <w:name w:val="Titre 7 Car"/>
    <w:basedOn w:val="Policepardfaut"/>
    <w:link w:val="Titre7"/>
    <w:uiPriority w:val="9"/>
    <w:semiHidden/>
    <w:rsid w:val="00F3694F"/>
    <w:rPr>
      <w:rFonts w:asciiTheme="majorHAnsi" w:eastAsiaTheme="majorEastAsia" w:hAnsiTheme="majorHAnsi" w:cstheme="majorBidi"/>
      <w:i/>
      <w:iCs/>
      <w:color w:val="595959" w:themeColor="text1" w:themeTint="A6"/>
    </w:rPr>
  </w:style>
  <w:style w:type="character" w:customStyle="1" w:styleId="Titre8Car">
    <w:name w:val="Titre 8 Car"/>
    <w:basedOn w:val="Policepardfaut"/>
    <w:link w:val="Titre8"/>
    <w:uiPriority w:val="9"/>
    <w:semiHidden/>
    <w:rsid w:val="00F3694F"/>
    <w:rPr>
      <w:rFonts w:asciiTheme="majorHAnsi" w:eastAsiaTheme="majorEastAsia" w:hAnsiTheme="majorHAnsi" w:cstheme="majorBidi"/>
      <w:smallCaps/>
      <w:color w:val="595959" w:themeColor="text1" w:themeTint="A6"/>
    </w:rPr>
  </w:style>
  <w:style w:type="character" w:customStyle="1" w:styleId="Titre9Car">
    <w:name w:val="Titre 9 Car"/>
    <w:basedOn w:val="Policepardfaut"/>
    <w:link w:val="Titre9"/>
    <w:uiPriority w:val="9"/>
    <w:semiHidden/>
    <w:rsid w:val="00F3694F"/>
    <w:rPr>
      <w:rFonts w:asciiTheme="majorHAnsi" w:eastAsiaTheme="majorEastAsia" w:hAnsiTheme="majorHAnsi" w:cstheme="majorBidi"/>
      <w:i/>
      <w:iCs/>
      <w:smallCaps/>
      <w:color w:val="595959" w:themeColor="text1" w:themeTint="A6"/>
    </w:rPr>
  </w:style>
  <w:style w:type="paragraph" w:styleId="Titre">
    <w:name w:val="Title"/>
    <w:basedOn w:val="Normal"/>
    <w:next w:val="Normal"/>
    <w:link w:val="TitreCar"/>
    <w:uiPriority w:val="10"/>
    <w:qFormat/>
    <w:rsid w:val="00F3694F"/>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reCar">
    <w:name w:val="Titre Car"/>
    <w:basedOn w:val="Policepardfaut"/>
    <w:link w:val="Titre"/>
    <w:uiPriority w:val="10"/>
    <w:rsid w:val="00F3694F"/>
    <w:rPr>
      <w:rFonts w:asciiTheme="majorHAnsi" w:eastAsiaTheme="majorEastAsia" w:hAnsiTheme="majorHAnsi" w:cstheme="majorBidi"/>
      <w:color w:val="2F5496" w:themeColor="accent1" w:themeShade="BF"/>
      <w:spacing w:val="-7"/>
      <w:sz w:val="80"/>
      <w:szCs w:val="80"/>
    </w:rPr>
  </w:style>
  <w:style w:type="paragraph" w:styleId="Sous-titre">
    <w:name w:val="Subtitle"/>
    <w:basedOn w:val="Normal"/>
    <w:next w:val="Normal"/>
    <w:link w:val="Sous-titreCar"/>
    <w:uiPriority w:val="11"/>
    <w:qFormat/>
    <w:rsid w:val="00F3694F"/>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ous-titreCar">
    <w:name w:val="Sous-titre Car"/>
    <w:basedOn w:val="Policepardfaut"/>
    <w:link w:val="Sous-titre"/>
    <w:uiPriority w:val="11"/>
    <w:rsid w:val="00F3694F"/>
    <w:rPr>
      <w:rFonts w:asciiTheme="majorHAnsi" w:eastAsiaTheme="majorEastAsia" w:hAnsiTheme="majorHAnsi" w:cstheme="majorBidi"/>
      <w:color w:val="404040" w:themeColor="text1" w:themeTint="BF"/>
      <w:sz w:val="30"/>
      <w:szCs w:val="30"/>
    </w:rPr>
  </w:style>
  <w:style w:type="paragraph" w:styleId="Citation">
    <w:name w:val="Quote"/>
    <w:basedOn w:val="Normal"/>
    <w:next w:val="Normal"/>
    <w:link w:val="CitationCar"/>
    <w:uiPriority w:val="29"/>
    <w:qFormat/>
    <w:rsid w:val="00F3694F"/>
    <w:pPr>
      <w:spacing w:before="240" w:after="240" w:line="252" w:lineRule="auto"/>
      <w:ind w:left="864" w:right="864"/>
      <w:jc w:val="center"/>
    </w:pPr>
    <w:rPr>
      <w:i/>
      <w:iCs/>
    </w:rPr>
  </w:style>
  <w:style w:type="character" w:customStyle="1" w:styleId="CitationCar">
    <w:name w:val="Citation Car"/>
    <w:basedOn w:val="Policepardfaut"/>
    <w:link w:val="Citation"/>
    <w:uiPriority w:val="29"/>
    <w:rsid w:val="00F3694F"/>
    <w:rPr>
      <w:i/>
      <w:iCs/>
    </w:rPr>
  </w:style>
  <w:style w:type="paragraph" w:styleId="Paragraphedeliste">
    <w:name w:val="List Paragraph"/>
    <w:basedOn w:val="Normal"/>
    <w:uiPriority w:val="34"/>
    <w:qFormat/>
    <w:rsid w:val="00F3694F"/>
    <w:pPr>
      <w:ind w:left="720"/>
      <w:contextualSpacing/>
    </w:pPr>
  </w:style>
  <w:style w:type="character" w:styleId="Accentuationintense">
    <w:name w:val="Intense Emphasis"/>
    <w:basedOn w:val="Policepardfaut"/>
    <w:uiPriority w:val="21"/>
    <w:qFormat/>
    <w:rsid w:val="00F3694F"/>
    <w:rPr>
      <w:b/>
      <w:bCs/>
      <w:i/>
      <w:iCs/>
    </w:rPr>
  </w:style>
  <w:style w:type="paragraph" w:styleId="Citationintense">
    <w:name w:val="Intense Quote"/>
    <w:basedOn w:val="Normal"/>
    <w:next w:val="Normal"/>
    <w:link w:val="CitationintenseCar"/>
    <w:uiPriority w:val="30"/>
    <w:qFormat/>
    <w:rsid w:val="00F3694F"/>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CitationintenseCar">
    <w:name w:val="Citation intense Car"/>
    <w:basedOn w:val="Policepardfaut"/>
    <w:link w:val="Citationintense"/>
    <w:uiPriority w:val="30"/>
    <w:rsid w:val="00F3694F"/>
    <w:rPr>
      <w:rFonts w:asciiTheme="majorHAnsi" w:eastAsiaTheme="majorEastAsia" w:hAnsiTheme="majorHAnsi" w:cstheme="majorBidi"/>
      <w:color w:val="4472C4" w:themeColor="accent1"/>
      <w:sz w:val="28"/>
      <w:szCs w:val="28"/>
    </w:rPr>
  </w:style>
  <w:style w:type="character" w:styleId="Rfrenceintense">
    <w:name w:val="Intense Reference"/>
    <w:basedOn w:val="Policepardfaut"/>
    <w:uiPriority w:val="32"/>
    <w:qFormat/>
    <w:rsid w:val="00F3694F"/>
    <w:rPr>
      <w:b/>
      <w:bCs/>
      <w:smallCaps/>
      <w:u w:val="single"/>
    </w:rPr>
  </w:style>
  <w:style w:type="paragraph" w:styleId="Corpsdetexte">
    <w:name w:val="Body Text"/>
    <w:basedOn w:val="Normal"/>
    <w:link w:val="CorpsdetexteCar"/>
    <w:uiPriority w:val="99"/>
    <w:semiHidden/>
    <w:unhideWhenUsed/>
    <w:rsid w:val="00F3694F"/>
  </w:style>
  <w:style w:type="character" w:customStyle="1" w:styleId="CorpsdetexteCar">
    <w:name w:val="Corps de texte Car"/>
    <w:basedOn w:val="Policepardfaut"/>
    <w:link w:val="Corpsdetexte"/>
    <w:uiPriority w:val="99"/>
    <w:semiHidden/>
    <w:rsid w:val="00F3694F"/>
  </w:style>
  <w:style w:type="paragraph" w:styleId="Lgende">
    <w:name w:val="caption"/>
    <w:basedOn w:val="Normal"/>
    <w:next w:val="Normal"/>
    <w:uiPriority w:val="35"/>
    <w:semiHidden/>
    <w:unhideWhenUsed/>
    <w:qFormat/>
    <w:rsid w:val="00F3694F"/>
    <w:pPr>
      <w:spacing w:line="240" w:lineRule="auto"/>
    </w:pPr>
    <w:rPr>
      <w:b/>
      <w:bCs/>
      <w:color w:val="404040" w:themeColor="text1" w:themeTint="BF"/>
      <w:sz w:val="20"/>
      <w:szCs w:val="20"/>
    </w:rPr>
  </w:style>
  <w:style w:type="character" w:styleId="lev">
    <w:name w:val="Strong"/>
    <w:basedOn w:val="Policepardfaut"/>
    <w:uiPriority w:val="22"/>
    <w:qFormat/>
    <w:rsid w:val="00F3694F"/>
    <w:rPr>
      <w:b/>
      <w:bCs/>
    </w:rPr>
  </w:style>
  <w:style w:type="character" w:styleId="Accentuation">
    <w:name w:val="Emphasis"/>
    <w:basedOn w:val="Policepardfaut"/>
    <w:uiPriority w:val="20"/>
    <w:qFormat/>
    <w:rsid w:val="00F3694F"/>
    <w:rPr>
      <w:i/>
      <w:iCs/>
    </w:rPr>
  </w:style>
  <w:style w:type="paragraph" w:styleId="Sansinterligne">
    <w:name w:val="No Spacing"/>
    <w:uiPriority w:val="1"/>
    <w:qFormat/>
    <w:rsid w:val="00F3694F"/>
    <w:pPr>
      <w:spacing w:after="0" w:line="240" w:lineRule="auto"/>
    </w:pPr>
  </w:style>
  <w:style w:type="character" w:styleId="Accentuationlgre">
    <w:name w:val="Subtle Emphasis"/>
    <w:basedOn w:val="Policepardfaut"/>
    <w:uiPriority w:val="19"/>
    <w:qFormat/>
    <w:rsid w:val="00F3694F"/>
    <w:rPr>
      <w:i/>
      <w:iCs/>
      <w:color w:val="595959" w:themeColor="text1" w:themeTint="A6"/>
    </w:rPr>
  </w:style>
  <w:style w:type="character" w:styleId="Rfrencelgre">
    <w:name w:val="Subtle Reference"/>
    <w:basedOn w:val="Policepardfaut"/>
    <w:uiPriority w:val="31"/>
    <w:qFormat/>
    <w:rsid w:val="00F3694F"/>
    <w:rPr>
      <w:smallCaps/>
      <w:color w:val="404040" w:themeColor="text1" w:themeTint="BF"/>
    </w:rPr>
  </w:style>
  <w:style w:type="character" w:styleId="Titredulivre">
    <w:name w:val="Book Title"/>
    <w:basedOn w:val="Policepardfaut"/>
    <w:uiPriority w:val="33"/>
    <w:qFormat/>
    <w:rsid w:val="00F3694F"/>
    <w:rPr>
      <w:b/>
      <w:bCs/>
      <w:smallCaps/>
    </w:rPr>
  </w:style>
  <w:style w:type="paragraph" w:styleId="En-ttedetabledesmatires">
    <w:name w:val="TOC Heading"/>
    <w:basedOn w:val="Titre1"/>
    <w:next w:val="Normal"/>
    <w:uiPriority w:val="39"/>
    <w:semiHidden/>
    <w:unhideWhenUsed/>
    <w:qFormat/>
    <w:rsid w:val="00F3694F"/>
    <w:pPr>
      <w:outlineLvl w:val="9"/>
    </w:pPr>
  </w:style>
  <w:style w:type="paragraph" w:styleId="En-tte">
    <w:name w:val="header"/>
    <w:basedOn w:val="Normal"/>
    <w:link w:val="En-tteCar"/>
    <w:uiPriority w:val="99"/>
    <w:unhideWhenUsed/>
    <w:rsid w:val="003B606E"/>
    <w:pPr>
      <w:tabs>
        <w:tab w:val="center" w:pos="4536"/>
        <w:tab w:val="right" w:pos="9072"/>
      </w:tabs>
      <w:spacing w:after="0" w:line="240" w:lineRule="auto"/>
    </w:pPr>
  </w:style>
  <w:style w:type="character" w:customStyle="1" w:styleId="En-tteCar">
    <w:name w:val="En-tête Car"/>
    <w:basedOn w:val="Policepardfaut"/>
    <w:link w:val="En-tte"/>
    <w:uiPriority w:val="99"/>
    <w:rsid w:val="003B606E"/>
  </w:style>
  <w:style w:type="paragraph" w:styleId="Pieddepage">
    <w:name w:val="footer"/>
    <w:basedOn w:val="Normal"/>
    <w:link w:val="PieddepageCar"/>
    <w:uiPriority w:val="99"/>
    <w:unhideWhenUsed/>
    <w:rsid w:val="003B606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B606E"/>
  </w:style>
  <w:style w:type="character" w:styleId="Lienhypertexte">
    <w:name w:val="Hyperlink"/>
    <w:basedOn w:val="Policepardfaut"/>
    <w:uiPriority w:val="99"/>
    <w:unhideWhenUsed/>
    <w:rsid w:val="00F12019"/>
    <w:rPr>
      <w:color w:val="0563C1" w:themeColor="hyperlink"/>
      <w:u w:val="single"/>
    </w:rPr>
  </w:style>
  <w:style w:type="character" w:styleId="Mentionnonrsolue">
    <w:name w:val="Unresolved Mention"/>
    <w:basedOn w:val="Policepardfaut"/>
    <w:uiPriority w:val="99"/>
    <w:semiHidden/>
    <w:unhideWhenUsed/>
    <w:rsid w:val="00F12019"/>
    <w:rPr>
      <w:color w:val="605E5C"/>
      <w:shd w:val="clear" w:color="auto" w:fill="E1DFDD"/>
    </w:rPr>
  </w:style>
  <w:style w:type="character" w:styleId="Marquedecommentaire">
    <w:name w:val="annotation reference"/>
    <w:basedOn w:val="Policepardfaut"/>
    <w:uiPriority w:val="99"/>
    <w:semiHidden/>
    <w:unhideWhenUsed/>
    <w:rsid w:val="00715508"/>
    <w:rPr>
      <w:sz w:val="16"/>
      <w:szCs w:val="16"/>
    </w:rPr>
  </w:style>
  <w:style w:type="paragraph" w:styleId="Commentaire">
    <w:name w:val="annotation text"/>
    <w:basedOn w:val="Normal"/>
    <w:link w:val="CommentaireCar"/>
    <w:uiPriority w:val="99"/>
    <w:unhideWhenUsed/>
    <w:rsid w:val="00715508"/>
    <w:pPr>
      <w:spacing w:line="240" w:lineRule="auto"/>
    </w:pPr>
    <w:rPr>
      <w:sz w:val="20"/>
      <w:szCs w:val="20"/>
    </w:rPr>
  </w:style>
  <w:style w:type="character" w:customStyle="1" w:styleId="CommentaireCar">
    <w:name w:val="Commentaire Car"/>
    <w:basedOn w:val="Policepardfaut"/>
    <w:link w:val="Commentaire"/>
    <w:uiPriority w:val="99"/>
    <w:rsid w:val="00715508"/>
    <w:rPr>
      <w:sz w:val="20"/>
      <w:szCs w:val="20"/>
    </w:rPr>
  </w:style>
  <w:style w:type="paragraph" w:styleId="Objetducommentaire">
    <w:name w:val="annotation subject"/>
    <w:basedOn w:val="Commentaire"/>
    <w:next w:val="Commentaire"/>
    <w:link w:val="ObjetducommentaireCar"/>
    <w:uiPriority w:val="99"/>
    <w:semiHidden/>
    <w:unhideWhenUsed/>
    <w:rsid w:val="00715508"/>
    <w:rPr>
      <w:b/>
      <w:bCs/>
    </w:rPr>
  </w:style>
  <w:style w:type="character" w:customStyle="1" w:styleId="ObjetducommentaireCar">
    <w:name w:val="Objet du commentaire Car"/>
    <w:basedOn w:val="CommentaireCar"/>
    <w:link w:val="Objetducommentaire"/>
    <w:uiPriority w:val="99"/>
    <w:semiHidden/>
    <w:rsid w:val="007155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mailto:contact@parc-pyrenees-catalanes.fr" TargetMode="External"/><Relationship Id="rId4"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2827</Words>
  <Characters>15550</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Daire</dc:creator>
  <cp:keywords/>
  <dc:description/>
  <cp:lastModifiedBy>Inès Lucat</cp:lastModifiedBy>
  <cp:revision>14</cp:revision>
  <cp:lastPrinted>2025-10-24T13:05:00Z</cp:lastPrinted>
  <dcterms:created xsi:type="dcterms:W3CDTF">2026-09-22T09:59:00Z</dcterms:created>
  <dcterms:modified xsi:type="dcterms:W3CDTF">2026-09-23T15:04:00Z</dcterms:modified>
</cp:coreProperties>
</file>